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2F2DA" w14:textId="77777777" w:rsidR="00851C7F" w:rsidRDefault="00851C7F" w:rsidP="00851C7F">
      <w:pPr>
        <w:jc w:val="center"/>
        <w:rPr>
          <w:noProof/>
        </w:rPr>
      </w:pPr>
      <w:bookmarkStart w:id="0" w:name="_GoBack"/>
      <w:bookmarkEnd w:id="0"/>
    </w:p>
    <w:p w14:paraId="15B83443" w14:textId="77777777" w:rsidR="00851C7F" w:rsidRDefault="00851C7F" w:rsidP="00851C7F">
      <w:pPr>
        <w:jc w:val="center"/>
        <w:rPr>
          <w:noProof/>
        </w:rPr>
      </w:pPr>
    </w:p>
    <w:p w14:paraId="2B1CD99E" w14:textId="77777777" w:rsidR="00851C7F" w:rsidRDefault="00851C7F" w:rsidP="00851C7F">
      <w:pPr>
        <w:jc w:val="center"/>
        <w:rPr>
          <w:noProof/>
        </w:rPr>
      </w:pPr>
    </w:p>
    <w:p w14:paraId="362BE668" w14:textId="56B9A5DC" w:rsidR="00851C7F" w:rsidRDefault="00851C7F" w:rsidP="00851C7F">
      <w:pPr>
        <w:jc w:val="center"/>
        <w:rPr>
          <w:b/>
        </w:rPr>
      </w:pPr>
      <w:r>
        <w:rPr>
          <w:noProof/>
        </w:rPr>
        <w:drawing>
          <wp:inline distT="0" distB="0" distL="0" distR="0" wp14:anchorId="79CA10A3" wp14:editId="7FEC8B34">
            <wp:extent cx="3894455" cy="190500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94455" cy="1905000"/>
                    </a:xfrm>
                    <a:prstGeom prst="rect">
                      <a:avLst/>
                    </a:prstGeom>
                    <a:noFill/>
                    <a:ln>
                      <a:noFill/>
                    </a:ln>
                  </pic:spPr>
                </pic:pic>
              </a:graphicData>
            </a:graphic>
          </wp:inline>
        </w:drawing>
      </w:r>
    </w:p>
    <w:p w14:paraId="795C0ABD" w14:textId="243F63D4" w:rsidR="00851C7F" w:rsidRPr="00851C7F" w:rsidRDefault="00851C7F" w:rsidP="00851C7F">
      <w:pPr>
        <w:jc w:val="center"/>
        <w:rPr>
          <w:b/>
          <w:sz w:val="48"/>
        </w:rPr>
      </w:pPr>
    </w:p>
    <w:p w14:paraId="6B9497A1" w14:textId="5D51FD1A" w:rsidR="00851C7F" w:rsidRPr="00851C7F" w:rsidRDefault="00851C7F" w:rsidP="00851C7F">
      <w:pPr>
        <w:jc w:val="center"/>
        <w:rPr>
          <w:b/>
          <w:sz w:val="48"/>
        </w:rPr>
      </w:pPr>
      <w:r w:rsidRPr="00851C7F">
        <w:rPr>
          <w:b/>
          <w:sz w:val="48"/>
        </w:rPr>
        <w:t>Final Report</w:t>
      </w:r>
    </w:p>
    <w:p w14:paraId="2D67C402" w14:textId="78B8472C" w:rsidR="00851C7F" w:rsidRDefault="00851C7F" w:rsidP="00851C7F">
      <w:pPr>
        <w:jc w:val="center"/>
        <w:rPr>
          <w:b/>
          <w:sz w:val="48"/>
        </w:rPr>
      </w:pPr>
      <w:r w:rsidRPr="00851C7F">
        <w:rPr>
          <w:b/>
          <w:sz w:val="48"/>
        </w:rPr>
        <w:t>2015-16</w:t>
      </w:r>
    </w:p>
    <w:p w14:paraId="2AAF75EE" w14:textId="77777777" w:rsidR="00B7348E" w:rsidRDefault="00B7348E" w:rsidP="00B7348E">
      <w:pPr>
        <w:jc w:val="right"/>
        <w:rPr>
          <w:b/>
          <w:sz w:val="28"/>
          <w:szCs w:val="28"/>
        </w:rPr>
      </w:pPr>
    </w:p>
    <w:p w14:paraId="103EFC05" w14:textId="77777777" w:rsidR="00B7348E" w:rsidRDefault="00B7348E" w:rsidP="00B7348E">
      <w:pPr>
        <w:jc w:val="right"/>
        <w:rPr>
          <w:b/>
          <w:sz w:val="28"/>
          <w:szCs w:val="28"/>
        </w:rPr>
      </w:pPr>
    </w:p>
    <w:p w14:paraId="5B5715EB" w14:textId="36F0CADD" w:rsidR="00B7348E" w:rsidRPr="00B7348E" w:rsidRDefault="00B7348E" w:rsidP="00B7348E">
      <w:pPr>
        <w:spacing w:after="0"/>
        <w:jc w:val="right"/>
        <w:rPr>
          <w:sz w:val="24"/>
          <w:szCs w:val="24"/>
        </w:rPr>
      </w:pPr>
      <w:r w:rsidRPr="00B7348E">
        <w:rPr>
          <w:sz w:val="24"/>
          <w:szCs w:val="24"/>
        </w:rPr>
        <w:t>Mary Harris and Jean Keller</w:t>
      </w:r>
    </w:p>
    <w:p w14:paraId="4EA348BE" w14:textId="1BAFF95E" w:rsidR="00B7348E" w:rsidRPr="00B7348E" w:rsidRDefault="00B7348E" w:rsidP="00B7348E">
      <w:pPr>
        <w:spacing w:after="0"/>
        <w:jc w:val="right"/>
        <w:rPr>
          <w:sz w:val="24"/>
          <w:szCs w:val="24"/>
        </w:rPr>
      </w:pPr>
      <w:r w:rsidRPr="00B7348E">
        <w:rPr>
          <w:sz w:val="24"/>
          <w:szCs w:val="24"/>
        </w:rPr>
        <w:t>University of North Texas</w:t>
      </w:r>
    </w:p>
    <w:p w14:paraId="692A6D4C" w14:textId="5F309537" w:rsidR="00B7348E" w:rsidRPr="00B7348E" w:rsidRDefault="00B7348E" w:rsidP="00B7348E">
      <w:pPr>
        <w:spacing w:after="0"/>
        <w:jc w:val="right"/>
        <w:rPr>
          <w:sz w:val="24"/>
          <w:szCs w:val="24"/>
        </w:rPr>
      </w:pPr>
      <w:r w:rsidRPr="00B7348E">
        <w:rPr>
          <w:sz w:val="24"/>
          <w:szCs w:val="24"/>
        </w:rPr>
        <w:t>North Texas Regional P-16 Council</w:t>
      </w:r>
    </w:p>
    <w:p w14:paraId="65D94255" w14:textId="10BB30BD" w:rsidR="00B7348E" w:rsidRDefault="0030451B" w:rsidP="00B7348E">
      <w:pPr>
        <w:spacing w:after="0"/>
        <w:jc w:val="right"/>
        <w:rPr>
          <w:sz w:val="20"/>
          <w:szCs w:val="20"/>
        </w:rPr>
      </w:pPr>
      <w:hyperlink r:id="rId10" w:history="1">
        <w:r w:rsidR="00B7348E" w:rsidRPr="00B7348E">
          <w:rPr>
            <w:rStyle w:val="Hyperlink"/>
            <w:sz w:val="24"/>
            <w:szCs w:val="24"/>
          </w:rPr>
          <w:t>http://www.untavatar.org/</w:t>
        </w:r>
      </w:hyperlink>
      <w:r w:rsidR="00B7348E">
        <w:rPr>
          <w:sz w:val="28"/>
          <w:szCs w:val="28"/>
        </w:rPr>
        <w:t xml:space="preserve"> </w:t>
      </w:r>
    </w:p>
    <w:p w14:paraId="40110BFF" w14:textId="77777777" w:rsidR="00661757" w:rsidRDefault="00661757" w:rsidP="00661757">
      <w:pPr>
        <w:spacing w:after="0"/>
        <w:rPr>
          <w:sz w:val="16"/>
          <w:szCs w:val="16"/>
        </w:rPr>
      </w:pPr>
    </w:p>
    <w:p w14:paraId="3EE9EE18" w14:textId="77777777" w:rsidR="00661757" w:rsidRDefault="00661757" w:rsidP="00661757">
      <w:pPr>
        <w:spacing w:after="0"/>
        <w:rPr>
          <w:sz w:val="16"/>
          <w:szCs w:val="16"/>
        </w:rPr>
      </w:pPr>
    </w:p>
    <w:p w14:paraId="2F5FEDF4" w14:textId="77777777" w:rsidR="00661757" w:rsidRDefault="00661757" w:rsidP="00661757">
      <w:pPr>
        <w:spacing w:after="0"/>
        <w:rPr>
          <w:sz w:val="16"/>
          <w:szCs w:val="16"/>
        </w:rPr>
      </w:pPr>
    </w:p>
    <w:p w14:paraId="0E387E50" w14:textId="77777777" w:rsidR="00661757" w:rsidRDefault="00661757" w:rsidP="00661757">
      <w:pPr>
        <w:spacing w:after="0"/>
        <w:rPr>
          <w:sz w:val="16"/>
          <w:szCs w:val="16"/>
        </w:rPr>
      </w:pPr>
    </w:p>
    <w:p w14:paraId="28528048" w14:textId="77777777" w:rsidR="00661757" w:rsidRDefault="00661757" w:rsidP="00661757">
      <w:pPr>
        <w:spacing w:after="0"/>
        <w:rPr>
          <w:sz w:val="16"/>
          <w:szCs w:val="16"/>
        </w:rPr>
      </w:pPr>
    </w:p>
    <w:p w14:paraId="00100CFF" w14:textId="77777777" w:rsidR="00661757" w:rsidRDefault="00661757" w:rsidP="00661757">
      <w:pPr>
        <w:spacing w:after="0"/>
        <w:rPr>
          <w:sz w:val="16"/>
          <w:szCs w:val="16"/>
        </w:rPr>
      </w:pPr>
    </w:p>
    <w:p w14:paraId="02CF4704" w14:textId="77777777" w:rsidR="00661757" w:rsidRDefault="00661757" w:rsidP="00661757">
      <w:pPr>
        <w:spacing w:after="0"/>
        <w:rPr>
          <w:sz w:val="16"/>
          <w:szCs w:val="16"/>
        </w:rPr>
      </w:pPr>
    </w:p>
    <w:p w14:paraId="64E416A8" w14:textId="77777777" w:rsidR="00661757" w:rsidRDefault="00661757" w:rsidP="00661757">
      <w:pPr>
        <w:spacing w:after="0"/>
        <w:rPr>
          <w:sz w:val="16"/>
          <w:szCs w:val="16"/>
        </w:rPr>
      </w:pPr>
    </w:p>
    <w:p w14:paraId="1D4606FD" w14:textId="77777777" w:rsidR="00661757" w:rsidRDefault="00661757" w:rsidP="00661757">
      <w:pPr>
        <w:spacing w:after="0"/>
        <w:rPr>
          <w:sz w:val="16"/>
          <w:szCs w:val="16"/>
        </w:rPr>
      </w:pPr>
    </w:p>
    <w:p w14:paraId="2E6F7BEF" w14:textId="1865CEAA" w:rsidR="00661757" w:rsidRPr="00661757" w:rsidRDefault="00661757" w:rsidP="00661757">
      <w:pPr>
        <w:spacing w:after="0"/>
        <w:rPr>
          <w:sz w:val="16"/>
          <w:szCs w:val="16"/>
        </w:rPr>
      </w:pPr>
      <w:r w:rsidRPr="00661757">
        <w:rPr>
          <w:sz w:val="16"/>
          <w:szCs w:val="16"/>
        </w:rPr>
        <w:t>This work was supported by a grant from the Texas Higher Education Coordinating Board (THECB). The opinions and conclusions expressed in this document are those of the authors and do not nessarly represent the o</w:t>
      </w:r>
      <w:r>
        <w:rPr>
          <w:sz w:val="16"/>
          <w:szCs w:val="16"/>
        </w:rPr>
        <w:t>pionions or policy of the THECB.</w:t>
      </w:r>
    </w:p>
    <w:p w14:paraId="48FE4F2F" w14:textId="77777777" w:rsidR="00B7348E" w:rsidRPr="00B7348E" w:rsidRDefault="00B7348E" w:rsidP="00B7348E">
      <w:pPr>
        <w:jc w:val="right"/>
        <w:rPr>
          <w:sz w:val="28"/>
          <w:szCs w:val="28"/>
        </w:rPr>
      </w:pPr>
    </w:p>
    <w:p w14:paraId="139014E6" w14:textId="0CA0B344" w:rsidR="00D601F1" w:rsidRDefault="00D601F1">
      <w:pPr>
        <w:rPr>
          <w:b/>
        </w:rPr>
      </w:pPr>
      <w:r>
        <w:rPr>
          <w:b/>
        </w:rPr>
        <w:br w:type="page"/>
      </w:r>
    </w:p>
    <w:p w14:paraId="7C7B0C0F" w14:textId="77777777" w:rsidR="00831B5A" w:rsidRPr="00B07BC7" w:rsidRDefault="00831B5A" w:rsidP="00B07BC7">
      <w:pPr>
        <w:rPr>
          <w:b/>
        </w:rPr>
      </w:pPr>
    </w:p>
    <w:sdt>
      <w:sdtPr>
        <w:rPr>
          <w:rFonts w:asciiTheme="minorHAnsi" w:eastAsiaTheme="minorHAnsi" w:hAnsiTheme="minorHAnsi" w:cstheme="minorBidi"/>
          <w:color w:val="auto"/>
          <w:sz w:val="22"/>
          <w:szCs w:val="22"/>
        </w:rPr>
        <w:id w:val="145950740"/>
        <w:docPartObj>
          <w:docPartGallery w:val="Table of Contents"/>
          <w:docPartUnique/>
        </w:docPartObj>
      </w:sdtPr>
      <w:sdtEndPr>
        <w:rPr>
          <w:b/>
          <w:bCs/>
          <w:noProof/>
        </w:rPr>
      </w:sdtEndPr>
      <w:sdtContent>
        <w:p w14:paraId="0F2FD770" w14:textId="480CA194" w:rsidR="00B07BC7" w:rsidRDefault="00B07BC7">
          <w:pPr>
            <w:pStyle w:val="TOCHeading"/>
            <w:rPr>
              <w:color w:val="000000" w:themeColor="text1"/>
            </w:rPr>
          </w:pPr>
          <w:r w:rsidRPr="00B07BC7">
            <w:rPr>
              <w:color w:val="000000" w:themeColor="text1"/>
            </w:rPr>
            <w:t>Table of Contents</w:t>
          </w:r>
        </w:p>
        <w:p w14:paraId="279F79BE" w14:textId="77777777" w:rsidR="008D5049" w:rsidRPr="008D5049" w:rsidRDefault="008D5049" w:rsidP="008D5049"/>
        <w:p w14:paraId="4277F299" w14:textId="366A65CE" w:rsidR="00B07BC7" w:rsidRDefault="00B07BC7">
          <w:pPr>
            <w:pStyle w:val="TOC2"/>
            <w:tabs>
              <w:tab w:val="left" w:pos="660"/>
              <w:tab w:val="right" w:leader="dot" w:pos="9350"/>
            </w:tabs>
            <w:rPr>
              <w:rFonts w:cstheme="minorBidi"/>
              <w:noProof/>
            </w:rPr>
          </w:pPr>
          <w:r>
            <w:fldChar w:fldCharType="begin"/>
          </w:r>
          <w:r>
            <w:instrText xml:space="preserve"> TOC \o "1-3" \h \z \u </w:instrText>
          </w:r>
          <w:r>
            <w:fldChar w:fldCharType="separate"/>
          </w:r>
          <w:hyperlink w:anchor="_Toc461782449" w:history="1">
            <w:r w:rsidRPr="00177F8E">
              <w:rPr>
                <w:rStyle w:val="Hyperlink"/>
                <w:noProof/>
              </w:rPr>
              <w:t>I.</w:t>
            </w:r>
            <w:r>
              <w:rPr>
                <w:rFonts w:cstheme="minorBidi"/>
                <w:noProof/>
              </w:rPr>
              <w:tab/>
            </w:r>
            <w:r w:rsidRPr="00177F8E">
              <w:rPr>
                <w:rStyle w:val="Hyperlink"/>
                <w:noProof/>
              </w:rPr>
              <w:t>Executive Summary</w:t>
            </w:r>
            <w:r>
              <w:rPr>
                <w:noProof/>
                <w:webHidden/>
              </w:rPr>
              <w:tab/>
            </w:r>
            <w:r>
              <w:rPr>
                <w:noProof/>
                <w:webHidden/>
              </w:rPr>
              <w:fldChar w:fldCharType="begin"/>
            </w:r>
            <w:r>
              <w:rPr>
                <w:noProof/>
                <w:webHidden/>
              </w:rPr>
              <w:instrText xml:space="preserve"> PAGEREF _Toc461782449 \h </w:instrText>
            </w:r>
            <w:r>
              <w:rPr>
                <w:noProof/>
                <w:webHidden/>
              </w:rPr>
            </w:r>
            <w:r>
              <w:rPr>
                <w:noProof/>
                <w:webHidden/>
              </w:rPr>
              <w:fldChar w:fldCharType="separate"/>
            </w:r>
            <w:r w:rsidR="00661757">
              <w:rPr>
                <w:noProof/>
                <w:webHidden/>
              </w:rPr>
              <w:t>3</w:t>
            </w:r>
            <w:r>
              <w:rPr>
                <w:noProof/>
                <w:webHidden/>
              </w:rPr>
              <w:fldChar w:fldCharType="end"/>
            </w:r>
          </w:hyperlink>
        </w:p>
        <w:p w14:paraId="0EA2A7D5" w14:textId="1FF74EA2" w:rsidR="00B07BC7" w:rsidRDefault="0030451B">
          <w:pPr>
            <w:pStyle w:val="TOC2"/>
            <w:tabs>
              <w:tab w:val="left" w:pos="660"/>
              <w:tab w:val="right" w:leader="dot" w:pos="9350"/>
            </w:tabs>
            <w:rPr>
              <w:rFonts w:cstheme="minorBidi"/>
              <w:noProof/>
            </w:rPr>
          </w:pPr>
          <w:hyperlink w:anchor="_Toc461782450" w:history="1">
            <w:r w:rsidR="00B07BC7" w:rsidRPr="00177F8E">
              <w:rPr>
                <w:rStyle w:val="Hyperlink"/>
                <w:noProof/>
              </w:rPr>
              <w:t>II.</w:t>
            </w:r>
            <w:r w:rsidR="00B07BC7">
              <w:rPr>
                <w:rFonts w:cstheme="minorBidi"/>
                <w:noProof/>
              </w:rPr>
              <w:tab/>
            </w:r>
            <w:r w:rsidR="00B07BC7" w:rsidRPr="00177F8E">
              <w:rPr>
                <w:rStyle w:val="Hyperlink"/>
                <w:noProof/>
              </w:rPr>
              <w:t>AVATAR 2015-2016</w:t>
            </w:r>
            <w:r w:rsidR="00B07BC7">
              <w:rPr>
                <w:noProof/>
                <w:webHidden/>
              </w:rPr>
              <w:tab/>
            </w:r>
            <w:r w:rsidR="00B07BC7">
              <w:rPr>
                <w:noProof/>
                <w:webHidden/>
              </w:rPr>
              <w:fldChar w:fldCharType="begin"/>
            </w:r>
            <w:r w:rsidR="00B07BC7">
              <w:rPr>
                <w:noProof/>
                <w:webHidden/>
              </w:rPr>
              <w:instrText xml:space="preserve"> PAGEREF _Toc461782450 \h </w:instrText>
            </w:r>
            <w:r w:rsidR="00B07BC7">
              <w:rPr>
                <w:noProof/>
                <w:webHidden/>
              </w:rPr>
            </w:r>
            <w:r w:rsidR="00B07BC7">
              <w:rPr>
                <w:noProof/>
                <w:webHidden/>
              </w:rPr>
              <w:fldChar w:fldCharType="separate"/>
            </w:r>
            <w:r w:rsidR="00661757">
              <w:rPr>
                <w:noProof/>
                <w:webHidden/>
              </w:rPr>
              <w:t>3</w:t>
            </w:r>
            <w:r w:rsidR="00B07BC7">
              <w:rPr>
                <w:noProof/>
                <w:webHidden/>
              </w:rPr>
              <w:fldChar w:fldCharType="end"/>
            </w:r>
          </w:hyperlink>
        </w:p>
        <w:p w14:paraId="110D5E77" w14:textId="567D2022" w:rsidR="00B07BC7" w:rsidRDefault="0030451B">
          <w:pPr>
            <w:pStyle w:val="TOC3"/>
            <w:tabs>
              <w:tab w:val="left" w:pos="880"/>
              <w:tab w:val="right" w:leader="dot" w:pos="9350"/>
            </w:tabs>
            <w:rPr>
              <w:rFonts w:cstheme="minorBidi"/>
              <w:noProof/>
            </w:rPr>
          </w:pPr>
          <w:hyperlink w:anchor="_Toc461782451" w:history="1">
            <w:r w:rsidR="00B07BC7" w:rsidRPr="00177F8E">
              <w:rPr>
                <w:rStyle w:val="Hyperlink"/>
                <w:noProof/>
              </w:rPr>
              <w:t>A.</w:t>
            </w:r>
            <w:r w:rsidR="00B07BC7">
              <w:rPr>
                <w:rFonts w:cstheme="minorBidi"/>
                <w:noProof/>
              </w:rPr>
              <w:tab/>
            </w:r>
            <w:r w:rsidR="00B07BC7" w:rsidRPr="00177F8E">
              <w:rPr>
                <w:rStyle w:val="Hyperlink"/>
                <w:noProof/>
              </w:rPr>
              <w:t>History</w:t>
            </w:r>
            <w:r w:rsidR="00B07BC7">
              <w:rPr>
                <w:noProof/>
                <w:webHidden/>
              </w:rPr>
              <w:tab/>
            </w:r>
            <w:r w:rsidR="00B07BC7">
              <w:rPr>
                <w:noProof/>
                <w:webHidden/>
              </w:rPr>
              <w:fldChar w:fldCharType="begin"/>
            </w:r>
            <w:r w:rsidR="00B07BC7">
              <w:rPr>
                <w:noProof/>
                <w:webHidden/>
              </w:rPr>
              <w:instrText xml:space="preserve"> PAGEREF _Toc461782451 \h </w:instrText>
            </w:r>
            <w:r w:rsidR="00B07BC7">
              <w:rPr>
                <w:noProof/>
                <w:webHidden/>
              </w:rPr>
            </w:r>
            <w:r w:rsidR="00B07BC7">
              <w:rPr>
                <w:noProof/>
                <w:webHidden/>
              </w:rPr>
              <w:fldChar w:fldCharType="separate"/>
            </w:r>
            <w:r w:rsidR="00661757">
              <w:rPr>
                <w:noProof/>
                <w:webHidden/>
              </w:rPr>
              <w:t>3</w:t>
            </w:r>
            <w:r w:rsidR="00B07BC7">
              <w:rPr>
                <w:noProof/>
                <w:webHidden/>
              </w:rPr>
              <w:fldChar w:fldCharType="end"/>
            </w:r>
          </w:hyperlink>
        </w:p>
        <w:p w14:paraId="48EDA4AA" w14:textId="436EB2F5" w:rsidR="00B07BC7" w:rsidRDefault="0030451B">
          <w:pPr>
            <w:pStyle w:val="TOC3"/>
            <w:tabs>
              <w:tab w:val="left" w:pos="880"/>
              <w:tab w:val="right" w:leader="dot" w:pos="9350"/>
            </w:tabs>
            <w:rPr>
              <w:rFonts w:cstheme="minorBidi"/>
              <w:noProof/>
            </w:rPr>
          </w:pPr>
          <w:hyperlink w:anchor="_Toc461782452" w:history="1">
            <w:r w:rsidR="00B07BC7" w:rsidRPr="00177F8E">
              <w:rPr>
                <w:rStyle w:val="Hyperlink"/>
                <w:noProof/>
              </w:rPr>
              <w:t>B.</w:t>
            </w:r>
            <w:r w:rsidR="00B07BC7">
              <w:rPr>
                <w:rFonts w:cstheme="minorBidi"/>
                <w:noProof/>
              </w:rPr>
              <w:tab/>
            </w:r>
            <w:r w:rsidR="00B07BC7" w:rsidRPr="00177F8E">
              <w:rPr>
                <w:rStyle w:val="Hyperlink"/>
                <w:noProof/>
              </w:rPr>
              <w:t>Partnerships</w:t>
            </w:r>
            <w:r w:rsidR="00B07BC7">
              <w:rPr>
                <w:noProof/>
                <w:webHidden/>
              </w:rPr>
              <w:tab/>
            </w:r>
            <w:r w:rsidR="00B07BC7">
              <w:rPr>
                <w:noProof/>
                <w:webHidden/>
              </w:rPr>
              <w:fldChar w:fldCharType="begin"/>
            </w:r>
            <w:r w:rsidR="00B07BC7">
              <w:rPr>
                <w:noProof/>
                <w:webHidden/>
              </w:rPr>
              <w:instrText xml:space="preserve"> PAGEREF _Toc461782452 \h </w:instrText>
            </w:r>
            <w:r w:rsidR="00B07BC7">
              <w:rPr>
                <w:noProof/>
                <w:webHidden/>
              </w:rPr>
            </w:r>
            <w:r w:rsidR="00B07BC7">
              <w:rPr>
                <w:noProof/>
                <w:webHidden/>
              </w:rPr>
              <w:fldChar w:fldCharType="separate"/>
            </w:r>
            <w:r w:rsidR="00661757">
              <w:rPr>
                <w:noProof/>
                <w:webHidden/>
              </w:rPr>
              <w:t>4</w:t>
            </w:r>
            <w:r w:rsidR="00B07BC7">
              <w:rPr>
                <w:noProof/>
                <w:webHidden/>
              </w:rPr>
              <w:fldChar w:fldCharType="end"/>
            </w:r>
          </w:hyperlink>
        </w:p>
        <w:p w14:paraId="5FD2F8C1" w14:textId="4E589F5E" w:rsidR="00B07BC7" w:rsidRDefault="0030451B">
          <w:pPr>
            <w:pStyle w:val="TOC3"/>
            <w:tabs>
              <w:tab w:val="left" w:pos="880"/>
              <w:tab w:val="right" w:leader="dot" w:pos="9350"/>
            </w:tabs>
            <w:rPr>
              <w:rFonts w:cstheme="minorBidi"/>
              <w:noProof/>
            </w:rPr>
          </w:pPr>
          <w:hyperlink w:anchor="_Toc461782453" w:history="1">
            <w:r w:rsidR="00B07BC7" w:rsidRPr="00177F8E">
              <w:rPr>
                <w:rStyle w:val="Hyperlink"/>
                <w:noProof/>
              </w:rPr>
              <w:t>C.</w:t>
            </w:r>
            <w:r w:rsidR="00B07BC7">
              <w:rPr>
                <w:rFonts w:cstheme="minorBidi"/>
                <w:noProof/>
              </w:rPr>
              <w:tab/>
            </w:r>
            <w:r w:rsidR="00B07BC7" w:rsidRPr="00177F8E">
              <w:rPr>
                <w:rStyle w:val="Hyperlink"/>
                <w:noProof/>
              </w:rPr>
              <w:t>Leadership, Coordination, and Processes of AVATAR</w:t>
            </w:r>
            <w:r w:rsidR="00B07BC7">
              <w:rPr>
                <w:noProof/>
                <w:webHidden/>
              </w:rPr>
              <w:tab/>
            </w:r>
            <w:r w:rsidR="00B07BC7">
              <w:rPr>
                <w:noProof/>
                <w:webHidden/>
              </w:rPr>
              <w:fldChar w:fldCharType="begin"/>
            </w:r>
            <w:r w:rsidR="00B07BC7">
              <w:rPr>
                <w:noProof/>
                <w:webHidden/>
              </w:rPr>
              <w:instrText xml:space="preserve"> PAGEREF _Toc461782453 \h </w:instrText>
            </w:r>
            <w:r w:rsidR="00B07BC7">
              <w:rPr>
                <w:noProof/>
                <w:webHidden/>
              </w:rPr>
            </w:r>
            <w:r w:rsidR="00B07BC7">
              <w:rPr>
                <w:noProof/>
                <w:webHidden/>
              </w:rPr>
              <w:fldChar w:fldCharType="separate"/>
            </w:r>
            <w:r w:rsidR="00661757">
              <w:rPr>
                <w:noProof/>
                <w:webHidden/>
              </w:rPr>
              <w:t>5</w:t>
            </w:r>
            <w:r w:rsidR="00B07BC7">
              <w:rPr>
                <w:noProof/>
                <w:webHidden/>
              </w:rPr>
              <w:fldChar w:fldCharType="end"/>
            </w:r>
          </w:hyperlink>
        </w:p>
        <w:p w14:paraId="3B9DECA4" w14:textId="06F453FF" w:rsidR="00B07BC7" w:rsidRDefault="0030451B">
          <w:pPr>
            <w:pStyle w:val="TOC3"/>
            <w:tabs>
              <w:tab w:val="left" w:pos="880"/>
              <w:tab w:val="right" w:leader="dot" w:pos="9350"/>
            </w:tabs>
            <w:rPr>
              <w:rFonts w:cstheme="minorBidi"/>
              <w:noProof/>
            </w:rPr>
          </w:pPr>
          <w:hyperlink w:anchor="_Toc461782454" w:history="1">
            <w:r w:rsidR="00B07BC7" w:rsidRPr="00177F8E">
              <w:rPr>
                <w:rStyle w:val="Hyperlink"/>
                <w:noProof/>
              </w:rPr>
              <w:t>D.</w:t>
            </w:r>
            <w:r w:rsidR="00B07BC7">
              <w:rPr>
                <w:rFonts w:cstheme="minorBidi"/>
                <w:noProof/>
              </w:rPr>
              <w:tab/>
            </w:r>
            <w:r w:rsidR="00B07BC7" w:rsidRPr="00177F8E">
              <w:rPr>
                <w:rStyle w:val="Hyperlink"/>
                <w:noProof/>
              </w:rPr>
              <w:t>Overview of 2015—2016 Regional Goals</w:t>
            </w:r>
            <w:r w:rsidR="00B07BC7">
              <w:rPr>
                <w:noProof/>
                <w:webHidden/>
              </w:rPr>
              <w:tab/>
            </w:r>
            <w:r w:rsidR="00B07BC7">
              <w:rPr>
                <w:noProof/>
                <w:webHidden/>
              </w:rPr>
              <w:fldChar w:fldCharType="begin"/>
            </w:r>
            <w:r w:rsidR="00B07BC7">
              <w:rPr>
                <w:noProof/>
                <w:webHidden/>
              </w:rPr>
              <w:instrText xml:space="preserve"> PAGEREF _Toc461782454 \h </w:instrText>
            </w:r>
            <w:r w:rsidR="00B07BC7">
              <w:rPr>
                <w:noProof/>
                <w:webHidden/>
              </w:rPr>
            </w:r>
            <w:r w:rsidR="00B07BC7">
              <w:rPr>
                <w:noProof/>
                <w:webHidden/>
              </w:rPr>
              <w:fldChar w:fldCharType="separate"/>
            </w:r>
            <w:r w:rsidR="00661757">
              <w:rPr>
                <w:noProof/>
                <w:webHidden/>
              </w:rPr>
              <w:t>8</w:t>
            </w:r>
            <w:r w:rsidR="00B07BC7">
              <w:rPr>
                <w:noProof/>
                <w:webHidden/>
              </w:rPr>
              <w:fldChar w:fldCharType="end"/>
            </w:r>
          </w:hyperlink>
        </w:p>
        <w:p w14:paraId="348C11F7" w14:textId="5195FE1E" w:rsidR="00B07BC7" w:rsidRDefault="0030451B">
          <w:pPr>
            <w:pStyle w:val="TOC3"/>
            <w:tabs>
              <w:tab w:val="left" w:pos="880"/>
              <w:tab w:val="right" w:leader="dot" w:pos="9350"/>
            </w:tabs>
            <w:rPr>
              <w:rFonts w:cstheme="minorBidi"/>
              <w:noProof/>
            </w:rPr>
          </w:pPr>
          <w:hyperlink w:anchor="_Toc461782455" w:history="1">
            <w:r w:rsidR="00B07BC7" w:rsidRPr="00177F8E">
              <w:rPr>
                <w:rStyle w:val="Hyperlink"/>
                <w:noProof/>
              </w:rPr>
              <w:t>E.</w:t>
            </w:r>
            <w:r w:rsidR="00B07BC7">
              <w:rPr>
                <w:rFonts w:cstheme="minorBidi"/>
                <w:noProof/>
              </w:rPr>
              <w:tab/>
            </w:r>
            <w:r w:rsidR="00B07BC7" w:rsidRPr="00177F8E">
              <w:rPr>
                <w:rStyle w:val="Hyperlink"/>
                <w:noProof/>
              </w:rPr>
              <w:t>Overview of 2015—2016 Regional Activities and Critical Conversations</w:t>
            </w:r>
            <w:r w:rsidR="00B07BC7">
              <w:rPr>
                <w:noProof/>
                <w:webHidden/>
              </w:rPr>
              <w:tab/>
            </w:r>
            <w:r w:rsidR="00B07BC7">
              <w:rPr>
                <w:noProof/>
                <w:webHidden/>
              </w:rPr>
              <w:fldChar w:fldCharType="begin"/>
            </w:r>
            <w:r w:rsidR="00B07BC7">
              <w:rPr>
                <w:noProof/>
                <w:webHidden/>
              </w:rPr>
              <w:instrText xml:space="preserve"> PAGEREF _Toc461782455 \h </w:instrText>
            </w:r>
            <w:r w:rsidR="00B07BC7">
              <w:rPr>
                <w:noProof/>
                <w:webHidden/>
              </w:rPr>
            </w:r>
            <w:r w:rsidR="00B07BC7">
              <w:rPr>
                <w:noProof/>
                <w:webHidden/>
              </w:rPr>
              <w:fldChar w:fldCharType="separate"/>
            </w:r>
            <w:r w:rsidR="00661757">
              <w:rPr>
                <w:noProof/>
                <w:webHidden/>
              </w:rPr>
              <w:t>9</w:t>
            </w:r>
            <w:r w:rsidR="00B07BC7">
              <w:rPr>
                <w:noProof/>
                <w:webHidden/>
              </w:rPr>
              <w:fldChar w:fldCharType="end"/>
            </w:r>
          </w:hyperlink>
        </w:p>
        <w:p w14:paraId="7C9A0805" w14:textId="51AB0081" w:rsidR="00B07BC7" w:rsidRDefault="0030451B">
          <w:pPr>
            <w:pStyle w:val="TOC3"/>
            <w:tabs>
              <w:tab w:val="left" w:pos="880"/>
              <w:tab w:val="right" w:leader="dot" w:pos="9350"/>
            </w:tabs>
            <w:rPr>
              <w:rFonts w:cstheme="minorBidi"/>
              <w:noProof/>
            </w:rPr>
          </w:pPr>
          <w:hyperlink w:anchor="_Toc461782456" w:history="1">
            <w:r w:rsidR="00B07BC7" w:rsidRPr="00177F8E">
              <w:rPr>
                <w:rStyle w:val="Hyperlink"/>
                <w:noProof/>
              </w:rPr>
              <w:t>F.</w:t>
            </w:r>
            <w:r w:rsidR="00B07BC7">
              <w:rPr>
                <w:rFonts w:cstheme="minorBidi"/>
                <w:noProof/>
              </w:rPr>
              <w:tab/>
            </w:r>
            <w:r w:rsidR="00B07BC7" w:rsidRPr="00177F8E">
              <w:rPr>
                <w:rStyle w:val="Hyperlink"/>
                <w:noProof/>
              </w:rPr>
              <w:t>Regional Accomplishments Related to Goals, 2015-16</w:t>
            </w:r>
            <w:r w:rsidR="00B07BC7">
              <w:rPr>
                <w:noProof/>
                <w:webHidden/>
              </w:rPr>
              <w:tab/>
            </w:r>
            <w:r w:rsidR="00B07BC7">
              <w:rPr>
                <w:noProof/>
                <w:webHidden/>
              </w:rPr>
              <w:fldChar w:fldCharType="begin"/>
            </w:r>
            <w:r w:rsidR="00B07BC7">
              <w:rPr>
                <w:noProof/>
                <w:webHidden/>
              </w:rPr>
              <w:instrText xml:space="preserve"> PAGEREF _Toc461782456 \h </w:instrText>
            </w:r>
            <w:r w:rsidR="00B07BC7">
              <w:rPr>
                <w:noProof/>
                <w:webHidden/>
              </w:rPr>
            </w:r>
            <w:r w:rsidR="00B07BC7">
              <w:rPr>
                <w:noProof/>
                <w:webHidden/>
              </w:rPr>
              <w:fldChar w:fldCharType="separate"/>
            </w:r>
            <w:r w:rsidR="00661757">
              <w:rPr>
                <w:noProof/>
                <w:webHidden/>
              </w:rPr>
              <w:t>11</w:t>
            </w:r>
            <w:r w:rsidR="00B07BC7">
              <w:rPr>
                <w:noProof/>
                <w:webHidden/>
              </w:rPr>
              <w:fldChar w:fldCharType="end"/>
            </w:r>
          </w:hyperlink>
        </w:p>
        <w:p w14:paraId="3C32991C" w14:textId="19ECE3B5" w:rsidR="00B07BC7" w:rsidRDefault="0030451B">
          <w:pPr>
            <w:pStyle w:val="TOC2"/>
            <w:tabs>
              <w:tab w:val="left" w:pos="880"/>
              <w:tab w:val="right" w:leader="dot" w:pos="9350"/>
            </w:tabs>
            <w:rPr>
              <w:rFonts w:cstheme="minorBidi"/>
              <w:noProof/>
            </w:rPr>
          </w:pPr>
          <w:hyperlink w:anchor="_Toc461782457" w:history="1">
            <w:r w:rsidR="00B07BC7" w:rsidRPr="00177F8E">
              <w:rPr>
                <w:rStyle w:val="Hyperlink"/>
                <w:noProof/>
              </w:rPr>
              <w:t>III.</w:t>
            </w:r>
            <w:r w:rsidR="00B07BC7">
              <w:rPr>
                <w:rFonts w:cstheme="minorBidi"/>
                <w:noProof/>
              </w:rPr>
              <w:tab/>
            </w:r>
            <w:r w:rsidR="00B07BC7" w:rsidRPr="00177F8E">
              <w:rPr>
                <w:rStyle w:val="Hyperlink"/>
                <w:noProof/>
              </w:rPr>
              <w:t>Overall AVATAR Outcomes and Effectiveness, 2015-2016</w:t>
            </w:r>
            <w:r w:rsidR="00B07BC7">
              <w:rPr>
                <w:noProof/>
                <w:webHidden/>
              </w:rPr>
              <w:tab/>
            </w:r>
            <w:r w:rsidR="00B07BC7">
              <w:rPr>
                <w:noProof/>
                <w:webHidden/>
              </w:rPr>
              <w:fldChar w:fldCharType="begin"/>
            </w:r>
            <w:r w:rsidR="00B07BC7">
              <w:rPr>
                <w:noProof/>
                <w:webHidden/>
              </w:rPr>
              <w:instrText xml:space="preserve"> PAGEREF _Toc461782457 \h </w:instrText>
            </w:r>
            <w:r w:rsidR="00B07BC7">
              <w:rPr>
                <w:noProof/>
                <w:webHidden/>
              </w:rPr>
            </w:r>
            <w:r w:rsidR="00B07BC7">
              <w:rPr>
                <w:noProof/>
                <w:webHidden/>
              </w:rPr>
              <w:fldChar w:fldCharType="separate"/>
            </w:r>
            <w:r w:rsidR="00661757">
              <w:rPr>
                <w:noProof/>
                <w:webHidden/>
              </w:rPr>
              <w:t>16</w:t>
            </w:r>
            <w:r w:rsidR="00B07BC7">
              <w:rPr>
                <w:noProof/>
                <w:webHidden/>
              </w:rPr>
              <w:fldChar w:fldCharType="end"/>
            </w:r>
          </w:hyperlink>
        </w:p>
        <w:p w14:paraId="7C289339" w14:textId="7FDE8F4C" w:rsidR="00B07BC7" w:rsidRDefault="0030451B">
          <w:pPr>
            <w:pStyle w:val="TOC3"/>
            <w:tabs>
              <w:tab w:val="left" w:pos="880"/>
              <w:tab w:val="right" w:leader="dot" w:pos="9350"/>
            </w:tabs>
            <w:rPr>
              <w:rFonts w:cstheme="minorBidi"/>
              <w:noProof/>
            </w:rPr>
          </w:pPr>
          <w:hyperlink w:anchor="_Toc461782458" w:history="1">
            <w:r w:rsidR="00B07BC7" w:rsidRPr="00177F8E">
              <w:rPr>
                <w:rStyle w:val="Hyperlink"/>
                <w:noProof/>
              </w:rPr>
              <w:t>A.</w:t>
            </w:r>
            <w:r w:rsidR="00B07BC7">
              <w:rPr>
                <w:rFonts w:cstheme="minorBidi"/>
                <w:noProof/>
              </w:rPr>
              <w:tab/>
            </w:r>
            <w:r w:rsidR="00B07BC7" w:rsidRPr="00177F8E">
              <w:rPr>
                <w:rStyle w:val="Hyperlink"/>
                <w:noProof/>
              </w:rPr>
              <w:t>Vertical Alignment of ELA and Mathematics</w:t>
            </w:r>
            <w:r w:rsidR="00B07BC7">
              <w:rPr>
                <w:noProof/>
                <w:webHidden/>
              </w:rPr>
              <w:tab/>
            </w:r>
            <w:r w:rsidR="00B07BC7">
              <w:rPr>
                <w:noProof/>
                <w:webHidden/>
              </w:rPr>
              <w:fldChar w:fldCharType="begin"/>
            </w:r>
            <w:r w:rsidR="00B07BC7">
              <w:rPr>
                <w:noProof/>
                <w:webHidden/>
              </w:rPr>
              <w:instrText xml:space="preserve"> PAGEREF _Toc461782458 \h </w:instrText>
            </w:r>
            <w:r w:rsidR="00B07BC7">
              <w:rPr>
                <w:noProof/>
                <w:webHidden/>
              </w:rPr>
            </w:r>
            <w:r w:rsidR="00B07BC7">
              <w:rPr>
                <w:noProof/>
                <w:webHidden/>
              </w:rPr>
              <w:fldChar w:fldCharType="separate"/>
            </w:r>
            <w:r w:rsidR="00661757">
              <w:rPr>
                <w:noProof/>
                <w:webHidden/>
              </w:rPr>
              <w:t>16</w:t>
            </w:r>
            <w:r w:rsidR="00B07BC7">
              <w:rPr>
                <w:noProof/>
                <w:webHidden/>
              </w:rPr>
              <w:fldChar w:fldCharType="end"/>
            </w:r>
          </w:hyperlink>
        </w:p>
        <w:p w14:paraId="3BA4D98F" w14:textId="776D2258" w:rsidR="00B07BC7" w:rsidRDefault="0030451B">
          <w:pPr>
            <w:pStyle w:val="TOC3"/>
            <w:tabs>
              <w:tab w:val="left" w:pos="880"/>
              <w:tab w:val="right" w:leader="dot" w:pos="9350"/>
            </w:tabs>
            <w:rPr>
              <w:rFonts w:cstheme="minorBidi"/>
              <w:noProof/>
            </w:rPr>
          </w:pPr>
          <w:hyperlink w:anchor="_Toc461782459" w:history="1">
            <w:r w:rsidR="00B07BC7" w:rsidRPr="00177F8E">
              <w:rPr>
                <w:rStyle w:val="Hyperlink"/>
                <w:noProof/>
              </w:rPr>
              <w:t>B.</w:t>
            </w:r>
            <w:r w:rsidR="00B07BC7">
              <w:rPr>
                <w:rFonts w:cstheme="minorBidi"/>
                <w:noProof/>
              </w:rPr>
              <w:tab/>
            </w:r>
            <w:r w:rsidR="00B07BC7" w:rsidRPr="00177F8E">
              <w:rPr>
                <w:rStyle w:val="Hyperlink"/>
                <w:noProof/>
              </w:rPr>
              <w:t>Vertical Alignment in Career and Technical Education (CTE)</w:t>
            </w:r>
            <w:r w:rsidR="00B07BC7">
              <w:rPr>
                <w:noProof/>
                <w:webHidden/>
              </w:rPr>
              <w:tab/>
            </w:r>
            <w:r w:rsidR="00B07BC7">
              <w:rPr>
                <w:noProof/>
                <w:webHidden/>
              </w:rPr>
              <w:fldChar w:fldCharType="begin"/>
            </w:r>
            <w:r w:rsidR="00B07BC7">
              <w:rPr>
                <w:noProof/>
                <w:webHidden/>
              </w:rPr>
              <w:instrText xml:space="preserve"> PAGEREF _Toc461782459 \h </w:instrText>
            </w:r>
            <w:r w:rsidR="00B07BC7">
              <w:rPr>
                <w:noProof/>
                <w:webHidden/>
              </w:rPr>
            </w:r>
            <w:r w:rsidR="00B07BC7">
              <w:rPr>
                <w:noProof/>
                <w:webHidden/>
              </w:rPr>
              <w:fldChar w:fldCharType="separate"/>
            </w:r>
            <w:r w:rsidR="00661757">
              <w:rPr>
                <w:noProof/>
                <w:webHidden/>
              </w:rPr>
              <w:t>17</w:t>
            </w:r>
            <w:r w:rsidR="00B07BC7">
              <w:rPr>
                <w:noProof/>
                <w:webHidden/>
              </w:rPr>
              <w:fldChar w:fldCharType="end"/>
            </w:r>
          </w:hyperlink>
        </w:p>
        <w:p w14:paraId="3E3B137F" w14:textId="0AE832AA" w:rsidR="00B07BC7" w:rsidRDefault="0030451B">
          <w:pPr>
            <w:pStyle w:val="TOC3"/>
            <w:tabs>
              <w:tab w:val="left" w:pos="880"/>
              <w:tab w:val="right" w:leader="dot" w:pos="9350"/>
            </w:tabs>
            <w:rPr>
              <w:rFonts w:cstheme="minorBidi"/>
              <w:noProof/>
            </w:rPr>
          </w:pPr>
          <w:hyperlink w:anchor="_Toc461782460" w:history="1">
            <w:r w:rsidR="00B07BC7" w:rsidRPr="00177F8E">
              <w:rPr>
                <w:rStyle w:val="Hyperlink"/>
                <w:noProof/>
              </w:rPr>
              <w:t>C.</w:t>
            </w:r>
            <w:r w:rsidR="00B07BC7">
              <w:rPr>
                <w:rFonts w:cstheme="minorBidi"/>
                <w:noProof/>
              </w:rPr>
              <w:tab/>
            </w:r>
            <w:r w:rsidR="00B07BC7" w:rsidRPr="00177F8E">
              <w:rPr>
                <w:rStyle w:val="Hyperlink"/>
                <w:noProof/>
              </w:rPr>
              <w:t>Capacity Building</w:t>
            </w:r>
            <w:r w:rsidR="00B07BC7">
              <w:rPr>
                <w:noProof/>
                <w:webHidden/>
              </w:rPr>
              <w:tab/>
            </w:r>
            <w:r w:rsidR="00B07BC7">
              <w:rPr>
                <w:noProof/>
                <w:webHidden/>
              </w:rPr>
              <w:fldChar w:fldCharType="begin"/>
            </w:r>
            <w:r w:rsidR="00B07BC7">
              <w:rPr>
                <w:noProof/>
                <w:webHidden/>
              </w:rPr>
              <w:instrText xml:space="preserve"> PAGEREF _Toc461782460 \h </w:instrText>
            </w:r>
            <w:r w:rsidR="00B07BC7">
              <w:rPr>
                <w:noProof/>
                <w:webHidden/>
              </w:rPr>
            </w:r>
            <w:r w:rsidR="00B07BC7">
              <w:rPr>
                <w:noProof/>
                <w:webHidden/>
              </w:rPr>
              <w:fldChar w:fldCharType="separate"/>
            </w:r>
            <w:r w:rsidR="00661757">
              <w:rPr>
                <w:noProof/>
                <w:webHidden/>
              </w:rPr>
              <w:t>18</w:t>
            </w:r>
            <w:r w:rsidR="00B07BC7">
              <w:rPr>
                <w:noProof/>
                <w:webHidden/>
              </w:rPr>
              <w:fldChar w:fldCharType="end"/>
            </w:r>
          </w:hyperlink>
        </w:p>
        <w:p w14:paraId="7B67D316" w14:textId="6E1D877E" w:rsidR="00B07BC7" w:rsidRDefault="0030451B">
          <w:pPr>
            <w:pStyle w:val="TOC3"/>
            <w:tabs>
              <w:tab w:val="left" w:pos="880"/>
              <w:tab w:val="right" w:leader="dot" w:pos="9350"/>
            </w:tabs>
            <w:rPr>
              <w:rFonts w:cstheme="minorBidi"/>
              <w:noProof/>
            </w:rPr>
          </w:pPr>
          <w:hyperlink w:anchor="_Toc461782461" w:history="1">
            <w:r w:rsidR="00B07BC7" w:rsidRPr="00177F8E">
              <w:rPr>
                <w:rStyle w:val="Hyperlink"/>
                <w:noProof/>
              </w:rPr>
              <w:t>D.</w:t>
            </w:r>
            <w:r w:rsidR="00B07BC7">
              <w:rPr>
                <w:rFonts w:cstheme="minorBidi"/>
                <w:noProof/>
              </w:rPr>
              <w:tab/>
            </w:r>
            <w:r w:rsidR="00B07BC7" w:rsidRPr="00177F8E">
              <w:rPr>
                <w:rStyle w:val="Hyperlink"/>
                <w:noProof/>
              </w:rPr>
              <w:t>Cost Effectiveness</w:t>
            </w:r>
            <w:r w:rsidR="00B07BC7">
              <w:rPr>
                <w:noProof/>
                <w:webHidden/>
              </w:rPr>
              <w:tab/>
            </w:r>
            <w:r w:rsidR="00B07BC7">
              <w:rPr>
                <w:noProof/>
                <w:webHidden/>
              </w:rPr>
              <w:fldChar w:fldCharType="begin"/>
            </w:r>
            <w:r w:rsidR="00B07BC7">
              <w:rPr>
                <w:noProof/>
                <w:webHidden/>
              </w:rPr>
              <w:instrText xml:space="preserve"> PAGEREF _Toc461782461 \h </w:instrText>
            </w:r>
            <w:r w:rsidR="00B07BC7">
              <w:rPr>
                <w:noProof/>
                <w:webHidden/>
              </w:rPr>
            </w:r>
            <w:r w:rsidR="00B07BC7">
              <w:rPr>
                <w:noProof/>
                <w:webHidden/>
              </w:rPr>
              <w:fldChar w:fldCharType="separate"/>
            </w:r>
            <w:r w:rsidR="00661757">
              <w:rPr>
                <w:noProof/>
                <w:webHidden/>
              </w:rPr>
              <w:t>18</w:t>
            </w:r>
            <w:r w:rsidR="00B07BC7">
              <w:rPr>
                <w:noProof/>
                <w:webHidden/>
              </w:rPr>
              <w:fldChar w:fldCharType="end"/>
            </w:r>
          </w:hyperlink>
        </w:p>
        <w:p w14:paraId="5919FF08" w14:textId="29410470" w:rsidR="00B07BC7" w:rsidRDefault="0030451B">
          <w:pPr>
            <w:pStyle w:val="TOC3"/>
            <w:tabs>
              <w:tab w:val="left" w:pos="880"/>
              <w:tab w:val="right" w:leader="dot" w:pos="9350"/>
            </w:tabs>
            <w:rPr>
              <w:rFonts w:cstheme="minorBidi"/>
              <w:noProof/>
            </w:rPr>
          </w:pPr>
          <w:hyperlink w:anchor="_Toc461782462" w:history="1">
            <w:r w:rsidR="00B07BC7" w:rsidRPr="00177F8E">
              <w:rPr>
                <w:rStyle w:val="Hyperlink"/>
                <w:noProof/>
              </w:rPr>
              <w:t>E.</w:t>
            </w:r>
            <w:r w:rsidR="00B07BC7">
              <w:rPr>
                <w:rFonts w:cstheme="minorBidi"/>
                <w:noProof/>
              </w:rPr>
              <w:tab/>
            </w:r>
            <w:r w:rsidR="00B07BC7" w:rsidRPr="00177F8E">
              <w:rPr>
                <w:rStyle w:val="Hyperlink"/>
                <w:noProof/>
              </w:rPr>
              <w:t>Dissemination of Best and Promising Practices</w:t>
            </w:r>
            <w:r w:rsidR="00B07BC7">
              <w:rPr>
                <w:noProof/>
                <w:webHidden/>
              </w:rPr>
              <w:tab/>
            </w:r>
            <w:r w:rsidR="00B07BC7">
              <w:rPr>
                <w:noProof/>
                <w:webHidden/>
              </w:rPr>
              <w:fldChar w:fldCharType="begin"/>
            </w:r>
            <w:r w:rsidR="00B07BC7">
              <w:rPr>
                <w:noProof/>
                <w:webHidden/>
              </w:rPr>
              <w:instrText xml:space="preserve"> PAGEREF _Toc461782462 \h </w:instrText>
            </w:r>
            <w:r w:rsidR="00B07BC7">
              <w:rPr>
                <w:noProof/>
                <w:webHidden/>
              </w:rPr>
            </w:r>
            <w:r w:rsidR="00B07BC7">
              <w:rPr>
                <w:noProof/>
                <w:webHidden/>
              </w:rPr>
              <w:fldChar w:fldCharType="separate"/>
            </w:r>
            <w:r w:rsidR="00661757">
              <w:rPr>
                <w:noProof/>
                <w:webHidden/>
              </w:rPr>
              <w:t>19</w:t>
            </w:r>
            <w:r w:rsidR="00B07BC7">
              <w:rPr>
                <w:noProof/>
                <w:webHidden/>
              </w:rPr>
              <w:fldChar w:fldCharType="end"/>
            </w:r>
          </w:hyperlink>
        </w:p>
        <w:p w14:paraId="5559C27A" w14:textId="3833AA45" w:rsidR="00B07BC7" w:rsidRDefault="0030451B">
          <w:pPr>
            <w:pStyle w:val="TOC3"/>
            <w:tabs>
              <w:tab w:val="left" w:pos="880"/>
              <w:tab w:val="right" w:leader="dot" w:pos="9350"/>
            </w:tabs>
            <w:rPr>
              <w:rFonts w:cstheme="minorBidi"/>
              <w:noProof/>
            </w:rPr>
          </w:pPr>
          <w:hyperlink w:anchor="_Toc461782463" w:history="1">
            <w:r w:rsidR="00B07BC7" w:rsidRPr="00177F8E">
              <w:rPr>
                <w:rStyle w:val="Hyperlink"/>
                <w:noProof/>
              </w:rPr>
              <w:t>F.</w:t>
            </w:r>
            <w:r w:rsidR="00B07BC7">
              <w:rPr>
                <w:rFonts w:cstheme="minorBidi"/>
                <w:noProof/>
              </w:rPr>
              <w:tab/>
            </w:r>
            <w:r w:rsidR="00B07BC7" w:rsidRPr="00177F8E">
              <w:rPr>
                <w:rStyle w:val="Hyperlink"/>
                <w:noProof/>
              </w:rPr>
              <w:t>Sustainability</w:t>
            </w:r>
            <w:r w:rsidR="00B07BC7">
              <w:rPr>
                <w:noProof/>
                <w:webHidden/>
              </w:rPr>
              <w:tab/>
            </w:r>
            <w:r w:rsidR="00B07BC7">
              <w:rPr>
                <w:noProof/>
                <w:webHidden/>
              </w:rPr>
              <w:fldChar w:fldCharType="begin"/>
            </w:r>
            <w:r w:rsidR="00B07BC7">
              <w:rPr>
                <w:noProof/>
                <w:webHidden/>
              </w:rPr>
              <w:instrText xml:space="preserve"> PAGEREF _Toc461782463 \h </w:instrText>
            </w:r>
            <w:r w:rsidR="00B07BC7">
              <w:rPr>
                <w:noProof/>
                <w:webHidden/>
              </w:rPr>
            </w:r>
            <w:r w:rsidR="00B07BC7">
              <w:rPr>
                <w:noProof/>
                <w:webHidden/>
              </w:rPr>
              <w:fldChar w:fldCharType="separate"/>
            </w:r>
            <w:r w:rsidR="00661757">
              <w:rPr>
                <w:noProof/>
                <w:webHidden/>
              </w:rPr>
              <w:t>19</w:t>
            </w:r>
            <w:r w:rsidR="00B07BC7">
              <w:rPr>
                <w:noProof/>
                <w:webHidden/>
              </w:rPr>
              <w:fldChar w:fldCharType="end"/>
            </w:r>
          </w:hyperlink>
        </w:p>
        <w:p w14:paraId="6F86A3B9" w14:textId="7FF3B2C2" w:rsidR="00B07BC7" w:rsidRDefault="0030451B">
          <w:pPr>
            <w:pStyle w:val="TOC2"/>
            <w:tabs>
              <w:tab w:val="left" w:pos="880"/>
              <w:tab w:val="right" w:leader="dot" w:pos="9350"/>
            </w:tabs>
            <w:rPr>
              <w:rFonts w:cstheme="minorBidi"/>
              <w:noProof/>
            </w:rPr>
          </w:pPr>
          <w:hyperlink w:anchor="_Toc461782464" w:history="1">
            <w:r w:rsidR="00B07BC7" w:rsidRPr="00177F8E">
              <w:rPr>
                <w:rStyle w:val="Hyperlink"/>
                <w:noProof/>
              </w:rPr>
              <w:t>IV.</w:t>
            </w:r>
            <w:r w:rsidR="00B07BC7">
              <w:rPr>
                <w:rFonts w:cstheme="minorBidi"/>
                <w:noProof/>
              </w:rPr>
              <w:tab/>
            </w:r>
            <w:r w:rsidR="00B07BC7" w:rsidRPr="00177F8E">
              <w:rPr>
                <w:rStyle w:val="Hyperlink"/>
                <w:noProof/>
              </w:rPr>
              <w:t>Appendices</w:t>
            </w:r>
            <w:r w:rsidR="00B07BC7">
              <w:rPr>
                <w:noProof/>
                <w:webHidden/>
              </w:rPr>
              <w:tab/>
            </w:r>
            <w:r w:rsidR="00B07BC7">
              <w:rPr>
                <w:noProof/>
                <w:webHidden/>
              </w:rPr>
              <w:fldChar w:fldCharType="begin"/>
            </w:r>
            <w:r w:rsidR="00B07BC7">
              <w:rPr>
                <w:noProof/>
                <w:webHidden/>
              </w:rPr>
              <w:instrText xml:space="preserve"> PAGEREF _Toc461782464 \h </w:instrText>
            </w:r>
            <w:r w:rsidR="00B07BC7">
              <w:rPr>
                <w:noProof/>
                <w:webHidden/>
              </w:rPr>
            </w:r>
            <w:r w:rsidR="00B07BC7">
              <w:rPr>
                <w:noProof/>
                <w:webHidden/>
              </w:rPr>
              <w:fldChar w:fldCharType="separate"/>
            </w:r>
            <w:r w:rsidR="00661757">
              <w:rPr>
                <w:noProof/>
                <w:webHidden/>
              </w:rPr>
              <w:t>20</w:t>
            </w:r>
            <w:r w:rsidR="00B07BC7">
              <w:rPr>
                <w:noProof/>
                <w:webHidden/>
              </w:rPr>
              <w:fldChar w:fldCharType="end"/>
            </w:r>
          </w:hyperlink>
        </w:p>
        <w:p w14:paraId="1B43F582" w14:textId="670A2EE3" w:rsidR="00B07BC7" w:rsidRDefault="0030451B">
          <w:pPr>
            <w:pStyle w:val="TOC3"/>
            <w:tabs>
              <w:tab w:val="left" w:pos="880"/>
              <w:tab w:val="right" w:leader="dot" w:pos="9350"/>
            </w:tabs>
            <w:rPr>
              <w:rFonts w:cstheme="minorBidi"/>
              <w:noProof/>
            </w:rPr>
          </w:pPr>
          <w:hyperlink w:anchor="_Toc461782465" w:history="1">
            <w:r w:rsidR="00B07BC7" w:rsidRPr="00177F8E">
              <w:rPr>
                <w:rStyle w:val="Hyperlink"/>
                <w:noProof/>
              </w:rPr>
              <w:t>A.</w:t>
            </w:r>
            <w:r w:rsidR="00B07BC7">
              <w:rPr>
                <w:rFonts w:cstheme="minorBidi"/>
                <w:noProof/>
              </w:rPr>
              <w:tab/>
            </w:r>
            <w:r w:rsidR="00B07BC7" w:rsidRPr="00177F8E">
              <w:rPr>
                <w:rStyle w:val="Hyperlink"/>
                <w:noProof/>
              </w:rPr>
              <w:t>Institutional Partners by Region, 2015-16</w:t>
            </w:r>
            <w:r w:rsidR="00B07BC7">
              <w:rPr>
                <w:noProof/>
                <w:webHidden/>
              </w:rPr>
              <w:tab/>
            </w:r>
            <w:r w:rsidR="00B07BC7">
              <w:rPr>
                <w:noProof/>
                <w:webHidden/>
              </w:rPr>
              <w:fldChar w:fldCharType="begin"/>
            </w:r>
            <w:r w:rsidR="00B07BC7">
              <w:rPr>
                <w:noProof/>
                <w:webHidden/>
              </w:rPr>
              <w:instrText xml:space="preserve"> PAGEREF _Toc461782465 \h </w:instrText>
            </w:r>
            <w:r w:rsidR="00B07BC7">
              <w:rPr>
                <w:noProof/>
                <w:webHidden/>
              </w:rPr>
            </w:r>
            <w:r w:rsidR="00B07BC7">
              <w:rPr>
                <w:noProof/>
                <w:webHidden/>
              </w:rPr>
              <w:fldChar w:fldCharType="separate"/>
            </w:r>
            <w:r w:rsidR="00661757">
              <w:rPr>
                <w:noProof/>
                <w:webHidden/>
              </w:rPr>
              <w:t>21</w:t>
            </w:r>
            <w:r w:rsidR="00B07BC7">
              <w:rPr>
                <w:noProof/>
                <w:webHidden/>
              </w:rPr>
              <w:fldChar w:fldCharType="end"/>
            </w:r>
          </w:hyperlink>
        </w:p>
        <w:p w14:paraId="192E351A" w14:textId="2F9F4823" w:rsidR="00B07BC7" w:rsidRDefault="0030451B">
          <w:pPr>
            <w:pStyle w:val="TOC3"/>
            <w:tabs>
              <w:tab w:val="left" w:pos="880"/>
              <w:tab w:val="right" w:leader="dot" w:pos="9350"/>
            </w:tabs>
            <w:rPr>
              <w:rFonts w:cstheme="minorBidi"/>
              <w:noProof/>
            </w:rPr>
          </w:pPr>
          <w:hyperlink w:anchor="_Toc461782466" w:history="1">
            <w:r w:rsidR="00B07BC7" w:rsidRPr="00177F8E">
              <w:rPr>
                <w:rStyle w:val="Hyperlink"/>
                <w:noProof/>
              </w:rPr>
              <w:t>B.</w:t>
            </w:r>
            <w:r w:rsidR="00B07BC7">
              <w:rPr>
                <w:rFonts w:cstheme="minorBidi"/>
                <w:noProof/>
              </w:rPr>
              <w:tab/>
            </w:r>
            <w:r w:rsidR="00B07BC7" w:rsidRPr="00177F8E">
              <w:rPr>
                <w:rStyle w:val="Hyperlink"/>
                <w:noProof/>
              </w:rPr>
              <w:t>AVATAR Coordinators, 2015-16</w:t>
            </w:r>
            <w:r w:rsidR="00B07BC7">
              <w:rPr>
                <w:noProof/>
                <w:webHidden/>
              </w:rPr>
              <w:tab/>
            </w:r>
            <w:r w:rsidR="00B07BC7">
              <w:rPr>
                <w:noProof/>
                <w:webHidden/>
              </w:rPr>
              <w:fldChar w:fldCharType="begin"/>
            </w:r>
            <w:r w:rsidR="00B07BC7">
              <w:rPr>
                <w:noProof/>
                <w:webHidden/>
              </w:rPr>
              <w:instrText xml:space="preserve"> PAGEREF _Toc461782466 \h </w:instrText>
            </w:r>
            <w:r w:rsidR="00B07BC7">
              <w:rPr>
                <w:noProof/>
                <w:webHidden/>
              </w:rPr>
            </w:r>
            <w:r w:rsidR="00B07BC7">
              <w:rPr>
                <w:noProof/>
                <w:webHidden/>
              </w:rPr>
              <w:fldChar w:fldCharType="separate"/>
            </w:r>
            <w:r w:rsidR="00661757">
              <w:rPr>
                <w:noProof/>
                <w:webHidden/>
              </w:rPr>
              <w:t>25</w:t>
            </w:r>
            <w:r w:rsidR="00B07BC7">
              <w:rPr>
                <w:noProof/>
                <w:webHidden/>
              </w:rPr>
              <w:fldChar w:fldCharType="end"/>
            </w:r>
          </w:hyperlink>
        </w:p>
        <w:p w14:paraId="1CB7D4C1" w14:textId="4FBC6FF6" w:rsidR="00B07BC7" w:rsidRDefault="0030451B">
          <w:pPr>
            <w:pStyle w:val="TOC3"/>
            <w:tabs>
              <w:tab w:val="left" w:pos="880"/>
              <w:tab w:val="right" w:leader="dot" w:pos="9350"/>
            </w:tabs>
            <w:rPr>
              <w:rFonts w:cstheme="minorBidi"/>
              <w:noProof/>
            </w:rPr>
          </w:pPr>
          <w:hyperlink w:anchor="_Toc461782467" w:history="1">
            <w:r w:rsidR="00B07BC7" w:rsidRPr="00177F8E">
              <w:rPr>
                <w:rStyle w:val="Hyperlink"/>
                <w:noProof/>
              </w:rPr>
              <w:t>C.</w:t>
            </w:r>
            <w:r w:rsidR="00B07BC7">
              <w:rPr>
                <w:rFonts w:cstheme="minorBidi"/>
                <w:noProof/>
              </w:rPr>
              <w:tab/>
            </w:r>
            <w:r w:rsidR="00B07BC7" w:rsidRPr="00177F8E">
              <w:rPr>
                <w:rStyle w:val="Hyperlink"/>
                <w:noProof/>
              </w:rPr>
              <w:t>Local Data PowerPoint Instructions, 2015 Update</w:t>
            </w:r>
            <w:r w:rsidR="00B07BC7">
              <w:rPr>
                <w:noProof/>
                <w:webHidden/>
              </w:rPr>
              <w:tab/>
            </w:r>
            <w:r w:rsidR="00B07BC7">
              <w:rPr>
                <w:noProof/>
                <w:webHidden/>
              </w:rPr>
              <w:fldChar w:fldCharType="begin"/>
            </w:r>
            <w:r w:rsidR="00B07BC7">
              <w:rPr>
                <w:noProof/>
                <w:webHidden/>
              </w:rPr>
              <w:instrText xml:space="preserve"> PAGEREF _Toc461782467 \h </w:instrText>
            </w:r>
            <w:r w:rsidR="00B07BC7">
              <w:rPr>
                <w:noProof/>
                <w:webHidden/>
              </w:rPr>
            </w:r>
            <w:r w:rsidR="00B07BC7">
              <w:rPr>
                <w:noProof/>
                <w:webHidden/>
              </w:rPr>
              <w:fldChar w:fldCharType="separate"/>
            </w:r>
            <w:r w:rsidR="00661757">
              <w:rPr>
                <w:noProof/>
                <w:webHidden/>
              </w:rPr>
              <w:t>26</w:t>
            </w:r>
            <w:r w:rsidR="00B07BC7">
              <w:rPr>
                <w:noProof/>
                <w:webHidden/>
              </w:rPr>
              <w:fldChar w:fldCharType="end"/>
            </w:r>
          </w:hyperlink>
        </w:p>
        <w:p w14:paraId="5369AD54" w14:textId="69A9E89A" w:rsidR="00B07BC7" w:rsidRDefault="0030451B">
          <w:pPr>
            <w:pStyle w:val="TOC3"/>
            <w:tabs>
              <w:tab w:val="left" w:pos="880"/>
              <w:tab w:val="right" w:leader="dot" w:pos="9350"/>
            </w:tabs>
            <w:rPr>
              <w:rFonts w:cstheme="minorBidi"/>
              <w:noProof/>
            </w:rPr>
          </w:pPr>
          <w:hyperlink w:anchor="_Toc461782468" w:history="1">
            <w:r w:rsidR="00B07BC7" w:rsidRPr="00177F8E">
              <w:rPr>
                <w:rStyle w:val="Hyperlink"/>
                <w:noProof/>
              </w:rPr>
              <w:t>D.</w:t>
            </w:r>
            <w:r w:rsidR="00B07BC7">
              <w:rPr>
                <w:rFonts w:cstheme="minorBidi"/>
                <w:noProof/>
              </w:rPr>
              <w:tab/>
            </w:r>
            <w:r w:rsidR="00B07BC7" w:rsidRPr="00177F8E">
              <w:rPr>
                <w:rStyle w:val="Hyperlink"/>
                <w:noProof/>
              </w:rPr>
              <w:t>Critical Conversations</w:t>
            </w:r>
            <w:r w:rsidR="00B07BC7">
              <w:rPr>
                <w:noProof/>
                <w:webHidden/>
              </w:rPr>
              <w:tab/>
            </w:r>
            <w:r w:rsidR="00B07BC7">
              <w:rPr>
                <w:noProof/>
                <w:webHidden/>
              </w:rPr>
              <w:fldChar w:fldCharType="begin"/>
            </w:r>
            <w:r w:rsidR="00B07BC7">
              <w:rPr>
                <w:noProof/>
                <w:webHidden/>
              </w:rPr>
              <w:instrText xml:space="preserve"> PAGEREF _Toc461782468 \h </w:instrText>
            </w:r>
            <w:r w:rsidR="00B07BC7">
              <w:rPr>
                <w:noProof/>
                <w:webHidden/>
              </w:rPr>
            </w:r>
            <w:r w:rsidR="00B07BC7">
              <w:rPr>
                <w:noProof/>
                <w:webHidden/>
              </w:rPr>
              <w:fldChar w:fldCharType="separate"/>
            </w:r>
            <w:r w:rsidR="00661757">
              <w:rPr>
                <w:noProof/>
                <w:webHidden/>
              </w:rPr>
              <w:t>29</w:t>
            </w:r>
            <w:r w:rsidR="00B07BC7">
              <w:rPr>
                <w:noProof/>
                <w:webHidden/>
              </w:rPr>
              <w:fldChar w:fldCharType="end"/>
            </w:r>
          </w:hyperlink>
        </w:p>
        <w:p w14:paraId="3968A88C" w14:textId="109F22BF" w:rsidR="00B07BC7" w:rsidRDefault="00B07BC7">
          <w:r>
            <w:rPr>
              <w:b/>
              <w:bCs/>
              <w:noProof/>
            </w:rPr>
            <w:fldChar w:fldCharType="end"/>
          </w:r>
        </w:p>
      </w:sdtContent>
    </w:sdt>
    <w:p w14:paraId="1DB0C719" w14:textId="20FFDA69" w:rsidR="00B07BC7" w:rsidRDefault="00831B5A">
      <w:pPr>
        <w:rPr>
          <w:b/>
        </w:rPr>
      </w:pPr>
      <w:r>
        <w:rPr>
          <w:b/>
        </w:rPr>
        <w:br w:type="page"/>
      </w:r>
    </w:p>
    <w:p w14:paraId="7F6FE5E2" w14:textId="77777777" w:rsidR="000B6465" w:rsidRDefault="000B6465">
      <w:pPr>
        <w:rPr>
          <w:b/>
        </w:rPr>
      </w:pPr>
    </w:p>
    <w:p w14:paraId="035A7B18" w14:textId="7CD2B84B" w:rsidR="00A543EF" w:rsidRDefault="00D36AE8" w:rsidP="00831B5A">
      <w:pPr>
        <w:jc w:val="center"/>
        <w:rPr>
          <w:b/>
        </w:rPr>
      </w:pPr>
      <w:r w:rsidRPr="00383B6E">
        <w:rPr>
          <w:b/>
        </w:rPr>
        <w:t>A</w:t>
      </w:r>
      <w:r w:rsidR="00DF69F1" w:rsidRPr="00383B6E">
        <w:rPr>
          <w:b/>
        </w:rPr>
        <w:t xml:space="preserve">cademic </w:t>
      </w:r>
      <w:r w:rsidRPr="00383B6E">
        <w:rPr>
          <w:b/>
        </w:rPr>
        <w:t>V</w:t>
      </w:r>
      <w:r w:rsidR="00DF69F1" w:rsidRPr="00383B6E">
        <w:rPr>
          <w:b/>
        </w:rPr>
        <w:t xml:space="preserve">ertical Alignment </w:t>
      </w:r>
      <w:r w:rsidRPr="00383B6E">
        <w:rPr>
          <w:b/>
        </w:rPr>
        <w:t>T</w:t>
      </w:r>
      <w:r w:rsidR="00DF69F1" w:rsidRPr="00383B6E">
        <w:rPr>
          <w:b/>
        </w:rPr>
        <w:t xml:space="preserve">raining and </w:t>
      </w:r>
      <w:r w:rsidRPr="00383B6E">
        <w:rPr>
          <w:b/>
        </w:rPr>
        <w:t>R</w:t>
      </w:r>
      <w:r w:rsidR="00DF69F1" w:rsidRPr="00383B6E">
        <w:rPr>
          <w:b/>
        </w:rPr>
        <w:t>enewal</w:t>
      </w:r>
      <w:r w:rsidRPr="00383B6E">
        <w:rPr>
          <w:b/>
        </w:rPr>
        <w:t xml:space="preserve"> </w:t>
      </w:r>
      <w:r w:rsidR="00383B6E">
        <w:rPr>
          <w:b/>
        </w:rPr>
        <w:t xml:space="preserve">(AVATAR) </w:t>
      </w:r>
      <w:r w:rsidRPr="00383B6E">
        <w:rPr>
          <w:b/>
        </w:rPr>
        <w:t>Final Report</w:t>
      </w:r>
      <w:r w:rsidR="000C4992" w:rsidRPr="00383B6E">
        <w:rPr>
          <w:b/>
        </w:rPr>
        <w:t>, 2015-16</w:t>
      </w:r>
    </w:p>
    <w:p w14:paraId="3AF516A6" w14:textId="77777777" w:rsidR="00831B5A" w:rsidRPr="00383B6E" w:rsidRDefault="00831B5A" w:rsidP="00831B5A">
      <w:pPr>
        <w:jc w:val="center"/>
        <w:rPr>
          <w:b/>
        </w:rPr>
      </w:pPr>
    </w:p>
    <w:p w14:paraId="413101A3" w14:textId="77777777" w:rsidR="00DF69F1" w:rsidRPr="00B07BC7" w:rsidRDefault="00DF69F1" w:rsidP="00B07BC7">
      <w:pPr>
        <w:pStyle w:val="Heading2"/>
      </w:pPr>
      <w:bookmarkStart w:id="1" w:name="_Toc461782449"/>
      <w:r w:rsidRPr="00B07BC7">
        <w:t>Executive Summary</w:t>
      </w:r>
      <w:bookmarkEnd w:id="1"/>
    </w:p>
    <w:p w14:paraId="1018B3B8" w14:textId="77777777" w:rsidR="002B1C8B" w:rsidRDefault="002B1C8B" w:rsidP="002B1C8B">
      <w:pPr>
        <w:pStyle w:val="NormalWeb"/>
        <w:shd w:val="clear" w:color="auto" w:fill="FFFFFF"/>
        <w:rPr>
          <w:rFonts w:asciiTheme="minorHAnsi" w:hAnsiTheme="minorHAnsi" w:cs="Arial"/>
          <w:sz w:val="22"/>
          <w:szCs w:val="22"/>
        </w:rPr>
      </w:pPr>
    </w:p>
    <w:p w14:paraId="6D1BF3A0" w14:textId="56F4A86A" w:rsidR="00231AA5" w:rsidRDefault="00085146" w:rsidP="00B57104">
      <w:pPr>
        <w:pStyle w:val="NormalWeb"/>
        <w:ind w:left="360"/>
        <w:rPr>
          <w:rFonts w:asciiTheme="minorHAnsi" w:hAnsiTheme="minorHAnsi"/>
          <w:sz w:val="22"/>
          <w:szCs w:val="22"/>
        </w:rPr>
      </w:pPr>
      <w:r>
        <w:rPr>
          <w:rFonts w:asciiTheme="minorHAnsi" w:hAnsiTheme="minorHAnsi" w:cs="Arial"/>
          <w:sz w:val="22"/>
          <w:szCs w:val="22"/>
        </w:rPr>
        <w:t xml:space="preserve">In </w:t>
      </w:r>
      <w:r w:rsidR="00D34AA2">
        <w:rPr>
          <w:rFonts w:asciiTheme="minorHAnsi" w:hAnsiTheme="minorHAnsi" w:cs="Arial"/>
          <w:sz w:val="22"/>
          <w:szCs w:val="22"/>
        </w:rPr>
        <w:t xml:space="preserve">the fifth year of the AVATAR Project, </w:t>
      </w:r>
      <w:r>
        <w:rPr>
          <w:rFonts w:asciiTheme="minorHAnsi" w:hAnsiTheme="minorHAnsi" w:cs="Arial"/>
          <w:sz w:val="22"/>
          <w:szCs w:val="22"/>
        </w:rPr>
        <w:t xml:space="preserve">2015-16, </w:t>
      </w:r>
      <w:r w:rsidR="00D34AA2">
        <w:rPr>
          <w:rFonts w:asciiTheme="minorHAnsi" w:hAnsiTheme="minorHAnsi" w:cs="Arial"/>
          <w:sz w:val="22"/>
          <w:szCs w:val="22"/>
        </w:rPr>
        <w:t xml:space="preserve">partnerships from 16 of the Educational Service Center regions in Texas participated through </w:t>
      </w:r>
      <w:r w:rsidR="00231AA5">
        <w:rPr>
          <w:rFonts w:asciiTheme="minorHAnsi" w:hAnsiTheme="minorHAnsi" w:cs="Arial"/>
          <w:sz w:val="22"/>
          <w:szCs w:val="22"/>
        </w:rPr>
        <w:t xml:space="preserve">subcontracts administered by </w:t>
      </w:r>
      <w:r w:rsidR="00D34AA2">
        <w:rPr>
          <w:rFonts w:asciiTheme="minorHAnsi" w:hAnsiTheme="minorHAnsi" w:cs="Arial"/>
          <w:sz w:val="22"/>
          <w:szCs w:val="22"/>
        </w:rPr>
        <w:t xml:space="preserve">the University of North Texas.  </w:t>
      </w:r>
      <w:r w:rsidR="00231AA5">
        <w:rPr>
          <w:rFonts w:asciiTheme="minorHAnsi" w:hAnsiTheme="minorHAnsi" w:cs="Arial"/>
          <w:sz w:val="22"/>
          <w:szCs w:val="22"/>
        </w:rPr>
        <w:t xml:space="preserve">Regional action plans </w:t>
      </w:r>
      <w:r>
        <w:rPr>
          <w:rFonts w:asciiTheme="minorHAnsi" w:hAnsiTheme="minorHAnsi" w:cs="Arial"/>
          <w:sz w:val="22"/>
          <w:szCs w:val="22"/>
        </w:rPr>
        <w:t>utilized the AVATAR model developed in 20</w:t>
      </w:r>
      <w:r w:rsidR="00B84393">
        <w:rPr>
          <w:rFonts w:asciiTheme="minorHAnsi" w:hAnsiTheme="minorHAnsi" w:cs="Arial"/>
          <w:sz w:val="22"/>
          <w:szCs w:val="22"/>
        </w:rPr>
        <w:t>11-12</w:t>
      </w:r>
      <w:r>
        <w:rPr>
          <w:rFonts w:asciiTheme="minorHAnsi" w:hAnsiTheme="minorHAnsi" w:cs="Arial"/>
          <w:sz w:val="22"/>
          <w:szCs w:val="22"/>
        </w:rPr>
        <w:t xml:space="preserve"> to facilitate</w:t>
      </w:r>
      <w:r w:rsidR="00D34AA2">
        <w:rPr>
          <w:rFonts w:asciiTheme="minorHAnsi" w:hAnsiTheme="minorHAnsi" w:cs="Arial"/>
          <w:sz w:val="22"/>
          <w:szCs w:val="22"/>
        </w:rPr>
        <w:t xml:space="preserve"> </w:t>
      </w:r>
      <w:r w:rsidR="003803D5">
        <w:rPr>
          <w:rFonts w:asciiTheme="minorHAnsi" w:hAnsiTheme="minorHAnsi" w:cs="Arial"/>
          <w:sz w:val="22"/>
          <w:szCs w:val="22"/>
        </w:rPr>
        <w:t>vertical alignment of courses and acade</w:t>
      </w:r>
      <w:r w:rsidR="006D0F61">
        <w:rPr>
          <w:rFonts w:asciiTheme="minorHAnsi" w:hAnsiTheme="minorHAnsi" w:cs="Arial"/>
          <w:sz w:val="22"/>
          <w:szCs w:val="22"/>
        </w:rPr>
        <w:t>mic programs to enhance student</w:t>
      </w:r>
      <w:r w:rsidR="003803D5">
        <w:rPr>
          <w:rFonts w:asciiTheme="minorHAnsi" w:hAnsiTheme="minorHAnsi" w:cs="Arial"/>
          <w:sz w:val="22"/>
          <w:szCs w:val="22"/>
        </w:rPr>
        <w:t xml:space="preserve"> success across secondary and post-secondary education</w:t>
      </w:r>
      <w:r w:rsidR="006D0F61">
        <w:rPr>
          <w:rFonts w:asciiTheme="minorHAnsi" w:hAnsiTheme="minorHAnsi" w:cs="Arial"/>
          <w:sz w:val="22"/>
          <w:szCs w:val="22"/>
        </w:rPr>
        <w:t xml:space="preserve"> </w:t>
      </w:r>
      <w:r w:rsidR="003803D5">
        <w:rPr>
          <w:rFonts w:asciiTheme="minorHAnsi" w:hAnsiTheme="minorHAnsi" w:cs="Arial"/>
          <w:sz w:val="22"/>
          <w:szCs w:val="22"/>
        </w:rPr>
        <w:t>as shaped</w:t>
      </w:r>
      <w:r>
        <w:rPr>
          <w:rFonts w:asciiTheme="minorHAnsi" w:hAnsiTheme="minorHAnsi" w:cs="Arial"/>
          <w:sz w:val="22"/>
          <w:szCs w:val="22"/>
        </w:rPr>
        <w:t xml:space="preserve"> in recent </w:t>
      </w:r>
      <w:r w:rsidR="00D76017">
        <w:rPr>
          <w:rFonts w:asciiTheme="minorHAnsi" w:hAnsiTheme="minorHAnsi" w:cs="Arial"/>
          <w:sz w:val="22"/>
          <w:szCs w:val="22"/>
        </w:rPr>
        <w:t>years by</w:t>
      </w:r>
      <w:r w:rsidR="003803D5">
        <w:rPr>
          <w:rFonts w:asciiTheme="minorHAnsi" w:hAnsiTheme="minorHAnsi" w:cs="Arial"/>
          <w:sz w:val="22"/>
          <w:szCs w:val="22"/>
        </w:rPr>
        <w:t xml:space="preserve"> implementation of HB 5 and the 60x30TX strategic pl</w:t>
      </w:r>
      <w:r w:rsidR="006D0F61">
        <w:rPr>
          <w:rFonts w:asciiTheme="minorHAnsi" w:hAnsiTheme="minorHAnsi" w:cs="Arial"/>
          <w:sz w:val="22"/>
          <w:szCs w:val="22"/>
        </w:rPr>
        <w:t>an</w:t>
      </w:r>
      <w:r w:rsidR="003803D5">
        <w:rPr>
          <w:rFonts w:asciiTheme="minorHAnsi" w:hAnsiTheme="minorHAnsi" w:cs="Arial"/>
          <w:sz w:val="22"/>
          <w:szCs w:val="22"/>
        </w:rPr>
        <w:t xml:space="preserve">.  Focus of regional vertical alignment </w:t>
      </w:r>
      <w:r w:rsidR="006D0F61">
        <w:rPr>
          <w:rFonts w:asciiTheme="minorHAnsi" w:hAnsiTheme="minorHAnsi" w:cs="Arial"/>
          <w:sz w:val="22"/>
          <w:szCs w:val="22"/>
        </w:rPr>
        <w:t xml:space="preserve">efforts </w:t>
      </w:r>
      <w:r w:rsidR="003803D5">
        <w:rPr>
          <w:rFonts w:asciiTheme="minorHAnsi" w:hAnsiTheme="minorHAnsi" w:cs="Arial"/>
          <w:sz w:val="22"/>
          <w:szCs w:val="22"/>
        </w:rPr>
        <w:t>was on</w:t>
      </w:r>
      <w:r>
        <w:rPr>
          <w:rFonts w:asciiTheme="minorHAnsi" w:hAnsiTheme="minorHAnsi" w:cs="Arial"/>
          <w:sz w:val="22"/>
          <w:szCs w:val="22"/>
        </w:rPr>
        <w:t xml:space="preserve"> </w:t>
      </w:r>
      <w:r w:rsidR="00BC7EAE">
        <w:rPr>
          <w:rFonts w:asciiTheme="minorHAnsi" w:hAnsiTheme="minorHAnsi" w:cs="Arial"/>
          <w:sz w:val="22"/>
          <w:szCs w:val="22"/>
        </w:rPr>
        <w:t>1</w:t>
      </w:r>
      <w:r w:rsidR="006D0F61">
        <w:rPr>
          <w:rFonts w:asciiTheme="minorHAnsi" w:hAnsiTheme="minorHAnsi" w:cs="Arial"/>
          <w:sz w:val="22"/>
          <w:szCs w:val="22"/>
        </w:rPr>
        <w:t xml:space="preserve">) </w:t>
      </w:r>
      <w:r w:rsidR="003803D5">
        <w:rPr>
          <w:rFonts w:asciiTheme="minorHAnsi" w:hAnsiTheme="minorHAnsi" w:cs="Arial"/>
          <w:sz w:val="22"/>
          <w:szCs w:val="22"/>
        </w:rPr>
        <w:t xml:space="preserve">collaborative development of career pathways based </w:t>
      </w:r>
      <w:r w:rsidR="006D0F61">
        <w:rPr>
          <w:rFonts w:asciiTheme="minorHAnsi" w:hAnsiTheme="minorHAnsi" w:cs="Arial"/>
          <w:sz w:val="22"/>
          <w:szCs w:val="22"/>
        </w:rPr>
        <w:t xml:space="preserve">on </w:t>
      </w:r>
      <w:r w:rsidR="003803D5">
        <w:rPr>
          <w:rFonts w:asciiTheme="minorHAnsi" w:hAnsiTheme="minorHAnsi" w:cs="Arial"/>
          <w:sz w:val="22"/>
          <w:szCs w:val="22"/>
        </w:rPr>
        <w:t>endorsements earned at the high school level</w:t>
      </w:r>
      <w:r w:rsidR="006D0F61">
        <w:rPr>
          <w:rFonts w:asciiTheme="minorHAnsi" w:hAnsiTheme="minorHAnsi" w:cs="Arial"/>
          <w:sz w:val="22"/>
          <w:szCs w:val="22"/>
        </w:rPr>
        <w:t xml:space="preserve"> and leading in post-secondary institutions to stackable credentials and/or degree programs; </w:t>
      </w:r>
      <w:r w:rsidR="00BC7EAE">
        <w:rPr>
          <w:rFonts w:asciiTheme="minorHAnsi" w:hAnsiTheme="minorHAnsi" w:cs="Arial"/>
          <w:sz w:val="22"/>
          <w:szCs w:val="22"/>
        </w:rPr>
        <w:t>2) development, implementation, and/or study of the impact of College Preparatory Courses in English lang</w:t>
      </w:r>
      <w:r>
        <w:rPr>
          <w:rFonts w:asciiTheme="minorHAnsi" w:hAnsiTheme="minorHAnsi" w:cs="Arial"/>
          <w:sz w:val="22"/>
          <w:szCs w:val="22"/>
        </w:rPr>
        <w:t>ua</w:t>
      </w:r>
      <w:r w:rsidR="00BC7EAE">
        <w:rPr>
          <w:rFonts w:asciiTheme="minorHAnsi" w:hAnsiTheme="minorHAnsi" w:cs="Arial"/>
          <w:sz w:val="22"/>
          <w:szCs w:val="22"/>
        </w:rPr>
        <w:t xml:space="preserve">ge arts and mathematics offered by high schools </w:t>
      </w:r>
      <w:r>
        <w:rPr>
          <w:rFonts w:asciiTheme="minorHAnsi" w:hAnsiTheme="minorHAnsi" w:cs="Arial"/>
          <w:sz w:val="22"/>
          <w:szCs w:val="22"/>
        </w:rPr>
        <w:t xml:space="preserve">in collaboration with colleges; </w:t>
      </w:r>
      <w:r w:rsidR="006D0F61">
        <w:rPr>
          <w:rFonts w:asciiTheme="minorHAnsi" w:hAnsiTheme="minorHAnsi" w:cs="Arial"/>
          <w:sz w:val="22"/>
          <w:szCs w:val="22"/>
        </w:rPr>
        <w:t>and/or 3) improvement of vertical alignment in disciplines of the core curriculum.  Of these three goals,</w:t>
      </w:r>
      <w:r w:rsidR="00BC7EAE">
        <w:rPr>
          <w:rFonts w:asciiTheme="minorHAnsi" w:hAnsiTheme="minorHAnsi" w:cs="Arial"/>
          <w:sz w:val="22"/>
          <w:szCs w:val="22"/>
        </w:rPr>
        <w:t xml:space="preserve"> Career and Technical Education was the major focus of work in Regions </w:t>
      </w:r>
      <w:r w:rsidR="00D76017">
        <w:rPr>
          <w:rFonts w:asciiTheme="minorHAnsi" w:hAnsiTheme="minorHAnsi" w:cs="Arial"/>
          <w:sz w:val="22"/>
          <w:szCs w:val="22"/>
        </w:rPr>
        <w:t>4, 11</w:t>
      </w:r>
      <w:r w:rsidR="00BC7EAE">
        <w:rPr>
          <w:rFonts w:asciiTheme="minorHAnsi" w:hAnsiTheme="minorHAnsi" w:cs="Arial"/>
          <w:sz w:val="22"/>
          <w:szCs w:val="22"/>
        </w:rPr>
        <w:t>, and 14 and an equal focus with College Preparatory Courses in Regions 2 and 16.  Leaders in accomplishment of the College Preparatory Course agenda were Regions 1, 2, 16, 17, 19, and 20, all of which reported student impact data in 2015-16.  Regions for which</w:t>
      </w:r>
      <w:r>
        <w:rPr>
          <w:rFonts w:asciiTheme="minorHAnsi" w:hAnsiTheme="minorHAnsi" w:cs="Arial"/>
          <w:sz w:val="22"/>
          <w:szCs w:val="22"/>
        </w:rPr>
        <w:t xml:space="preserve"> College Preparatory Courses were</w:t>
      </w:r>
      <w:r w:rsidR="00BC7EAE">
        <w:rPr>
          <w:rFonts w:asciiTheme="minorHAnsi" w:hAnsiTheme="minorHAnsi" w:cs="Arial"/>
          <w:sz w:val="22"/>
          <w:szCs w:val="22"/>
        </w:rPr>
        <w:t xml:space="preserve"> the major focus of work at the development or early implementation stages included 3, 5, 7, 8, 9, </w:t>
      </w:r>
      <w:r w:rsidR="00231AA5">
        <w:rPr>
          <w:rFonts w:asciiTheme="minorHAnsi" w:hAnsiTheme="minorHAnsi" w:cs="Arial"/>
          <w:sz w:val="22"/>
          <w:szCs w:val="22"/>
        </w:rPr>
        <w:t>12</w:t>
      </w:r>
      <w:r>
        <w:rPr>
          <w:rFonts w:asciiTheme="minorHAnsi" w:hAnsiTheme="minorHAnsi" w:cs="Arial"/>
          <w:sz w:val="22"/>
          <w:szCs w:val="22"/>
        </w:rPr>
        <w:t xml:space="preserve">, and 15. </w:t>
      </w:r>
      <w:r w:rsidR="00231AA5">
        <w:rPr>
          <w:rFonts w:asciiTheme="minorHAnsi" w:hAnsiTheme="minorHAnsi" w:cs="Arial"/>
          <w:sz w:val="22"/>
          <w:szCs w:val="22"/>
        </w:rPr>
        <w:t xml:space="preserve"> Regions whose action plans for 2016-17 include </w:t>
      </w:r>
      <w:r>
        <w:rPr>
          <w:rFonts w:asciiTheme="minorHAnsi" w:hAnsiTheme="minorHAnsi" w:cs="Arial"/>
          <w:sz w:val="22"/>
          <w:szCs w:val="22"/>
        </w:rPr>
        <w:t xml:space="preserve">continuation of </w:t>
      </w:r>
      <w:r w:rsidR="00231AA5">
        <w:rPr>
          <w:rFonts w:asciiTheme="minorHAnsi" w:hAnsiTheme="minorHAnsi" w:cs="Arial"/>
          <w:sz w:val="22"/>
          <w:szCs w:val="22"/>
        </w:rPr>
        <w:t>focus on vertical alignment in a core discipline include 1,</w:t>
      </w:r>
      <w:r w:rsidR="00231AA5">
        <w:rPr>
          <w:rFonts w:asciiTheme="minorHAnsi" w:hAnsiTheme="minorHAnsi"/>
          <w:sz w:val="22"/>
          <w:szCs w:val="22"/>
        </w:rPr>
        <w:t xml:space="preserve"> 2, 7, 9, 16, 17, 20.</w:t>
      </w:r>
      <w:r>
        <w:rPr>
          <w:rFonts w:asciiTheme="minorHAnsi" w:hAnsiTheme="minorHAnsi"/>
          <w:sz w:val="22"/>
          <w:szCs w:val="22"/>
        </w:rPr>
        <w:t xml:space="preserve">  </w:t>
      </w:r>
      <w:r w:rsidR="00231AA5">
        <w:rPr>
          <w:rFonts w:asciiTheme="minorHAnsi" w:hAnsiTheme="minorHAnsi"/>
          <w:sz w:val="22"/>
          <w:szCs w:val="22"/>
        </w:rPr>
        <w:t xml:space="preserve">The final report describes </w:t>
      </w:r>
      <w:r w:rsidR="00D76017">
        <w:rPr>
          <w:rFonts w:asciiTheme="minorHAnsi" w:hAnsiTheme="minorHAnsi"/>
          <w:sz w:val="22"/>
          <w:szCs w:val="22"/>
        </w:rPr>
        <w:t>accomplishments</w:t>
      </w:r>
      <w:r w:rsidR="00231AA5">
        <w:rPr>
          <w:rFonts w:asciiTheme="minorHAnsi" w:hAnsiTheme="minorHAnsi"/>
          <w:sz w:val="22"/>
          <w:szCs w:val="22"/>
        </w:rPr>
        <w:t xml:space="preserve"> of the regions in 2015-16 and the </w:t>
      </w:r>
      <w:r>
        <w:rPr>
          <w:rFonts w:asciiTheme="minorHAnsi" w:hAnsiTheme="minorHAnsi"/>
          <w:sz w:val="22"/>
          <w:szCs w:val="22"/>
        </w:rPr>
        <w:t>major strategies employed in re</w:t>
      </w:r>
      <w:r w:rsidR="00B84393">
        <w:rPr>
          <w:rFonts w:asciiTheme="minorHAnsi" w:hAnsiTheme="minorHAnsi"/>
          <w:sz w:val="22"/>
          <w:szCs w:val="22"/>
        </w:rPr>
        <w:t>a</w:t>
      </w:r>
      <w:r>
        <w:rPr>
          <w:rFonts w:asciiTheme="minorHAnsi" w:hAnsiTheme="minorHAnsi"/>
          <w:sz w:val="22"/>
          <w:szCs w:val="22"/>
        </w:rPr>
        <w:t>ching them. The report also summarizes regional expenditures and dissemination efforts in 2015-1</w:t>
      </w:r>
      <w:r w:rsidR="00B84393">
        <w:rPr>
          <w:rFonts w:asciiTheme="minorHAnsi" w:hAnsiTheme="minorHAnsi"/>
          <w:sz w:val="22"/>
          <w:szCs w:val="22"/>
        </w:rPr>
        <w:t>6</w:t>
      </w:r>
      <w:r>
        <w:rPr>
          <w:rFonts w:asciiTheme="minorHAnsi" w:hAnsiTheme="minorHAnsi"/>
          <w:sz w:val="22"/>
          <w:szCs w:val="22"/>
        </w:rPr>
        <w:t xml:space="preserve"> and sustainability plans for 2016-17.</w:t>
      </w:r>
    </w:p>
    <w:p w14:paraId="02EDCE51" w14:textId="77777777" w:rsidR="00B57104" w:rsidRDefault="00B57104" w:rsidP="00231AA5">
      <w:pPr>
        <w:pStyle w:val="NormalWeb"/>
        <w:rPr>
          <w:rFonts w:asciiTheme="minorHAnsi" w:hAnsiTheme="minorHAnsi"/>
          <w:sz w:val="22"/>
          <w:szCs w:val="22"/>
        </w:rPr>
      </w:pPr>
    </w:p>
    <w:p w14:paraId="5E3A2503" w14:textId="77777777" w:rsidR="00DF69F1" w:rsidRPr="00DF69F1" w:rsidRDefault="00DF69F1" w:rsidP="00DF69F1">
      <w:pPr>
        <w:pStyle w:val="NormalWeb"/>
        <w:shd w:val="clear" w:color="auto" w:fill="FFFFFF"/>
        <w:rPr>
          <w:rFonts w:asciiTheme="minorHAnsi" w:hAnsiTheme="minorHAnsi"/>
          <w:sz w:val="22"/>
          <w:szCs w:val="22"/>
        </w:rPr>
      </w:pPr>
    </w:p>
    <w:p w14:paraId="77AADA40" w14:textId="768A6BF3" w:rsidR="00DF69F1" w:rsidRPr="00DF69F1" w:rsidRDefault="00DF69F1" w:rsidP="00B07BC7">
      <w:pPr>
        <w:pStyle w:val="Heading2"/>
      </w:pPr>
      <w:bookmarkStart w:id="2" w:name="_Toc461782450"/>
      <w:r w:rsidRPr="00DF69F1">
        <w:t>AVATAR 2015-2016</w:t>
      </w:r>
      <w:bookmarkEnd w:id="2"/>
    </w:p>
    <w:p w14:paraId="7083B43F" w14:textId="77777777" w:rsidR="00DF69F1" w:rsidRPr="00DF69F1" w:rsidRDefault="00DF69F1" w:rsidP="00DF69F1">
      <w:pPr>
        <w:pStyle w:val="NormalWeb"/>
        <w:shd w:val="clear" w:color="auto" w:fill="FFFFFF"/>
        <w:ind w:left="720" w:hanging="720"/>
        <w:rPr>
          <w:rFonts w:asciiTheme="minorHAnsi" w:hAnsiTheme="minorHAnsi"/>
          <w:sz w:val="22"/>
          <w:szCs w:val="22"/>
        </w:rPr>
      </w:pPr>
    </w:p>
    <w:p w14:paraId="07A6BD6A" w14:textId="77777777" w:rsidR="00DF69F1" w:rsidRPr="00B07BC7" w:rsidRDefault="00DF69F1" w:rsidP="00B07BC7">
      <w:pPr>
        <w:pStyle w:val="Heading3"/>
      </w:pPr>
      <w:bookmarkStart w:id="3" w:name="_Toc461782451"/>
      <w:r w:rsidRPr="00B07BC7">
        <w:t>History</w:t>
      </w:r>
      <w:bookmarkEnd w:id="3"/>
    </w:p>
    <w:p w14:paraId="22BD4DF9" w14:textId="77777777" w:rsidR="00DF69F1" w:rsidRPr="00DF69F1" w:rsidRDefault="00DF69F1" w:rsidP="00DF69F1">
      <w:pPr>
        <w:pStyle w:val="NormalWeb"/>
        <w:shd w:val="clear" w:color="auto" w:fill="FFFFFF"/>
        <w:rPr>
          <w:rFonts w:asciiTheme="minorHAnsi" w:hAnsiTheme="minorHAnsi" w:cs="Arial"/>
          <w:sz w:val="22"/>
          <w:szCs w:val="22"/>
        </w:rPr>
      </w:pPr>
    </w:p>
    <w:p w14:paraId="5365015A" w14:textId="395991B2" w:rsidR="00DF69F1" w:rsidRDefault="000A4BF4" w:rsidP="00B57104">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The AVATAR Project </w:t>
      </w:r>
      <w:r w:rsidR="007415BA">
        <w:rPr>
          <w:rFonts w:asciiTheme="minorHAnsi" w:hAnsiTheme="minorHAnsi" w:cs="Arial"/>
          <w:sz w:val="22"/>
          <w:szCs w:val="22"/>
        </w:rPr>
        <w:t xml:space="preserve">began </w:t>
      </w:r>
      <w:r>
        <w:rPr>
          <w:rFonts w:asciiTheme="minorHAnsi" w:hAnsiTheme="minorHAnsi" w:cs="Arial"/>
          <w:sz w:val="22"/>
          <w:szCs w:val="22"/>
        </w:rPr>
        <w:t>in 201</w:t>
      </w:r>
      <w:r w:rsidR="002D3D0B">
        <w:rPr>
          <w:rFonts w:asciiTheme="minorHAnsi" w:hAnsiTheme="minorHAnsi" w:cs="Arial"/>
          <w:sz w:val="22"/>
          <w:szCs w:val="22"/>
        </w:rPr>
        <w:t xml:space="preserve">1 </w:t>
      </w:r>
      <w:r>
        <w:rPr>
          <w:rFonts w:asciiTheme="minorHAnsi" w:hAnsiTheme="minorHAnsi" w:cs="Arial"/>
          <w:sz w:val="22"/>
          <w:szCs w:val="22"/>
        </w:rPr>
        <w:t>through a grant from the Texas Higher Education Coordinating Board</w:t>
      </w:r>
      <w:r w:rsidR="003D658A">
        <w:rPr>
          <w:rFonts w:asciiTheme="minorHAnsi" w:hAnsiTheme="minorHAnsi" w:cs="Arial"/>
          <w:sz w:val="22"/>
          <w:szCs w:val="22"/>
        </w:rPr>
        <w:t xml:space="preserve"> (THECB)</w:t>
      </w:r>
      <w:r>
        <w:rPr>
          <w:rFonts w:asciiTheme="minorHAnsi" w:hAnsiTheme="minorHAnsi" w:cs="Arial"/>
          <w:sz w:val="22"/>
          <w:szCs w:val="22"/>
        </w:rPr>
        <w:t xml:space="preserve"> to the University of North Texas </w:t>
      </w:r>
      <w:r w:rsidR="003D658A">
        <w:rPr>
          <w:rFonts w:asciiTheme="minorHAnsi" w:hAnsiTheme="minorHAnsi" w:cs="Arial"/>
          <w:sz w:val="22"/>
          <w:szCs w:val="22"/>
        </w:rPr>
        <w:t xml:space="preserve">(UNT) </w:t>
      </w:r>
      <w:r>
        <w:rPr>
          <w:rFonts w:asciiTheme="minorHAnsi" w:hAnsiTheme="minorHAnsi" w:cs="Arial"/>
          <w:sz w:val="22"/>
          <w:szCs w:val="22"/>
        </w:rPr>
        <w:t>on behalf of the North Texas Regional P-16 Council.  The purpose of the original three-year project was to develop a model for alignment of core curriculum across K-16 and higher education</w:t>
      </w:r>
      <w:r w:rsidR="007415BA">
        <w:rPr>
          <w:rFonts w:asciiTheme="minorHAnsi" w:hAnsiTheme="minorHAnsi" w:cs="Arial"/>
          <w:sz w:val="22"/>
          <w:szCs w:val="22"/>
        </w:rPr>
        <w:t>.  The curriculum alignment model was disseminated using</w:t>
      </w:r>
      <w:r>
        <w:rPr>
          <w:rFonts w:asciiTheme="minorHAnsi" w:hAnsiTheme="minorHAnsi" w:cs="Arial"/>
          <w:sz w:val="22"/>
          <w:szCs w:val="22"/>
        </w:rPr>
        <w:t xml:space="preserve"> a training of trainers m</w:t>
      </w:r>
      <w:r w:rsidR="007415BA">
        <w:rPr>
          <w:rFonts w:asciiTheme="minorHAnsi" w:hAnsiTheme="minorHAnsi" w:cs="Arial"/>
          <w:sz w:val="22"/>
          <w:szCs w:val="22"/>
        </w:rPr>
        <w:t xml:space="preserve">odel </w:t>
      </w:r>
      <w:r w:rsidR="00B84393">
        <w:rPr>
          <w:rFonts w:asciiTheme="minorHAnsi" w:hAnsiTheme="minorHAnsi" w:cs="Arial"/>
          <w:sz w:val="22"/>
          <w:szCs w:val="22"/>
        </w:rPr>
        <w:t xml:space="preserve">and </w:t>
      </w:r>
      <w:r w:rsidR="007415BA">
        <w:rPr>
          <w:rFonts w:asciiTheme="minorHAnsi" w:hAnsiTheme="minorHAnsi" w:cs="Arial"/>
          <w:sz w:val="22"/>
          <w:szCs w:val="22"/>
        </w:rPr>
        <w:t xml:space="preserve">with </w:t>
      </w:r>
      <w:r>
        <w:rPr>
          <w:rFonts w:asciiTheme="minorHAnsi" w:hAnsiTheme="minorHAnsi" w:cs="Arial"/>
          <w:sz w:val="22"/>
          <w:szCs w:val="22"/>
        </w:rPr>
        <w:t>Educational Service Center</w:t>
      </w:r>
      <w:r w:rsidR="007415BA">
        <w:rPr>
          <w:rFonts w:asciiTheme="minorHAnsi" w:hAnsiTheme="minorHAnsi" w:cs="Arial"/>
          <w:sz w:val="22"/>
          <w:szCs w:val="22"/>
        </w:rPr>
        <w:t>s</w:t>
      </w:r>
      <w:r>
        <w:rPr>
          <w:rFonts w:asciiTheme="minorHAnsi" w:hAnsiTheme="minorHAnsi" w:cs="Arial"/>
          <w:sz w:val="22"/>
          <w:szCs w:val="22"/>
        </w:rPr>
        <w:t xml:space="preserve"> (ESC</w:t>
      </w:r>
      <w:r w:rsidR="00B84393">
        <w:rPr>
          <w:rFonts w:asciiTheme="minorHAnsi" w:hAnsiTheme="minorHAnsi" w:cs="Arial"/>
          <w:sz w:val="22"/>
          <w:szCs w:val="22"/>
        </w:rPr>
        <w:t>s</w:t>
      </w:r>
      <w:r>
        <w:rPr>
          <w:rFonts w:asciiTheme="minorHAnsi" w:hAnsiTheme="minorHAnsi" w:cs="Arial"/>
          <w:sz w:val="22"/>
          <w:szCs w:val="22"/>
        </w:rPr>
        <w:t xml:space="preserve">) </w:t>
      </w:r>
      <w:r w:rsidR="007415BA">
        <w:rPr>
          <w:rFonts w:asciiTheme="minorHAnsi" w:hAnsiTheme="minorHAnsi" w:cs="Arial"/>
          <w:sz w:val="22"/>
          <w:szCs w:val="22"/>
        </w:rPr>
        <w:t>as the coordinat</w:t>
      </w:r>
      <w:r w:rsidR="00B84393">
        <w:rPr>
          <w:rFonts w:asciiTheme="minorHAnsi" w:hAnsiTheme="minorHAnsi" w:cs="Arial"/>
          <w:sz w:val="22"/>
          <w:szCs w:val="22"/>
        </w:rPr>
        <w:t>o</w:t>
      </w:r>
      <w:r w:rsidR="007415BA">
        <w:rPr>
          <w:rFonts w:asciiTheme="minorHAnsi" w:hAnsiTheme="minorHAnsi" w:cs="Arial"/>
          <w:sz w:val="22"/>
          <w:szCs w:val="22"/>
        </w:rPr>
        <w:t xml:space="preserve">rs of </w:t>
      </w:r>
      <w:r>
        <w:rPr>
          <w:rFonts w:asciiTheme="minorHAnsi" w:hAnsiTheme="minorHAnsi" w:cs="Arial"/>
          <w:sz w:val="22"/>
          <w:szCs w:val="22"/>
        </w:rPr>
        <w:t xml:space="preserve">participating partnerships </w:t>
      </w:r>
      <w:r w:rsidR="007415BA">
        <w:rPr>
          <w:rFonts w:asciiTheme="minorHAnsi" w:hAnsiTheme="minorHAnsi" w:cs="Arial"/>
          <w:sz w:val="22"/>
          <w:szCs w:val="22"/>
        </w:rPr>
        <w:t>of school districts, tw</w:t>
      </w:r>
      <w:r w:rsidR="00B84393">
        <w:rPr>
          <w:rFonts w:asciiTheme="minorHAnsi" w:hAnsiTheme="minorHAnsi" w:cs="Arial"/>
          <w:sz w:val="22"/>
          <w:szCs w:val="22"/>
        </w:rPr>
        <w:t>o- and four-year institutions</w:t>
      </w:r>
      <w:r w:rsidR="000A7C91">
        <w:rPr>
          <w:rFonts w:asciiTheme="minorHAnsi" w:hAnsiTheme="minorHAnsi" w:cs="Arial"/>
          <w:sz w:val="22"/>
          <w:szCs w:val="22"/>
        </w:rPr>
        <w:t xml:space="preserve"> of</w:t>
      </w:r>
      <w:r w:rsidR="007415BA">
        <w:rPr>
          <w:rFonts w:asciiTheme="minorHAnsi" w:hAnsiTheme="minorHAnsi" w:cs="Arial"/>
          <w:sz w:val="22"/>
          <w:szCs w:val="22"/>
        </w:rPr>
        <w:t xml:space="preserve"> higher education, and P-16 Council or workforce partners</w:t>
      </w:r>
      <w:r>
        <w:rPr>
          <w:rFonts w:asciiTheme="minorHAnsi" w:hAnsiTheme="minorHAnsi" w:cs="Arial"/>
          <w:sz w:val="22"/>
          <w:szCs w:val="22"/>
        </w:rPr>
        <w:t xml:space="preserve">. </w:t>
      </w:r>
      <w:r w:rsidR="00BE204F">
        <w:rPr>
          <w:rFonts w:asciiTheme="minorHAnsi" w:hAnsiTheme="minorHAnsi" w:cs="Arial"/>
          <w:sz w:val="22"/>
          <w:szCs w:val="22"/>
        </w:rPr>
        <w:t xml:space="preserve"> An impetus for this project was implementation of the Texas College and Career Readiness Standards</w:t>
      </w:r>
      <w:r w:rsidR="000A7C91">
        <w:rPr>
          <w:rFonts w:asciiTheme="minorHAnsi" w:hAnsiTheme="minorHAnsi" w:cs="Arial"/>
          <w:sz w:val="22"/>
          <w:szCs w:val="22"/>
        </w:rPr>
        <w:t xml:space="preserve"> (CCRS)</w:t>
      </w:r>
      <w:r w:rsidR="00BE204F">
        <w:rPr>
          <w:rFonts w:asciiTheme="minorHAnsi" w:hAnsiTheme="minorHAnsi" w:cs="Arial"/>
          <w:sz w:val="22"/>
          <w:szCs w:val="22"/>
        </w:rPr>
        <w:t xml:space="preserve">, including a focus on implementation of interdisciplinary standards at the college level. </w:t>
      </w:r>
      <w:r>
        <w:rPr>
          <w:rFonts w:asciiTheme="minorHAnsi" w:hAnsiTheme="minorHAnsi" w:cs="Arial"/>
          <w:sz w:val="22"/>
          <w:szCs w:val="22"/>
        </w:rPr>
        <w:t xml:space="preserve"> </w:t>
      </w:r>
      <w:r w:rsidR="002D3D0B">
        <w:rPr>
          <w:rFonts w:asciiTheme="minorHAnsi" w:hAnsiTheme="minorHAnsi" w:cs="Arial"/>
          <w:sz w:val="22"/>
          <w:szCs w:val="22"/>
        </w:rPr>
        <w:t>In 2011-12, the AVATAR model was developed and piloted in ESC Regions 10 and 11, which are members of the North Texas Regional P-16 Council.  A training of trainers conference was held on August 13, 2012, for members of partnership</w:t>
      </w:r>
      <w:r w:rsidR="00BE204F">
        <w:rPr>
          <w:rFonts w:asciiTheme="minorHAnsi" w:hAnsiTheme="minorHAnsi" w:cs="Arial"/>
          <w:sz w:val="22"/>
          <w:szCs w:val="22"/>
        </w:rPr>
        <w:t>s</w:t>
      </w:r>
      <w:r w:rsidR="002D3D0B">
        <w:rPr>
          <w:rFonts w:asciiTheme="minorHAnsi" w:hAnsiTheme="minorHAnsi" w:cs="Arial"/>
          <w:sz w:val="22"/>
          <w:szCs w:val="22"/>
        </w:rPr>
        <w:t xml:space="preserve"> from participating regions around the state.  Implementation of the AVATAR model by </w:t>
      </w:r>
      <w:r w:rsidR="00264F77">
        <w:rPr>
          <w:rFonts w:asciiTheme="minorHAnsi" w:hAnsiTheme="minorHAnsi" w:cs="Arial"/>
          <w:sz w:val="22"/>
          <w:szCs w:val="22"/>
        </w:rPr>
        <w:t xml:space="preserve">the </w:t>
      </w:r>
      <w:r w:rsidR="002D3D0B">
        <w:rPr>
          <w:rFonts w:asciiTheme="minorHAnsi" w:hAnsiTheme="minorHAnsi" w:cs="Arial"/>
          <w:sz w:val="22"/>
          <w:szCs w:val="22"/>
        </w:rPr>
        <w:t xml:space="preserve">participating regions continued through August, 2014.  ESC regions that participated for at least one year in this initial phase of the project included 1, 2, 6, 7, 9, 10, 11, 12, 13, 14, 15, 16, and 20.  </w:t>
      </w:r>
      <w:r w:rsidR="00BE204F">
        <w:rPr>
          <w:rFonts w:asciiTheme="minorHAnsi" w:hAnsiTheme="minorHAnsi" w:cs="Arial"/>
          <w:sz w:val="22"/>
          <w:szCs w:val="22"/>
        </w:rPr>
        <w:t xml:space="preserve"> Although a majority of </w:t>
      </w:r>
      <w:r w:rsidR="00264F77">
        <w:rPr>
          <w:rFonts w:asciiTheme="minorHAnsi" w:hAnsiTheme="minorHAnsi" w:cs="Arial"/>
          <w:sz w:val="22"/>
          <w:szCs w:val="22"/>
        </w:rPr>
        <w:t xml:space="preserve">the </w:t>
      </w:r>
      <w:r w:rsidR="00BE204F">
        <w:rPr>
          <w:rFonts w:asciiTheme="minorHAnsi" w:hAnsiTheme="minorHAnsi" w:cs="Arial"/>
          <w:sz w:val="22"/>
          <w:szCs w:val="22"/>
        </w:rPr>
        <w:t xml:space="preserve">partnerships focused their work on English language arts </w:t>
      </w:r>
      <w:r w:rsidR="000A7C91">
        <w:rPr>
          <w:rFonts w:asciiTheme="minorHAnsi" w:hAnsiTheme="minorHAnsi" w:cs="Arial"/>
          <w:sz w:val="22"/>
          <w:szCs w:val="22"/>
        </w:rPr>
        <w:t xml:space="preserve">(ELA) </w:t>
      </w:r>
      <w:r w:rsidR="00BE204F">
        <w:rPr>
          <w:rFonts w:asciiTheme="minorHAnsi" w:hAnsiTheme="minorHAnsi" w:cs="Arial"/>
          <w:sz w:val="22"/>
          <w:szCs w:val="22"/>
        </w:rPr>
        <w:t xml:space="preserve">or mathematics, some also worked with chemistry. </w:t>
      </w:r>
    </w:p>
    <w:p w14:paraId="64F1C6DD" w14:textId="77777777" w:rsidR="002D3D0B" w:rsidRDefault="002D3D0B" w:rsidP="00B57104">
      <w:pPr>
        <w:pStyle w:val="NormalWeb"/>
        <w:shd w:val="clear" w:color="auto" w:fill="FFFFFF"/>
        <w:ind w:left="720"/>
        <w:rPr>
          <w:rFonts w:asciiTheme="minorHAnsi" w:hAnsiTheme="minorHAnsi" w:cs="Arial"/>
          <w:sz w:val="22"/>
          <w:szCs w:val="22"/>
        </w:rPr>
      </w:pPr>
    </w:p>
    <w:p w14:paraId="2A66FF14" w14:textId="2B4116DF" w:rsidR="002D3D0B" w:rsidRDefault="002D3D0B" w:rsidP="00B57104">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In 2014-15, the vertical alignment focus of AVATAR </w:t>
      </w:r>
      <w:r w:rsidR="00681489">
        <w:rPr>
          <w:rFonts w:asciiTheme="minorHAnsi" w:hAnsiTheme="minorHAnsi" w:cs="Arial"/>
          <w:sz w:val="22"/>
          <w:szCs w:val="22"/>
        </w:rPr>
        <w:t>added</w:t>
      </w:r>
      <w:r>
        <w:rPr>
          <w:rFonts w:asciiTheme="minorHAnsi" w:hAnsiTheme="minorHAnsi" w:cs="Arial"/>
          <w:sz w:val="22"/>
          <w:szCs w:val="22"/>
        </w:rPr>
        <w:t xml:space="preserve"> the College Preparatory Courses mandated through HB 5 for</w:t>
      </w:r>
      <w:r w:rsidR="00681489">
        <w:rPr>
          <w:rFonts w:asciiTheme="minorHAnsi" w:hAnsiTheme="minorHAnsi" w:cs="Arial"/>
          <w:sz w:val="22"/>
          <w:szCs w:val="22"/>
        </w:rPr>
        <w:t xml:space="preserve"> </w:t>
      </w:r>
      <w:r>
        <w:rPr>
          <w:rFonts w:asciiTheme="minorHAnsi" w:hAnsiTheme="minorHAnsi" w:cs="Arial"/>
          <w:sz w:val="22"/>
          <w:szCs w:val="22"/>
        </w:rPr>
        <w:t xml:space="preserve">school districts </w:t>
      </w:r>
      <w:r w:rsidR="00681489">
        <w:rPr>
          <w:rFonts w:asciiTheme="minorHAnsi" w:hAnsiTheme="minorHAnsi" w:cs="Arial"/>
          <w:sz w:val="22"/>
          <w:szCs w:val="22"/>
        </w:rPr>
        <w:t xml:space="preserve">to offer </w:t>
      </w:r>
      <w:r>
        <w:rPr>
          <w:rFonts w:asciiTheme="minorHAnsi" w:hAnsiTheme="minorHAnsi" w:cs="Arial"/>
          <w:sz w:val="22"/>
          <w:szCs w:val="22"/>
        </w:rPr>
        <w:t>in collaboration with higher education partners for high school students who were not college ready</w:t>
      </w:r>
      <w:r w:rsidR="000A7C91">
        <w:rPr>
          <w:rFonts w:asciiTheme="minorHAnsi" w:hAnsiTheme="minorHAnsi" w:cs="Arial"/>
          <w:sz w:val="22"/>
          <w:szCs w:val="22"/>
        </w:rPr>
        <w:t xml:space="preserve"> in ELA </w:t>
      </w:r>
      <w:r w:rsidR="00BE204F">
        <w:rPr>
          <w:rFonts w:asciiTheme="minorHAnsi" w:hAnsiTheme="minorHAnsi" w:cs="Arial"/>
          <w:sz w:val="22"/>
          <w:szCs w:val="22"/>
        </w:rPr>
        <w:t>and/or mathematics</w:t>
      </w:r>
      <w:r w:rsidR="00681489">
        <w:rPr>
          <w:rFonts w:asciiTheme="minorHAnsi" w:hAnsiTheme="minorHAnsi" w:cs="Arial"/>
          <w:sz w:val="22"/>
          <w:szCs w:val="22"/>
        </w:rPr>
        <w:t xml:space="preserve"> as determined by the Texas Success Initiative</w:t>
      </w:r>
      <w:r w:rsidR="009745A2">
        <w:rPr>
          <w:rFonts w:asciiTheme="minorHAnsi" w:hAnsiTheme="minorHAnsi" w:cs="Arial"/>
          <w:sz w:val="22"/>
          <w:szCs w:val="22"/>
        </w:rPr>
        <w:t xml:space="preserve"> (TSI)</w:t>
      </w:r>
      <w:r w:rsidR="00681489">
        <w:rPr>
          <w:rFonts w:asciiTheme="minorHAnsi" w:hAnsiTheme="minorHAnsi" w:cs="Arial"/>
          <w:sz w:val="22"/>
          <w:szCs w:val="22"/>
        </w:rPr>
        <w:t xml:space="preserve"> assessments.</w:t>
      </w:r>
      <w:r>
        <w:rPr>
          <w:rFonts w:asciiTheme="minorHAnsi" w:hAnsiTheme="minorHAnsi" w:cs="Arial"/>
          <w:sz w:val="22"/>
          <w:szCs w:val="22"/>
        </w:rPr>
        <w:t xml:space="preserve">  </w:t>
      </w:r>
      <w:r w:rsidR="00BE204F">
        <w:rPr>
          <w:rFonts w:asciiTheme="minorHAnsi" w:hAnsiTheme="minorHAnsi" w:cs="Arial"/>
          <w:sz w:val="22"/>
          <w:szCs w:val="22"/>
        </w:rPr>
        <w:t>This development of transitional courses at the high school level is consistent with a national movement</w:t>
      </w:r>
      <w:r w:rsidR="00264F77">
        <w:rPr>
          <w:rFonts w:asciiTheme="minorHAnsi" w:hAnsiTheme="minorHAnsi" w:cs="Arial"/>
          <w:sz w:val="22"/>
          <w:szCs w:val="22"/>
        </w:rPr>
        <w:t xml:space="preserve"> to address the need of </w:t>
      </w:r>
      <w:r w:rsidR="00BE204F">
        <w:rPr>
          <w:rFonts w:asciiTheme="minorHAnsi" w:hAnsiTheme="minorHAnsi" w:cs="Arial"/>
          <w:sz w:val="22"/>
          <w:szCs w:val="22"/>
        </w:rPr>
        <w:t xml:space="preserve">students for remediation at the earliest possible level.  All 20 ESC regions participated in AVATAR in 2014-15.  The original participants were able to build on the work of </w:t>
      </w:r>
      <w:r w:rsidR="00264F77">
        <w:rPr>
          <w:rFonts w:asciiTheme="minorHAnsi" w:hAnsiTheme="minorHAnsi" w:cs="Arial"/>
          <w:sz w:val="22"/>
          <w:szCs w:val="22"/>
        </w:rPr>
        <w:t>already-</w:t>
      </w:r>
      <w:r w:rsidR="00BE204F">
        <w:rPr>
          <w:rFonts w:asciiTheme="minorHAnsi" w:hAnsiTheme="minorHAnsi" w:cs="Arial"/>
          <w:sz w:val="22"/>
          <w:szCs w:val="22"/>
        </w:rPr>
        <w:t xml:space="preserve">established vertical alignment teams in development of College Preparatory Courses. </w:t>
      </w:r>
      <w:r w:rsidR="00264F77">
        <w:rPr>
          <w:rFonts w:asciiTheme="minorHAnsi" w:hAnsiTheme="minorHAnsi" w:cs="Arial"/>
          <w:sz w:val="22"/>
          <w:szCs w:val="22"/>
        </w:rPr>
        <w:t xml:space="preserve">New partners introduced the AVATAR model to participants during </w:t>
      </w:r>
      <w:r w:rsidR="00681489">
        <w:rPr>
          <w:rFonts w:asciiTheme="minorHAnsi" w:hAnsiTheme="minorHAnsi" w:cs="Arial"/>
          <w:sz w:val="22"/>
          <w:szCs w:val="22"/>
        </w:rPr>
        <w:t xml:space="preserve">course </w:t>
      </w:r>
      <w:r w:rsidR="00264F77">
        <w:rPr>
          <w:rFonts w:asciiTheme="minorHAnsi" w:hAnsiTheme="minorHAnsi" w:cs="Arial"/>
          <w:sz w:val="22"/>
          <w:szCs w:val="22"/>
        </w:rPr>
        <w:t>design.</w:t>
      </w:r>
    </w:p>
    <w:p w14:paraId="4C54603B" w14:textId="77777777" w:rsidR="00BE204F" w:rsidRDefault="00BE204F" w:rsidP="00B57104">
      <w:pPr>
        <w:pStyle w:val="NormalWeb"/>
        <w:shd w:val="clear" w:color="auto" w:fill="FFFFFF"/>
        <w:ind w:left="720"/>
        <w:rPr>
          <w:rFonts w:asciiTheme="minorHAnsi" w:hAnsiTheme="minorHAnsi" w:cs="Arial"/>
          <w:sz w:val="22"/>
          <w:szCs w:val="22"/>
        </w:rPr>
      </w:pPr>
    </w:p>
    <w:p w14:paraId="5BFC9997" w14:textId="7FD0AA82" w:rsidR="00BE204F" w:rsidRPr="00DF69F1" w:rsidRDefault="00BE204F" w:rsidP="00B57104">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In 2015-16, </w:t>
      </w:r>
      <w:r w:rsidR="0098335F">
        <w:rPr>
          <w:rFonts w:asciiTheme="minorHAnsi" w:hAnsiTheme="minorHAnsi" w:cs="Arial"/>
          <w:sz w:val="22"/>
          <w:szCs w:val="22"/>
        </w:rPr>
        <w:t xml:space="preserve">many </w:t>
      </w:r>
      <w:r>
        <w:rPr>
          <w:rFonts w:asciiTheme="minorHAnsi" w:hAnsiTheme="minorHAnsi" w:cs="Arial"/>
          <w:sz w:val="22"/>
          <w:szCs w:val="22"/>
        </w:rPr>
        <w:t>AVATAR partnerships</w:t>
      </w:r>
      <w:r w:rsidR="0098335F">
        <w:rPr>
          <w:rFonts w:asciiTheme="minorHAnsi" w:hAnsiTheme="minorHAnsi" w:cs="Arial"/>
          <w:sz w:val="22"/>
          <w:szCs w:val="22"/>
        </w:rPr>
        <w:t xml:space="preserve"> built on work completed the previous year in </w:t>
      </w:r>
      <w:r>
        <w:rPr>
          <w:rFonts w:asciiTheme="minorHAnsi" w:hAnsiTheme="minorHAnsi" w:cs="Arial"/>
          <w:sz w:val="22"/>
          <w:szCs w:val="22"/>
        </w:rPr>
        <w:t>development or implementation of College Preparatory C</w:t>
      </w:r>
      <w:r w:rsidR="00264F77">
        <w:rPr>
          <w:rFonts w:asciiTheme="minorHAnsi" w:hAnsiTheme="minorHAnsi" w:cs="Arial"/>
          <w:sz w:val="22"/>
          <w:szCs w:val="22"/>
        </w:rPr>
        <w:t xml:space="preserve">ourses.  The </w:t>
      </w:r>
      <w:r w:rsidR="0098335F">
        <w:rPr>
          <w:rFonts w:asciiTheme="minorHAnsi" w:hAnsiTheme="minorHAnsi" w:cs="Arial"/>
          <w:sz w:val="22"/>
          <w:szCs w:val="22"/>
        </w:rPr>
        <w:t xml:space="preserve">partnerships </w:t>
      </w:r>
      <w:r w:rsidR="00264F77">
        <w:rPr>
          <w:rFonts w:asciiTheme="minorHAnsi" w:hAnsiTheme="minorHAnsi" w:cs="Arial"/>
          <w:sz w:val="22"/>
          <w:szCs w:val="22"/>
        </w:rPr>
        <w:t xml:space="preserve">also </w:t>
      </w:r>
      <w:r w:rsidR="0098335F">
        <w:rPr>
          <w:rFonts w:asciiTheme="minorHAnsi" w:hAnsiTheme="minorHAnsi" w:cs="Arial"/>
          <w:sz w:val="22"/>
          <w:szCs w:val="22"/>
        </w:rPr>
        <w:t xml:space="preserve">focused </w:t>
      </w:r>
      <w:r w:rsidR="00264F77">
        <w:rPr>
          <w:rFonts w:asciiTheme="minorHAnsi" w:hAnsiTheme="minorHAnsi" w:cs="Arial"/>
          <w:sz w:val="22"/>
          <w:szCs w:val="22"/>
        </w:rPr>
        <w:t xml:space="preserve">on </w:t>
      </w:r>
      <w:r w:rsidR="0098335F">
        <w:rPr>
          <w:rFonts w:asciiTheme="minorHAnsi" w:hAnsiTheme="minorHAnsi" w:cs="Arial"/>
          <w:sz w:val="22"/>
          <w:szCs w:val="22"/>
        </w:rPr>
        <w:t>vertical alignment efforts o</w:t>
      </w:r>
      <w:r w:rsidR="00264F77">
        <w:rPr>
          <w:rFonts w:asciiTheme="minorHAnsi" w:hAnsiTheme="minorHAnsi" w:cs="Arial"/>
          <w:sz w:val="22"/>
          <w:szCs w:val="22"/>
        </w:rPr>
        <w:t xml:space="preserve">f K-12 and higher education in </w:t>
      </w:r>
      <w:r w:rsidR="0098335F">
        <w:rPr>
          <w:rFonts w:asciiTheme="minorHAnsi" w:hAnsiTheme="minorHAnsi" w:cs="Arial"/>
          <w:sz w:val="22"/>
          <w:szCs w:val="22"/>
        </w:rPr>
        <w:t>Career and Technical Education (CTE) as suggested by emphasis in the high school graduation plan mandated by HB 5 on endorsements a</w:t>
      </w:r>
      <w:r w:rsidR="00264F77">
        <w:rPr>
          <w:rFonts w:asciiTheme="minorHAnsi" w:hAnsiTheme="minorHAnsi" w:cs="Arial"/>
          <w:sz w:val="22"/>
          <w:szCs w:val="22"/>
        </w:rPr>
        <w:t xml:space="preserve">ssociated with career interests and by </w:t>
      </w:r>
      <w:r w:rsidR="0098335F">
        <w:rPr>
          <w:rFonts w:asciiTheme="minorHAnsi" w:hAnsiTheme="minorHAnsi" w:cs="Arial"/>
          <w:sz w:val="22"/>
          <w:szCs w:val="22"/>
        </w:rPr>
        <w:t xml:space="preserve">inclusion in the </w:t>
      </w:r>
      <w:r w:rsidR="00264F77">
        <w:rPr>
          <w:rFonts w:asciiTheme="minorHAnsi" w:hAnsiTheme="minorHAnsi" w:cs="Arial"/>
          <w:sz w:val="22"/>
          <w:szCs w:val="22"/>
        </w:rPr>
        <w:t xml:space="preserve">THECB 60x30TX strategic plan of </w:t>
      </w:r>
      <w:r w:rsidR="0098335F">
        <w:rPr>
          <w:rFonts w:asciiTheme="minorHAnsi" w:hAnsiTheme="minorHAnsi" w:cs="Arial"/>
          <w:sz w:val="22"/>
          <w:szCs w:val="22"/>
        </w:rPr>
        <w:t>identification of marketable skills.  Some partnership</w:t>
      </w:r>
      <w:r w:rsidR="00264F77">
        <w:rPr>
          <w:rFonts w:asciiTheme="minorHAnsi" w:hAnsiTheme="minorHAnsi" w:cs="Arial"/>
          <w:sz w:val="22"/>
          <w:szCs w:val="22"/>
        </w:rPr>
        <w:t>s also</w:t>
      </w:r>
      <w:r w:rsidR="0098335F">
        <w:rPr>
          <w:rFonts w:asciiTheme="minorHAnsi" w:hAnsiTheme="minorHAnsi" w:cs="Arial"/>
          <w:sz w:val="22"/>
          <w:szCs w:val="22"/>
        </w:rPr>
        <w:t xml:space="preserve"> continued the original work with vertical alignment of the core disciplines.</w:t>
      </w:r>
      <w:r w:rsidR="00264F77">
        <w:rPr>
          <w:rFonts w:asciiTheme="minorHAnsi" w:hAnsiTheme="minorHAnsi" w:cs="Arial"/>
          <w:sz w:val="22"/>
          <w:szCs w:val="22"/>
        </w:rPr>
        <w:t xml:space="preserve">  In 2015-16,</w:t>
      </w:r>
      <w:r w:rsidR="003F24DA">
        <w:rPr>
          <w:rFonts w:asciiTheme="minorHAnsi" w:hAnsiTheme="minorHAnsi" w:cs="Arial"/>
          <w:sz w:val="22"/>
          <w:szCs w:val="22"/>
        </w:rPr>
        <w:t xml:space="preserve"> 16 of the regional partnership</w:t>
      </w:r>
      <w:r w:rsidR="00DE6A92">
        <w:rPr>
          <w:rFonts w:asciiTheme="minorHAnsi" w:hAnsiTheme="minorHAnsi" w:cs="Arial"/>
          <w:sz w:val="22"/>
          <w:szCs w:val="22"/>
        </w:rPr>
        <w:t>s</w:t>
      </w:r>
      <w:r w:rsidR="003F24DA">
        <w:rPr>
          <w:rFonts w:asciiTheme="minorHAnsi" w:hAnsiTheme="minorHAnsi" w:cs="Arial"/>
          <w:sz w:val="22"/>
          <w:szCs w:val="22"/>
        </w:rPr>
        <w:t xml:space="preserve"> remained active</w:t>
      </w:r>
      <w:r w:rsidR="000A7C91">
        <w:rPr>
          <w:rFonts w:asciiTheme="minorHAnsi" w:hAnsiTheme="minorHAnsi" w:cs="Arial"/>
          <w:sz w:val="22"/>
          <w:szCs w:val="22"/>
        </w:rPr>
        <w:t xml:space="preserve">, with a change in lead institution </w:t>
      </w:r>
      <w:r w:rsidR="00DE6A92">
        <w:rPr>
          <w:rFonts w:asciiTheme="minorHAnsi" w:hAnsiTheme="minorHAnsi" w:cs="Arial"/>
          <w:sz w:val="22"/>
          <w:szCs w:val="22"/>
        </w:rPr>
        <w:t>in one of the regions</w:t>
      </w:r>
      <w:r w:rsidR="00FB577A">
        <w:rPr>
          <w:rFonts w:asciiTheme="minorHAnsi" w:hAnsiTheme="minorHAnsi" w:cs="Arial"/>
          <w:sz w:val="22"/>
          <w:szCs w:val="22"/>
        </w:rPr>
        <w:t>.</w:t>
      </w:r>
      <w:r w:rsidR="003F24DA">
        <w:rPr>
          <w:rFonts w:asciiTheme="minorHAnsi" w:hAnsiTheme="minorHAnsi" w:cs="Arial"/>
          <w:sz w:val="22"/>
          <w:szCs w:val="22"/>
        </w:rPr>
        <w:t xml:space="preserve"> </w:t>
      </w:r>
    </w:p>
    <w:p w14:paraId="049D0DC0" w14:textId="77777777" w:rsidR="00DF69F1" w:rsidRPr="00DF69F1" w:rsidRDefault="00DF69F1" w:rsidP="00B57104">
      <w:pPr>
        <w:pStyle w:val="NormalWeb"/>
        <w:shd w:val="clear" w:color="auto" w:fill="FFFFFF"/>
        <w:ind w:left="720"/>
        <w:rPr>
          <w:rFonts w:asciiTheme="minorHAnsi" w:hAnsiTheme="minorHAnsi"/>
          <w:sz w:val="22"/>
          <w:szCs w:val="22"/>
        </w:rPr>
      </w:pPr>
    </w:p>
    <w:p w14:paraId="182534B3" w14:textId="77777777" w:rsidR="0098335F" w:rsidRDefault="00DF69F1" w:rsidP="00B07BC7">
      <w:pPr>
        <w:pStyle w:val="Heading3"/>
      </w:pPr>
      <w:bookmarkStart w:id="4" w:name="_Toc461782452"/>
      <w:r w:rsidRPr="00DF69F1">
        <w:t>Partnerships</w:t>
      </w:r>
      <w:bookmarkEnd w:id="4"/>
    </w:p>
    <w:p w14:paraId="66638879" w14:textId="77777777" w:rsidR="003F24DA" w:rsidRDefault="003F24DA" w:rsidP="0098335F">
      <w:pPr>
        <w:pStyle w:val="NormalWeb"/>
        <w:shd w:val="clear" w:color="auto" w:fill="FFFFFF"/>
      </w:pPr>
    </w:p>
    <w:p w14:paraId="137774CF" w14:textId="2DF33EE7" w:rsidR="0098335F" w:rsidRDefault="003F24DA" w:rsidP="00B57104">
      <w:pPr>
        <w:pStyle w:val="NormalWeb"/>
        <w:shd w:val="clear" w:color="auto" w:fill="FFFFFF"/>
        <w:ind w:left="720"/>
        <w:rPr>
          <w:rFonts w:asciiTheme="minorHAnsi" w:hAnsiTheme="minorHAnsi"/>
          <w:sz w:val="22"/>
          <w:szCs w:val="22"/>
        </w:rPr>
      </w:pPr>
      <w:r w:rsidRPr="003F24DA">
        <w:rPr>
          <w:rFonts w:asciiTheme="minorHAnsi" w:hAnsiTheme="minorHAnsi"/>
          <w:sz w:val="22"/>
          <w:szCs w:val="22"/>
        </w:rPr>
        <w:t xml:space="preserve">The AVATAR </w:t>
      </w:r>
      <w:r w:rsidR="00264F77">
        <w:rPr>
          <w:rFonts w:asciiTheme="minorHAnsi" w:hAnsiTheme="minorHAnsi"/>
          <w:sz w:val="22"/>
          <w:szCs w:val="22"/>
        </w:rPr>
        <w:t xml:space="preserve">model </w:t>
      </w:r>
      <w:r w:rsidRPr="003F24DA">
        <w:rPr>
          <w:rFonts w:asciiTheme="minorHAnsi" w:hAnsiTheme="minorHAnsi"/>
          <w:sz w:val="22"/>
          <w:szCs w:val="22"/>
        </w:rPr>
        <w:t xml:space="preserve">calls for a partnership </w:t>
      </w:r>
      <w:r>
        <w:rPr>
          <w:rFonts w:asciiTheme="minorHAnsi" w:hAnsiTheme="minorHAnsi"/>
          <w:sz w:val="22"/>
          <w:szCs w:val="22"/>
        </w:rPr>
        <w:t>to include at least one school district, one community college, one four-year college, a regional ESC or other facilitating regional institution, and a P-16 Council or workforce partner.  Leaders of the partners</w:t>
      </w:r>
      <w:r w:rsidR="00264F77">
        <w:rPr>
          <w:rFonts w:asciiTheme="minorHAnsi" w:hAnsiTheme="minorHAnsi"/>
          <w:sz w:val="22"/>
          <w:szCs w:val="22"/>
        </w:rPr>
        <w:t>hip meet regularly to set goals</w:t>
      </w:r>
      <w:r>
        <w:rPr>
          <w:rFonts w:asciiTheme="minorHAnsi" w:hAnsiTheme="minorHAnsi"/>
          <w:sz w:val="22"/>
          <w:szCs w:val="22"/>
        </w:rPr>
        <w:t xml:space="preserve">, examine local data, </w:t>
      </w:r>
      <w:r w:rsidR="00681489">
        <w:rPr>
          <w:rFonts w:asciiTheme="minorHAnsi" w:hAnsiTheme="minorHAnsi"/>
          <w:sz w:val="22"/>
          <w:szCs w:val="22"/>
        </w:rPr>
        <w:t>organize</w:t>
      </w:r>
      <w:r>
        <w:rPr>
          <w:rFonts w:asciiTheme="minorHAnsi" w:hAnsiTheme="minorHAnsi"/>
          <w:sz w:val="22"/>
          <w:szCs w:val="22"/>
        </w:rPr>
        <w:t xml:space="preserve"> for action</w:t>
      </w:r>
      <w:r w:rsidR="000A7C91">
        <w:rPr>
          <w:rFonts w:asciiTheme="minorHAnsi" w:hAnsiTheme="minorHAnsi"/>
          <w:sz w:val="22"/>
          <w:szCs w:val="22"/>
        </w:rPr>
        <w:t>,</w:t>
      </w:r>
      <w:r>
        <w:rPr>
          <w:rFonts w:asciiTheme="minorHAnsi" w:hAnsiTheme="minorHAnsi"/>
          <w:sz w:val="22"/>
          <w:szCs w:val="22"/>
        </w:rPr>
        <w:t xml:space="preserve"> plan implementation, and evaluate progress.  Table 1 summarizes the make-up of </w:t>
      </w:r>
      <w:r w:rsidR="00FB577A">
        <w:rPr>
          <w:rFonts w:asciiTheme="minorHAnsi" w:hAnsiTheme="minorHAnsi"/>
          <w:sz w:val="22"/>
          <w:szCs w:val="22"/>
        </w:rPr>
        <w:t xml:space="preserve">each of the </w:t>
      </w:r>
      <w:r w:rsidR="00264F77">
        <w:rPr>
          <w:rFonts w:asciiTheme="minorHAnsi" w:hAnsiTheme="minorHAnsi"/>
          <w:sz w:val="22"/>
          <w:szCs w:val="22"/>
        </w:rPr>
        <w:t xml:space="preserve">regional </w:t>
      </w:r>
      <w:r w:rsidR="00FB577A">
        <w:rPr>
          <w:rFonts w:asciiTheme="minorHAnsi" w:hAnsiTheme="minorHAnsi"/>
          <w:sz w:val="22"/>
          <w:szCs w:val="22"/>
        </w:rPr>
        <w:t xml:space="preserve">partnerships </w:t>
      </w:r>
      <w:r w:rsidR="00E862FF">
        <w:rPr>
          <w:rFonts w:asciiTheme="minorHAnsi" w:hAnsiTheme="minorHAnsi"/>
          <w:sz w:val="22"/>
          <w:szCs w:val="22"/>
        </w:rPr>
        <w:t>during 2015-16.</w:t>
      </w:r>
    </w:p>
    <w:p w14:paraId="67C0ECBF" w14:textId="77777777" w:rsidR="00831B5A" w:rsidRDefault="00831B5A" w:rsidP="00B57104">
      <w:pPr>
        <w:pStyle w:val="NormalWeb"/>
        <w:shd w:val="clear" w:color="auto" w:fill="FFFFFF"/>
        <w:ind w:left="720"/>
        <w:rPr>
          <w:rFonts w:asciiTheme="minorHAnsi" w:hAnsiTheme="minorHAnsi"/>
          <w:sz w:val="22"/>
          <w:szCs w:val="22"/>
        </w:rPr>
      </w:pPr>
    </w:p>
    <w:p w14:paraId="3B48AC9D" w14:textId="128B5E13" w:rsidR="00FB577A" w:rsidRDefault="00FB577A" w:rsidP="00B57104">
      <w:pPr>
        <w:ind w:left="720"/>
        <w:rPr>
          <w:b/>
        </w:rPr>
      </w:pPr>
      <w:r>
        <w:rPr>
          <w:b/>
        </w:rPr>
        <w:t xml:space="preserve">Table 1.  </w:t>
      </w:r>
      <w:r w:rsidR="0048462D">
        <w:rPr>
          <w:b/>
        </w:rPr>
        <w:t>Partnership Leadership</w:t>
      </w:r>
      <w:r w:rsidRPr="00FB577A">
        <w:rPr>
          <w:b/>
        </w:rPr>
        <w:t xml:space="preserve"> Report</w:t>
      </w:r>
      <w:r w:rsidR="009745A2">
        <w:rPr>
          <w:b/>
        </w:rPr>
        <w:t>ed</w:t>
      </w:r>
      <w:r w:rsidRPr="00FB577A">
        <w:rPr>
          <w:b/>
        </w:rPr>
        <w:t xml:space="preserve"> by Institutional Type and Number of Representatives</w:t>
      </w:r>
    </w:p>
    <w:p w14:paraId="07A4B7ED" w14:textId="069EECEC" w:rsidR="00DC1255" w:rsidRPr="00FB577A" w:rsidRDefault="00DC1255" w:rsidP="00DC1255">
      <w:pPr>
        <w:pStyle w:val="ListParagraph"/>
        <w:rPr>
          <w:b/>
        </w:rPr>
      </w:pPr>
      <w:r w:rsidRPr="00D81493">
        <w:t>Columns indicate numbe</w:t>
      </w:r>
      <w:r>
        <w:t>r of institutions of each type that participated in each regional leadership committee with the</w:t>
      </w:r>
      <w:r w:rsidRPr="00D81493">
        <w:t xml:space="preserve"> number of </w:t>
      </w:r>
      <w:r>
        <w:t xml:space="preserve">participating individuals </w:t>
      </w:r>
      <w:r w:rsidRPr="00D81493">
        <w:t>in parentheses</w:t>
      </w:r>
    </w:p>
    <w:tbl>
      <w:tblPr>
        <w:tblStyle w:val="TableGrid"/>
        <w:tblpPr w:leftFromText="180" w:rightFromText="180" w:vertAnchor="text" w:horzAnchor="margin" w:tblpXSpec="right" w:tblpY="215"/>
        <w:tblW w:w="0" w:type="auto"/>
        <w:tblLook w:val="04A0" w:firstRow="1" w:lastRow="0" w:firstColumn="1" w:lastColumn="0" w:noHBand="0" w:noVBand="1"/>
      </w:tblPr>
      <w:tblGrid>
        <w:gridCol w:w="1165"/>
        <w:gridCol w:w="1080"/>
        <w:gridCol w:w="1080"/>
        <w:gridCol w:w="990"/>
        <w:gridCol w:w="990"/>
        <w:gridCol w:w="1023"/>
        <w:gridCol w:w="1187"/>
        <w:gridCol w:w="1167"/>
      </w:tblGrid>
      <w:tr w:rsidR="00B57104" w14:paraId="789FEC08" w14:textId="77777777" w:rsidTr="00DC1255">
        <w:trPr>
          <w:trHeight w:val="548"/>
        </w:trPr>
        <w:tc>
          <w:tcPr>
            <w:tcW w:w="1165" w:type="dxa"/>
          </w:tcPr>
          <w:p w14:paraId="1502C347" w14:textId="77777777" w:rsidR="00B57104" w:rsidRPr="000A7C91" w:rsidRDefault="00B57104" w:rsidP="00B57104">
            <w:pPr>
              <w:rPr>
                <w:b/>
              </w:rPr>
            </w:pPr>
            <w:r w:rsidRPr="000A7C91">
              <w:rPr>
                <w:b/>
              </w:rPr>
              <w:t>Region</w:t>
            </w:r>
          </w:p>
        </w:tc>
        <w:tc>
          <w:tcPr>
            <w:tcW w:w="1080" w:type="dxa"/>
          </w:tcPr>
          <w:p w14:paraId="260A2E0C" w14:textId="77777777" w:rsidR="00B57104" w:rsidRPr="000A7C91" w:rsidRDefault="00B57104" w:rsidP="00B57104">
            <w:pPr>
              <w:rPr>
                <w:b/>
              </w:rPr>
            </w:pPr>
            <w:r w:rsidRPr="000A7C91">
              <w:rPr>
                <w:b/>
              </w:rPr>
              <w:t>ESC</w:t>
            </w:r>
          </w:p>
        </w:tc>
        <w:tc>
          <w:tcPr>
            <w:tcW w:w="1080" w:type="dxa"/>
          </w:tcPr>
          <w:p w14:paraId="6F953F20" w14:textId="77777777" w:rsidR="00B57104" w:rsidRPr="000A7C91" w:rsidRDefault="00B57104" w:rsidP="00B57104">
            <w:pPr>
              <w:rPr>
                <w:b/>
              </w:rPr>
            </w:pPr>
            <w:r w:rsidRPr="000A7C91">
              <w:rPr>
                <w:b/>
              </w:rPr>
              <w:t>ISD</w:t>
            </w:r>
          </w:p>
        </w:tc>
        <w:tc>
          <w:tcPr>
            <w:tcW w:w="990" w:type="dxa"/>
          </w:tcPr>
          <w:p w14:paraId="4BA39461" w14:textId="77777777" w:rsidR="00B57104" w:rsidRPr="000A7C91" w:rsidRDefault="00B57104" w:rsidP="00B57104">
            <w:pPr>
              <w:rPr>
                <w:b/>
              </w:rPr>
            </w:pPr>
            <w:r w:rsidRPr="000A7C91">
              <w:rPr>
                <w:b/>
              </w:rPr>
              <w:t>2-yr college</w:t>
            </w:r>
          </w:p>
        </w:tc>
        <w:tc>
          <w:tcPr>
            <w:tcW w:w="990" w:type="dxa"/>
          </w:tcPr>
          <w:p w14:paraId="5D801A7D" w14:textId="77777777" w:rsidR="00B57104" w:rsidRPr="000A7C91" w:rsidRDefault="00B57104" w:rsidP="00B57104">
            <w:pPr>
              <w:rPr>
                <w:b/>
              </w:rPr>
            </w:pPr>
            <w:r w:rsidRPr="000A7C91">
              <w:rPr>
                <w:b/>
              </w:rPr>
              <w:t>4-year college</w:t>
            </w:r>
          </w:p>
        </w:tc>
        <w:tc>
          <w:tcPr>
            <w:tcW w:w="1023" w:type="dxa"/>
          </w:tcPr>
          <w:p w14:paraId="168511AB" w14:textId="77777777" w:rsidR="00B57104" w:rsidRPr="000A7C91" w:rsidRDefault="00B57104" w:rsidP="00B57104">
            <w:pPr>
              <w:rPr>
                <w:b/>
              </w:rPr>
            </w:pPr>
            <w:r w:rsidRPr="000A7C91">
              <w:rPr>
                <w:b/>
              </w:rPr>
              <w:t>P-16 Council</w:t>
            </w:r>
          </w:p>
        </w:tc>
        <w:tc>
          <w:tcPr>
            <w:tcW w:w="1187" w:type="dxa"/>
          </w:tcPr>
          <w:p w14:paraId="0A0381F3" w14:textId="77777777" w:rsidR="00B57104" w:rsidRPr="000A7C91" w:rsidRDefault="00B57104" w:rsidP="00B57104">
            <w:pPr>
              <w:rPr>
                <w:b/>
              </w:rPr>
            </w:pPr>
            <w:r w:rsidRPr="000A7C91">
              <w:rPr>
                <w:b/>
              </w:rPr>
              <w:t>Other Workforce</w:t>
            </w:r>
          </w:p>
        </w:tc>
        <w:tc>
          <w:tcPr>
            <w:tcW w:w="1167" w:type="dxa"/>
          </w:tcPr>
          <w:p w14:paraId="439CFCED" w14:textId="77777777" w:rsidR="00B57104" w:rsidRPr="000A7C91" w:rsidRDefault="00B57104" w:rsidP="00B57104">
            <w:pPr>
              <w:rPr>
                <w:b/>
              </w:rPr>
            </w:pPr>
            <w:r w:rsidRPr="000A7C91">
              <w:rPr>
                <w:b/>
              </w:rPr>
              <w:t>Other</w:t>
            </w:r>
          </w:p>
        </w:tc>
      </w:tr>
      <w:tr w:rsidR="00B57104" w14:paraId="7A93C605" w14:textId="77777777" w:rsidTr="00DC1255">
        <w:tc>
          <w:tcPr>
            <w:tcW w:w="1165" w:type="dxa"/>
          </w:tcPr>
          <w:p w14:paraId="2A2EEA3D" w14:textId="77777777" w:rsidR="00B57104" w:rsidRDefault="00B57104" w:rsidP="00B57104">
            <w:r>
              <w:t xml:space="preserve">1 </w:t>
            </w:r>
          </w:p>
        </w:tc>
        <w:tc>
          <w:tcPr>
            <w:tcW w:w="1080" w:type="dxa"/>
          </w:tcPr>
          <w:p w14:paraId="64DCFF66" w14:textId="77777777" w:rsidR="00B57104" w:rsidRDefault="00B57104" w:rsidP="00B57104">
            <w:r>
              <w:t>1 (2)</w:t>
            </w:r>
          </w:p>
        </w:tc>
        <w:tc>
          <w:tcPr>
            <w:tcW w:w="1080" w:type="dxa"/>
          </w:tcPr>
          <w:p w14:paraId="0D3ED2B6" w14:textId="77777777" w:rsidR="00B57104" w:rsidRDefault="00B57104" w:rsidP="00B57104">
            <w:r>
              <w:t>12 (13)</w:t>
            </w:r>
          </w:p>
        </w:tc>
        <w:tc>
          <w:tcPr>
            <w:tcW w:w="990" w:type="dxa"/>
          </w:tcPr>
          <w:p w14:paraId="3E263DC0" w14:textId="77777777" w:rsidR="00B57104" w:rsidRDefault="00B57104" w:rsidP="00B57104">
            <w:r>
              <w:t>3 (5)</w:t>
            </w:r>
          </w:p>
        </w:tc>
        <w:tc>
          <w:tcPr>
            <w:tcW w:w="990" w:type="dxa"/>
          </w:tcPr>
          <w:p w14:paraId="5C1BB9FA" w14:textId="77777777" w:rsidR="00B57104" w:rsidRDefault="00B57104" w:rsidP="00B57104">
            <w:r>
              <w:t>2 (7)</w:t>
            </w:r>
          </w:p>
        </w:tc>
        <w:tc>
          <w:tcPr>
            <w:tcW w:w="1023" w:type="dxa"/>
          </w:tcPr>
          <w:p w14:paraId="2EBA93BF" w14:textId="77777777" w:rsidR="00B57104" w:rsidRDefault="00B57104" w:rsidP="00B57104"/>
        </w:tc>
        <w:tc>
          <w:tcPr>
            <w:tcW w:w="1187" w:type="dxa"/>
          </w:tcPr>
          <w:p w14:paraId="46C2DDC1" w14:textId="77777777" w:rsidR="00B57104" w:rsidRDefault="00B57104" w:rsidP="00B57104"/>
        </w:tc>
        <w:tc>
          <w:tcPr>
            <w:tcW w:w="1167" w:type="dxa"/>
          </w:tcPr>
          <w:p w14:paraId="3CC20703" w14:textId="77777777" w:rsidR="00B57104" w:rsidRDefault="00B57104" w:rsidP="00B57104">
            <w:r>
              <w:t>2 (2)</w:t>
            </w:r>
          </w:p>
        </w:tc>
      </w:tr>
      <w:tr w:rsidR="00B57104" w14:paraId="5919DB2F" w14:textId="77777777" w:rsidTr="00DC1255">
        <w:tc>
          <w:tcPr>
            <w:tcW w:w="1165" w:type="dxa"/>
          </w:tcPr>
          <w:p w14:paraId="1220960B" w14:textId="77777777" w:rsidR="00B57104" w:rsidRDefault="00B57104" w:rsidP="00B57104">
            <w:r>
              <w:t>2</w:t>
            </w:r>
          </w:p>
        </w:tc>
        <w:tc>
          <w:tcPr>
            <w:tcW w:w="1080" w:type="dxa"/>
          </w:tcPr>
          <w:p w14:paraId="0728F0F4" w14:textId="77777777" w:rsidR="00B57104" w:rsidRDefault="00B57104" w:rsidP="00B57104">
            <w:r>
              <w:t>1 (2)</w:t>
            </w:r>
          </w:p>
        </w:tc>
        <w:tc>
          <w:tcPr>
            <w:tcW w:w="1080" w:type="dxa"/>
          </w:tcPr>
          <w:p w14:paraId="48B062A8" w14:textId="77777777" w:rsidR="00B57104" w:rsidRDefault="00B57104" w:rsidP="00B57104">
            <w:r>
              <w:t>4 (6)</w:t>
            </w:r>
          </w:p>
        </w:tc>
        <w:tc>
          <w:tcPr>
            <w:tcW w:w="990" w:type="dxa"/>
          </w:tcPr>
          <w:p w14:paraId="31C5B2B4" w14:textId="77777777" w:rsidR="00B57104" w:rsidRDefault="00B57104" w:rsidP="00B57104">
            <w:r>
              <w:t>1 (6)</w:t>
            </w:r>
          </w:p>
        </w:tc>
        <w:tc>
          <w:tcPr>
            <w:tcW w:w="990" w:type="dxa"/>
          </w:tcPr>
          <w:p w14:paraId="08657DE8" w14:textId="77777777" w:rsidR="00B57104" w:rsidRDefault="00B57104" w:rsidP="00B57104">
            <w:r>
              <w:t>2 (5)</w:t>
            </w:r>
          </w:p>
        </w:tc>
        <w:tc>
          <w:tcPr>
            <w:tcW w:w="1023" w:type="dxa"/>
          </w:tcPr>
          <w:p w14:paraId="389BF0F1" w14:textId="77777777" w:rsidR="00B57104" w:rsidRDefault="00B57104" w:rsidP="00B57104">
            <w:r>
              <w:t>1 (1)</w:t>
            </w:r>
          </w:p>
        </w:tc>
        <w:tc>
          <w:tcPr>
            <w:tcW w:w="1187" w:type="dxa"/>
          </w:tcPr>
          <w:p w14:paraId="51772837" w14:textId="77777777" w:rsidR="00B57104" w:rsidRDefault="00B57104" w:rsidP="00B57104"/>
        </w:tc>
        <w:tc>
          <w:tcPr>
            <w:tcW w:w="1167" w:type="dxa"/>
          </w:tcPr>
          <w:p w14:paraId="634E9793" w14:textId="77777777" w:rsidR="00B57104" w:rsidRDefault="00B57104" w:rsidP="00B57104"/>
        </w:tc>
      </w:tr>
      <w:tr w:rsidR="00B57104" w14:paraId="6436EF4B" w14:textId="77777777" w:rsidTr="00DC1255">
        <w:tc>
          <w:tcPr>
            <w:tcW w:w="1165" w:type="dxa"/>
          </w:tcPr>
          <w:p w14:paraId="4FFA92C8" w14:textId="77777777" w:rsidR="00B57104" w:rsidRDefault="00B57104" w:rsidP="00B57104">
            <w:r>
              <w:t xml:space="preserve">3 </w:t>
            </w:r>
          </w:p>
        </w:tc>
        <w:tc>
          <w:tcPr>
            <w:tcW w:w="1080" w:type="dxa"/>
          </w:tcPr>
          <w:p w14:paraId="5ADDF465" w14:textId="77777777" w:rsidR="00B57104" w:rsidRDefault="00B57104" w:rsidP="00B57104">
            <w:r>
              <w:t>1 (8)</w:t>
            </w:r>
          </w:p>
        </w:tc>
        <w:tc>
          <w:tcPr>
            <w:tcW w:w="1080" w:type="dxa"/>
          </w:tcPr>
          <w:p w14:paraId="0FF5BC8F" w14:textId="77777777" w:rsidR="00B57104" w:rsidRDefault="00B57104" w:rsidP="00B57104"/>
        </w:tc>
        <w:tc>
          <w:tcPr>
            <w:tcW w:w="990" w:type="dxa"/>
          </w:tcPr>
          <w:p w14:paraId="614F62B5" w14:textId="77777777" w:rsidR="00B57104" w:rsidRDefault="00B57104" w:rsidP="00B57104">
            <w:r>
              <w:t>2 (3)</w:t>
            </w:r>
          </w:p>
        </w:tc>
        <w:tc>
          <w:tcPr>
            <w:tcW w:w="990" w:type="dxa"/>
          </w:tcPr>
          <w:p w14:paraId="3D8AB2C3" w14:textId="77777777" w:rsidR="00B57104" w:rsidRDefault="00B57104" w:rsidP="00B57104">
            <w:r>
              <w:t>1 (1)</w:t>
            </w:r>
          </w:p>
        </w:tc>
        <w:tc>
          <w:tcPr>
            <w:tcW w:w="1023" w:type="dxa"/>
          </w:tcPr>
          <w:p w14:paraId="0CF8CA18" w14:textId="77777777" w:rsidR="00B57104" w:rsidRDefault="00B57104" w:rsidP="00B57104"/>
        </w:tc>
        <w:tc>
          <w:tcPr>
            <w:tcW w:w="1187" w:type="dxa"/>
          </w:tcPr>
          <w:p w14:paraId="3F6DB9BC" w14:textId="77777777" w:rsidR="00B57104" w:rsidRDefault="00B57104" w:rsidP="00B57104">
            <w:r>
              <w:t>1 (1)</w:t>
            </w:r>
          </w:p>
        </w:tc>
        <w:tc>
          <w:tcPr>
            <w:tcW w:w="1167" w:type="dxa"/>
          </w:tcPr>
          <w:p w14:paraId="6F7B31EB" w14:textId="77777777" w:rsidR="00B57104" w:rsidRDefault="00B57104" w:rsidP="00B57104"/>
        </w:tc>
      </w:tr>
      <w:tr w:rsidR="00B57104" w14:paraId="73C9E73B" w14:textId="77777777" w:rsidTr="00DC1255">
        <w:tc>
          <w:tcPr>
            <w:tcW w:w="1165" w:type="dxa"/>
          </w:tcPr>
          <w:p w14:paraId="2A86F1E1" w14:textId="77777777" w:rsidR="00B57104" w:rsidRDefault="00B57104" w:rsidP="00B57104">
            <w:r>
              <w:t>4</w:t>
            </w:r>
          </w:p>
        </w:tc>
        <w:tc>
          <w:tcPr>
            <w:tcW w:w="1080" w:type="dxa"/>
          </w:tcPr>
          <w:p w14:paraId="15FA1238" w14:textId="77777777" w:rsidR="00B57104" w:rsidRDefault="00B57104" w:rsidP="00B57104">
            <w:r>
              <w:t>1 (3)</w:t>
            </w:r>
          </w:p>
        </w:tc>
        <w:tc>
          <w:tcPr>
            <w:tcW w:w="1080" w:type="dxa"/>
          </w:tcPr>
          <w:p w14:paraId="35999AC7" w14:textId="77777777" w:rsidR="00B57104" w:rsidRDefault="00B57104" w:rsidP="00B57104">
            <w:r>
              <w:t>1 (11)</w:t>
            </w:r>
          </w:p>
        </w:tc>
        <w:tc>
          <w:tcPr>
            <w:tcW w:w="990" w:type="dxa"/>
          </w:tcPr>
          <w:p w14:paraId="60D3931E" w14:textId="77777777" w:rsidR="00B57104" w:rsidRDefault="00B57104" w:rsidP="00B57104">
            <w:r>
              <w:t>1 (2)</w:t>
            </w:r>
          </w:p>
        </w:tc>
        <w:tc>
          <w:tcPr>
            <w:tcW w:w="990" w:type="dxa"/>
          </w:tcPr>
          <w:p w14:paraId="2FBFC309" w14:textId="77777777" w:rsidR="00B57104" w:rsidRDefault="00B57104" w:rsidP="00B57104">
            <w:r>
              <w:t>1 (1)</w:t>
            </w:r>
          </w:p>
        </w:tc>
        <w:tc>
          <w:tcPr>
            <w:tcW w:w="1023" w:type="dxa"/>
          </w:tcPr>
          <w:p w14:paraId="6AAA01A4" w14:textId="77777777" w:rsidR="00B57104" w:rsidRDefault="00B57104" w:rsidP="00B57104"/>
        </w:tc>
        <w:tc>
          <w:tcPr>
            <w:tcW w:w="1187" w:type="dxa"/>
          </w:tcPr>
          <w:p w14:paraId="170DD476" w14:textId="77777777" w:rsidR="00B57104" w:rsidRDefault="00B57104" w:rsidP="00B57104"/>
        </w:tc>
        <w:tc>
          <w:tcPr>
            <w:tcW w:w="1167" w:type="dxa"/>
          </w:tcPr>
          <w:p w14:paraId="089C6B38" w14:textId="77777777" w:rsidR="00B57104" w:rsidRDefault="00B57104" w:rsidP="00B57104"/>
        </w:tc>
      </w:tr>
      <w:tr w:rsidR="00B57104" w14:paraId="033A0676" w14:textId="77777777" w:rsidTr="00DC1255">
        <w:tc>
          <w:tcPr>
            <w:tcW w:w="1165" w:type="dxa"/>
          </w:tcPr>
          <w:p w14:paraId="23B8C2DD" w14:textId="77777777" w:rsidR="00B57104" w:rsidRDefault="00B57104" w:rsidP="00B57104">
            <w:r>
              <w:t xml:space="preserve">5 </w:t>
            </w:r>
          </w:p>
        </w:tc>
        <w:tc>
          <w:tcPr>
            <w:tcW w:w="1080" w:type="dxa"/>
          </w:tcPr>
          <w:p w14:paraId="021858A7" w14:textId="77777777" w:rsidR="00B57104" w:rsidRDefault="00B57104" w:rsidP="00B57104">
            <w:r>
              <w:t>1 (1)</w:t>
            </w:r>
          </w:p>
        </w:tc>
        <w:tc>
          <w:tcPr>
            <w:tcW w:w="1080" w:type="dxa"/>
          </w:tcPr>
          <w:p w14:paraId="7B0DB344" w14:textId="77777777" w:rsidR="00B57104" w:rsidRDefault="00B57104" w:rsidP="00B57104">
            <w:r>
              <w:t>3 (13)</w:t>
            </w:r>
          </w:p>
        </w:tc>
        <w:tc>
          <w:tcPr>
            <w:tcW w:w="990" w:type="dxa"/>
          </w:tcPr>
          <w:p w14:paraId="57A3252D" w14:textId="77777777" w:rsidR="00B57104" w:rsidRDefault="00B57104" w:rsidP="00B57104">
            <w:r>
              <w:t>3 (8)</w:t>
            </w:r>
          </w:p>
        </w:tc>
        <w:tc>
          <w:tcPr>
            <w:tcW w:w="990" w:type="dxa"/>
          </w:tcPr>
          <w:p w14:paraId="28D6084A" w14:textId="77777777" w:rsidR="00B57104" w:rsidRDefault="00B57104" w:rsidP="00B57104"/>
        </w:tc>
        <w:tc>
          <w:tcPr>
            <w:tcW w:w="1023" w:type="dxa"/>
          </w:tcPr>
          <w:p w14:paraId="3608C9AA" w14:textId="77777777" w:rsidR="00B57104" w:rsidRDefault="00B57104" w:rsidP="00B57104"/>
        </w:tc>
        <w:tc>
          <w:tcPr>
            <w:tcW w:w="1187" w:type="dxa"/>
          </w:tcPr>
          <w:p w14:paraId="0A2D3CE1" w14:textId="77777777" w:rsidR="00B57104" w:rsidRDefault="00B57104" w:rsidP="00B57104"/>
        </w:tc>
        <w:tc>
          <w:tcPr>
            <w:tcW w:w="1167" w:type="dxa"/>
          </w:tcPr>
          <w:p w14:paraId="0485271C" w14:textId="77777777" w:rsidR="00B57104" w:rsidRDefault="00B57104" w:rsidP="00B57104"/>
        </w:tc>
      </w:tr>
      <w:tr w:rsidR="00B57104" w14:paraId="721AD47E" w14:textId="77777777" w:rsidTr="00DC1255">
        <w:tc>
          <w:tcPr>
            <w:tcW w:w="1165" w:type="dxa"/>
          </w:tcPr>
          <w:p w14:paraId="64169390" w14:textId="77777777" w:rsidR="00B57104" w:rsidRDefault="00B57104" w:rsidP="00B57104">
            <w:r>
              <w:t xml:space="preserve">7 </w:t>
            </w:r>
          </w:p>
        </w:tc>
        <w:tc>
          <w:tcPr>
            <w:tcW w:w="1080" w:type="dxa"/>
          </w:tcPr>
          <w:p w14:paraId="5127EC15" w14:textId="77777777" w:rsidR="00B57104" w:rsidRDefault="00B57104" w:rsidP="00B57104">
            <w:r>
              <w:t>1 (4)</w:t>
            </w:r>
          </w:p>
        </w:tc>
        <w:tc>
          <w:tcPr>
            <w:tcW w:w="1080" w:type="dxa"/>
          </w:tcPr>
          <w:p w14:paraId="0398BA46" w14:textId="77777777" w:rsidR="00B57104" w:rsidRDefault="00B57104" w:rsidP="00B57104">
            <w:r>
              <w:t>2 (2)</w:t>
            </w:r>
          </w:p>
        </w:tc>
        <w:tc>
          <w:tcPr>
            <w:tcW w:w="990" w:type="dxa"/>
          </w:tcPr>
          <w:p w14:paraId="152EBE56" w14:textId="77777777" w:rsidR="00B57104" w:rsidRDefault="00B57104" w:rsidP="00B57104">
            <w:r>
              <w:t>1 (1)</w:t>
            </w:r>
          </w:p>
        </w:tc>
        <w:tc>
          <w:tcPr>
            <w:tcW w:w="990" w:type="dxa"/>
          </w:tcPr>
          <w:p w14:paraId="3D48B7D8" w14:textId="77777777" w:rsidR="00B57104" w:rsidRDefault="00B57104" w:rsidP="00B57104">
            <w:r>
              <w:t>1 (1)</w:t>
            </w:r>
          </w:p>
        </w:tc>
        <w:tc>
          <w:tcPr>
            <w:tcW w:w="1023" w:type="dxa"/>
          </w:tcPr>
          <w:p w14:paraId="29C1A1B4" w14:textId="77777777" w:rsidR="00B57104" w:rsidRDefault="00B57104" w:rsidP="00B57104"/>
        </w:tc>
        <w:tc>
          <w:tcPr>
            <w:tcW w:w="1187" w:type="dxa"/>
          </w:tcPr>
          <w:p w14:paraId="04652DC4" w14:textId="77777777" w:rsidR="00B57104" w:rsidRDefault="00B57104" w:rsidP="00B57104">
            <w:r>
              <w:t>3(3)</w:t>
            </w:r>
          </w:p>
        </w:tc>
        <w:tc>
          <w:tcPr>
            <w:tcW w:w="1167" w:type="dxa"/>
          </w:tcPr>
          <w:p w14:paraId="38997499" w14:textId="77777777" w:rsidR="00B57104" w:rsidRDefault="00B57104" w:rsidP="00B57104"/>
        </w:tc>
      </w:tr>
      <w:tr w:rsidR="00B57104" w14:paraId="3EFABEAD" w14:textId="77777777" w:rsidTr="00DC1255">
        <w:tc>
          <w:tcPr>
            <w:tcW w:w="1165" w:type="dxa"/>
          </w:tcPr>
          <w:p w14:paraId="0A56C77C" w14:textId="77777777" w:rsidR="00B57104" w:rsidRDefault="00B57104" w:rsidP="00B57104">
            <w:r>
              <w:t>8</w:t>
            </w:r>
          </w:p>
        </w:tc>
        <w:tc>
          <w:tcPr>
            <w:tcW w:w="1080" w:type="dxa"/>
          </w:tcPr>
          <w:p w14:paraId="3E2F8E21" w14:textId="77777777" w:rsidR="00B57104" w:rsidRDefault="00B57104" w:rsidP="00B57104"/>
        </w:tc>
        <w:tc>
          <w:tcPr>
            <w:tcW w:w="1080" w:type="dxa"/>
          </w:tcPr>
          <w:p w14:paraId="416C56AA" w14:textId="77777777" w:rsidR="00B57104" w:rsidRDefault="00B57104" w:rsidP="00B57104">
            <w:r>
              <w:t>1 (1)</w:t>
            </w:r>
          </w:p>
        </w:tc>
        <w:tc>
          <w:tcPr>
            <w:tcW w:w="990" w:type="dxa"/>
          </w:tcPr>
          <w:p w14:paraId="744586F4" w14:textId="77777777" w:rsidR="00B57104" w:rsidRDefault="00B57104" w:rsidP="00B57104">
            <w:r>
              <w:t>1 (1)</w:t>
            </w:r>
          </w:p>
        </w:tc>
        <w:tc>
          <w:tcPr>
            <w:tcW w:w="990" w:type="dxa"/>
          </w:tcPr>
          <w:p w14:paraId="2A573E9F" w14:textId="77777777" w:rsidR="00B57104" w:rsidRDefault="00B57104" w:rsidP="00B57104">
            <w:r>
              <w:t>1 (1)</w:t>
            </w:r>
          </w:p>
        </w:tc>
        <w:tc>
          <w:tcPr>
            <w:tcW w:w="1023" w:type="dxa"/>
          </w:tcPr>
          <w:p w14:paraId="700A1687" w14:textId="77777777" w:rsidR="00B57104" w:rsidRDefault="00B57104" w:rsidP="00B57104"/>
        </w:tc>
        <w:tc>
          <w:tcPr>
            <w:tcW w:w="1187" w:type="dxa"/>
          </w:tcPr>
          <w:p w14:paraId="4E0F1ECC" w14:textId="77777777" w:rsidR="00B57104" w:rsidRDefault="00B57104" w:rsidP="00B57104">
            <w:r>
              <w:t>1 (1)</w:t>
            </w:r>
          </w:p>
        </w:tc>
        <w:tc>
          <w:tcPr>
            <w:tcW w:w="1167" w:type="dxa"/>
          </w:tcPr>
          <w:p w14:paraId="351D455D" w14:textId="77777777" w:rsidR="00B57104" w:rsidRDefault="00B57104" w:rsidP="00B57104"/>
        </w:tc>
      </w:tr>
      <w:tr w:rsidR="00B57104" w14:paraId="2E97266A" w14:textId="77777777" w:rsidTr="00DC1255">
        <w:tc>
          <w:tcPr>
            <w:tcW w:w="1165" w:type="dxa"/>
          </w:tcPr>
          <w:p w14:paraId="3471CE09" w14:textId="77777777" w:rsidR="00B57104" w:rsidRDefault="00B57104" w:rsidP="00B57104">
            <w:r>
              <w:t>9</w:t>
            </w:r>
          </w:p>
        </w:tc>
        <w:tc>
          <w:tcPr>
            <w:tcW w:w="1080" w:type="dxa"/>
          </w:tcPr>
          <w:p w14:paraId="0CFA0B49" w14:textId="77777777" w:rsidR="00B57104" w:rsidRDefault="00B57104" w:rsidP="00B57104">
            <w:r>
              <w:t>1 (3)</w:t>
            </w:r>
          </w:p>
        </w:tc>
        <w:tc>
          <w:tcPr>
            <w:tcW w:w="1080" w:type="dxa"/>
          </w:tcPr>
          <w:p w14:paraId="6F8FA517" w14:textId="77777777" w:rsidR="00B57104" w:rsidRDefault="00B57104" w:rsidP="00B57104">
            <w:r>
              <w:t>3 (7)</w:t>
            </w:r>
          </w:p>
        </w:tc>
        <w:tc>
          <w:tcPr>
            <w:tcW w:w="990" w:type="dxa"/>
          </w:tcPr>
          <w:p w14:paraId="74BD5EAF" w14:textId="77777777" w:rsidR="00B57104" w:rsidRDefault="00B57104" w:rsidP="00B57104">
            <w:r>
              <w:t>1(3)</w:t>
            </w:r>
          </w:p>
        </w:tc>
        <w:tc>
          <w:tcPr>
            <w:tcW w:w="990" w:type="dxa"/>
          </w:tcPr>
          <w:p w14:paraId="1FE65F2E" w14:textId="77777777" w:rsidR="00B57104" w:rsidRDefault="00B57104" w:rsidP="00B57104">
            <w:r>
              <w:t>1(2)</w:t>
            </w:r>
          </w:p>
        </w:tc>
        <w:tc>
          <w:tcPr>
            <w:tcW w:w="1023" w:type="dxa"/>
          </w:tcPr>
          <w:p w14:paraId="63DE2813" w14:textId="77777777" w:rsidR="00B57104" w:rsidRDefault="00B57104" w:rsidP="00B57104">
            <w:r>
              <w:t>1 (1)</w:t>
            </w:r>
          </w:p>
        </w:tc>
        <w:tc>
          <w:tcPr>
            <w:tcW w:w="1187" w:type="dxa"/>
          </w:tcPr>
          <w:p w14:paraId="5CB43BDD" w14:textId="77777777" w:rsidR="00B57104" w:rsidRDefault="00B57104" w:rsidP="00B57104"/>
        </w:tc>
        <w:tc>
          <w:tcPr>
            <w:tcW w:w="1167" w:type="dxa"/>
          </w:tcPr>
          <w:p w14:paraId="09697AC2" w14:textId="77777777" w:rsidR="00B57104" w:rsidRDefault="00B57104" w:rsidP="00B57104"/>
        </w:tc>
      </w:tr>
      <w:tr w:rsidR="00B57104" w14:paraId="02BA3D9F" w14:textId="77777777" w:rsidTr="00DC1255">
        <w:tc>
          <w:tcPr>
            <w:tcW w:w="1165" w:type="dxa"/>
          </w:tcPr>
          <w:p w14:paraId="77A98459" w14:textId="77777777" w:rsidR="00B57104" w:rsidRDefault="00B57104" w:rsidP="00B57104">
            <w:r>
              <w:t>11</w:t>
            </w:r>
          </w:p>
        </w:tc>
        <w:tc>
          <w:tcPr>
            <w:tcW w:w="1080" w:type="dxa"/>
          </w:tcPr>
          <w:p w14:paraId="3D47545A" w14:textId="77777777" w:rsidR="00B57104" w:rsidRDefault="00B57104" w:rsidP="00B57104">
            <w:r>
              <w:t>1 (2)</w:t>
            </w:r>
          </w:p>
        </w:tc>
        <w:tc>
          <w:tcPr>
            <w:tcW w:w="1080" w:type="dxa"/>
          </w:tcPr>
          <w:p w14:paraId="747BCAA6" w14:textId="77777777" w:rsidR="00B57104" w:rsidRDefault="00B57104" w:rsidP="00B57104">
            <w:r>
              <w:t>6 (6)</w:t>
            </w:r>
          </w:p>
        </w:tc>
        <w:tc>
          <w:tcPr>
            <w:tcW w:w="990" w:type="dxa"/>
          </w:tcPr>
          <w:p w14:paraId="4C1A26DC" w14:textId="77777777" w:rsidR="00B57104" w:rsidRDefault="00B57104" w:rsidP="00B57104">
            <w:r>
              <w:t>2 (4)</w:t>
            </w:r>
          </w:p>
        </w:tc>
        <w:tc>
          <w:tcPr>
            <w:tcW w:w="990" w:type="dxa"/>
          </w:tcPr>
          <w:p w14:paraId="225196C6" w14:textId="77777777" w:rsidR="00B57104" w:rsidRDefault="00B57104" w:rsidP="00B57104">
            <w:r>
              <w:t>2 (4)</w:t>
            </w:r>
          </w:p>
        </w:tc>
        <w:tc>
          <w:tcPr>
            <w:tcW w:w="1023" w:type="dxa"/>
          </w:tcPr>
          <w:p w14:paraId="2F11DD08" w14:textId="77777777" w:rsidR="00B57104" w:rsidRDefault="00B57104" w:rsidP="00B57104"/>
        </w:tc>
        <w:tc>
          <w:tcPr>
            <w:tcW w:w="1187" w:type="dxa"/>
          </w:tcPr>
          <w:p w14:paraId="5B595119" w14:textId="77777777" w:rsidR="00B57104" w:rsidRDefault="00B57104" w:rsidP="00B57104">
            <w:r>
              <w:t>1 (1)</w:t>
            </w:r>
          </w:p>
        </w:tc>
        <w:tc>
          <w:tcPr>
            <w:tcW w:w="1167" w:type="dxa"/>
          </w:tcPr>
          <w:p w14:paraId="0C891A15" w14:textId="77777777" w:rsidR="00B57104" w:rsidRDefault="00B57104" w:rsidP="00B57104"/>
        </w:tc>
      </w:tr>
      <w:tr w:rsidR="00B57104" w14:paraId="146CB2B5" w14:textId="77777777" w:rsidTr="00DC1255">
        <w:tc>
          <w:tcPr>
            <w:tcW w:w="1165" w:type="dxa"/>
          </w:tcPr>
          <w:p w14:paraId="3DDAB3C2" w14:textId="77777777" w:rsidR="00B57104" w:rsidRDefault="00B57104" w:rsidP="00B57104">
            <w:r>
              <w:t>12</w:t>
            </w:r>
          </w:p>
        </w:tc>
        <w:tc>
          <w:tcPr>
            <w:tcW w:w="1080" w:type="dxa"/>
          </w:tcPr>
          <w:p w14:paraId="0A2EFFC2" w14:textId="77777777" w:rsidR="00B57104" w:rsidRDefault="00B57104" w:rsidP="00B57104">
            <w:r>
              <w:t>1 (1)*</w:t>
            </w:r>
          </w:p>
        </w:tc>
        <w:tc>
          <w:tcPr>
            <w:tcW w:w="1080" w:type="dxa"/>
          </w:tcPr>
          <w:p w14:paraId="48167DA2" w14:textId="77777777" w:rsidR="00B57104" w:rsidRDefault="00B57104" w:rsidP="00B57104">
            <w:r>
              <w:t>2 (2)</w:t>
            </w:r>
          </w:p>
        </w:tc>
        <w:tc>
          <w:tcPr>
            <w:tcW w:w="990" w:type="dxa"/>
          </w:tcPr>
          <w:p w14:paraId="21DE869F" w14:textId="77777777" w:rsidR="00B57104" w:rsidRDefault="00B57104" w:rsidP="00B57104">
            <w:r>
              <w:t>2 (2)</w:t>
            </w:r>
          </w:p>
        </w:tc>
        <w:tc>
          <w:tcPr>
            <w:tcW w:w="990" w:type="dxa"/>
          </w:tcPr>
          <w:p w14:paraId="70DF4246" w14:textId="77777777" w:rsidR="00B57104" w:rsidRDefault="00B57104" w:rsidP="00B57104"/>
        </w:tc>
        <w:tc>
          <w:tcPr>
            <w:tcW w:w="1023" w:type="dxa"/>
          </w:tcPr>
          <w:p w14:paraId="3FFE6054" w14:textId="77777777" w:rsidR="00B57104" w:rsidRDefault="00B57104" w:rsidP="00B57104">
            <w:r>
              <w:t>1 (1)*</w:t>
            </w:r>
          </w:p>
        </w:tc>
        <w:tc>
          <w:tcPr>
            <w:tcW w:w="1187" w:type="dxa"/>
          </w:tcPr>
          <w:p w14:paraId="1CC25BBF" w14:textId="77777777" w:rsidR="00B57104" w:rsidRDefault="00B57104" w:rsidP="00B57104"/>
        </w:tc>
        <w:tc>
          <w:tcPr>
            <w:tcW w:w="1167" w:type="dxa"/>
          </w:tcPr>
          <w:p w14:paraId="67467112" w14:textId="77777777" w:rsidR="00B57104" w:rsidRDefault="00B57104" w:rsidP="00B57104"/>
        </w:tc>
      </w:tr>
      <w:tr w:rsidR="00B57104" w14:paraId="3268B96F" w14:textId="77777777" w:rsidTr="00DC1255">
        <w:tc>
          <w:tcPr>
            <w:tcW w:w="1165" w:type="dxa"/>
          </w:tcPr>
          <w:p w14:paraId="29108433" w14:textId="77777777" w:rsidR="00B57104" w:rsidRDefault="00B57104" w:rsidP="00B57104">
            <w:r>
              <w:t xml:space="preserve">14 </w:t>
            </w:r>
          </w:p>
        </w:tc>
        <w:tc>
          <w:tcPr>
            <w:tcW w:w="1080" w:type="dxa"/>
          </w:tcPr>
          <w:p w14:paraId="79AC6613" w14:textId="77777777" w:rsidR="00B57104" w:rsidRDefault="00B57104" w:rsidP="00B57104">
            <w:r>
              <w:t>1 (5)</w:t>
            </w:r>
          </w:p>
        </w:tc>
        <w:tc>
          <w:tcPr>
            <w:tcW w:w="1080" w:type="dxa"/>
          </w:tcPr>
          <w:p w14:paraId="65D4E707" w14:textId="77777777" w:rsidR="00B57104" w:rsidRDefault="00B57104" w:rsidP="00B57104">
            <w:r>
              <w:t>6 (6)</w:t>
            </w:r>
          </w:p>
        </w:tc>
        <w:tc>
          <w:tcPr>
            <w:tcW w:w="990" w:type="dxa"/>
          </w:tcPr>
          <w:p w14:paraId="33AFE8C3" w14:textId="77777777" w:rsidR="00B57104" w:rsidRDefault="00B57104" w:rsidP="00B57104">
            <w:r>
              <w:t>3 (3)</w:t>
            </w:r>
          </w:p>
        </w:tc>
        <w:tc>
          <w:tcPr>
            <w:tcW w:w="990" w:type="dxa"/>
          </w:tcPr>
          <w:p w14:paraId="7E8145EC" w14:textId="77777777" w:rsidR="00B57104" w:rsidRDefault="00B57104" w:rsidP="00B57104">
            <w:r>
              <w:t>2 (2)</w:t>
            </w:r>
          </w:p>
        </w:tc>
        <w:tc>
          <w:tcPr>
            <w:tcW w:w="1023" w:type="dxa"/>
          </w:tcPr>
          <w:p w14:paraId="40645AB5" w14:textId="77777777" w:rsidR="00B57104" w:rsidRDefault="00B57104" w:rsidP="00B57104"/>
        </w:tc>
        <w:tc>
          <w:tcPr>
            <w:tcW w:w="1187" w:type="dxa"/>
          </w:tcPr>
          <w:p w14:paraId="64F8A1DA" w14:textId="77777777" w:rsidR="00B57104" w:rsidRDefault="00B57104" w:rsidP="00B57104">
            <w:r>
              <w:t>1 (1)</w:t>
            </w:r>
          </w:p>
        </w:tc>
        <w:tc>
          <w:tcPr>
            <w:tcW w:w="1167" w:type="dxa"/>
          </w:tcPr>
          <w:p w14:paraId="316608B4" w14:textId="77777777" w:rsidR="00B57104" w:rsidRDefault="00B57104" w:rsidP="00B57104"/>
        </w:tc>
      </w:tr>
      <w:tr w:rsidR="00B57104" w14:paraId="33B23D1A" w14:textId="77777777" w:rsidTr="00DC1255">
        <w:tc>
          <w:tcPr>
            <w:tcW w:w="1165" w:type="dxa"/>
          </w:tcPr>
          <w:p w14:paraId="769E9B35" w14:textId="77777777" w:rsidR="00B57104" w:rsidRDefault="00B57104" w:rsidP="00B57104">
            <w:r>
              <w:t xml:space="preserve">15 </w:t>
            </w:r>
          </w:p>
        </w:tc>
        <w:tc>
          <w:tcPr>
            <w:tcW w:w="1080" w:type="dxa"/>
          </w:tcPr>
          <w:p w14:paraId="3DB52FD3" w14:textId="77777777" w:rsidR="00B57104" w:rsidRDefault="00B57104" w:rsidP="00B57104">
            <w:r>
              <w:t>1 (5)</w:t>
            </w:r>
          </w:p>
        </w:tc>
        <w:tc>
          <w:tcPr>
            <w:tcW w:w="1080" w:type="dxa"/>
          </w:tcPr>
          <w:p w14:paraId="6AF876F5" w14:textId="77777777" w:rsidR="00B57104" w:rsidRDefault="00B57104" w:rsidP="00B57104">
            <w:r>
              <w:t>3 (3)</w:t>
            </w:r>
          </w:p>
        </w:tc>
        <w:tc>
          <w:tcPr>
            <w:tcW w:w="990" w:type="dxa"/>
          </w:tcPr>
          <w:p w14:paraId="58F895E1" w14:textId="77777777" w:rsidR="00B57104" w:rsidRDefault="00B57104" w:rsidP="00B57104">
            <w:r>
              <w:t>6 (6)</w:t>
            </w:r>
          </w:p>
        </w:tc>
        <w:tc>
          <w:tcPr>
            <w:tcW w:w="990" w:type="dxa"/>
          </w:tcPr>
          <w:p w14:paraId="539AC2C3" w14:textId="77777777" w:rsidR="00B57104" w:rsidRDefault="00B57104" w:rsidP="00B57104"/>
        </w:tc>
        <w:tc>
          <w:tcPr>
            <w:tcW w:w="1023" w:type="dxa"/>
          </w:tcPr>
          <w:p w14:paraId="732E8D80" w14:textId="77777777" w:rsidR="00B57104" w:rsidRDefault="00B57104" w:rsidP="00B57104">
            <w:r>
              <w:t>1 (1)</w:t>
            </w:r>
          </w:p>
        </w:tc>
        <w:tc>
          <w:tcPr>
            <w:tcW w:w="1187" w:type="dxa"/>
          </w:tcPr>
          <w:p w14:paraId="5BF75F75" w14:textId="77777777" w:rsidR="00B57104" w:rsidRDefault="00B57104" w:rsidP="00B57104"/>
        </w:tc>
        <w:tc>
          <w:tcPr>
            <w:tcW w:w="1167" w:type="dxa"/>
          </w:tcPr>
          <w:p w14:paraId="3C16045D" w14:textId="77777777" w:rsidR="00B57104" w:rsidRDefault="00B57104" w:rsidP="00B57104"/>
        </w:tc>
      </w:tr>
      <w:tr w:rsidR="00B57104" w14:paraId="439AD479" w14:textId="77777777" w:rsidTr="00DC1255">
        <w:tc>
          <w:tcPr>
            <w:tcW w:w="1165" w:type="dxa"/>
          </w:tcPr>
          <w:p w14:paraId="57DED5B3" w14:textId="77777777" w:rsidR="00B57104" w:rsidRDefault="00B57104" w:rsidP="00B57104">
            <w:r>
              <w:t>16</w:t>
            </w:r>
          </w:p>
        </w:tc>
        <w:tc>
          <w:tcPr>
            <w:tcW w:w="1080" w:type="dxa"/>
          </w:tcPr>
          <w:p w14:paraId="1AB92A44" w14:textId="77777777" w:rsidR="00B57104" w:rsidRDefault="00B57104" w:rsidP="00B57104">
            <w:r>
              <w:t>1 (3)</w:t>
            </w:r>
          </w:p>
        </w:tc>
        <w:tc>
          <w:tcPr>
            <w:tcW w:w="1080" w:type="dxa"/>
          </w:tcPr>
          <w:p w14:paraId="4C973E4E" w14:textId="77777777" w:rsidR="00B57104" w:rsidRDefault="00B57104" w:rsidP="00B57104">
            <w:r>
              <w:t>7 (8)</w:t>
            </w:r>
          </w:p>
        </w:tc>
        <w:tc>
          <w:tcPr>
            <w:tcW w:w="990" w:type="dxa"/>
          </w:tcPr>
          <w:p w14:paraId="613E1ABD" w14:textId="77777777" w:rsidR="00B57104" w:rsidRDefault="00B57104" w:rsidP="00B57104">
            <w:r>
              <w:t>5 (4)</w:t>
            </w:r>
          </w:p>
        </w:tc>
        <w:tc>
          <w:tcPr>
            <w:tcW w:w="990" w:type="dxa"/>
          </w:tcPr>
          <w:p w14:paraId="2694ADC9" w14:textId="77777777" w:rsidR="00B57104" w:rsidRDefault="00B57104" w:rsidP="00B57104">
            <w:r>
              <w:t>2 (2)</w:t>
            </w:r>
          </w:p>
        </w:tc>
        <w:tc>
          <w:tcPr>
            <w:tcW w:w="1023" w:type="dxa"/>
          </w:tcPr>
          <w:p w14:paraId="30DBCBCA" w14:textId="77777777" w:rsidR="00B57104" w:rsidRDefault="00B57104" w:rsidP="00B57104">
            <w:r>
              <w:t>1 (1)</w:t>
            </w:r>
          </w:p>
        </w:tc>
        <w:tc>
          <w:tcPr>
            <w:tcW w:w="1187" w:type="dxa"/>
          </w:tcPr>
          <w:p w14:paraId="7B25E111" w14:textId="77777777" w:rsidR="00B57104" w:rsidRDefault="00B57104" w:rsidP="00B57104">
            <w:r>
              <w:t>2 (2)</w:t>
            </w:r>
          </w:p>
        </w:tc>
        <w:tc>
          <w:tcPr>
            <w:tcW w:w="1167" w:type="dxa"/>
          </w:tcPr>
          <w:p w14:paraId="77383D76" w14:textId="77777777" w:rsidR="00B57104" w:rsidRDefault="00B57104" w:rsidP="00B57104">
            <w:r>
              <w:t>1 (1)</w:t>
            </w:r>
          </w:p>
        </w:tc>
      </w:tr>
      <w:tr w:rsidR="00B57104" w14:paraId="58711471" w14:textId="77777777" w:rsidTr="00DC1255">
        <w:tc>
          <w:tcPr>
            <w:tcW w:w="1165" w:type="dxa"/>
          </w:tcPr>
          <w:p w14:paraId="25D6027F" w14:textId="77777777" w:rsidR="00B57104" w:rsidRDefault="00B57104" w:rsidP="00B57104">
            <w:r>
              <w:t>17</w:t>
            </w:r>
          </w:p>
        </w:tc>
        <w:tc>
          <w:tcPr>
            <w:tcW w:w="1080" w:type="dxa"/>
          </w:tcPr>
          <w:p w14:paraId="1E2A8221" w14:textId="77777777" w:rsidR="00B57104" w:rsidRDefault="00B57104" w:rsidP="00B57104">
            <w:r>
              <w:t>1 (1)</w:t>
            </w:r>
          </w:p>
        </w:tc>
        <w:tc>
          <w:tcPr>
            <w:tcW w:w="1080" w:type="dxa"/>
          </w:tcPr>
          <w:p w14:paraId="5FCEE41C" w14:textId="77777777" w:rsidR="00B57104" w:rsidRDefault="00B57104" w:rsidP="00B57104">
            <w:r>
              <w:t>3 (4)</w:t>
            </w:r>
          </w:p>
        </w:tc>
        <w:tc>
          <w:tcPr>
            <w:tcW w:w="990" w:type="dxa"/>
          </w:tcPr>
          <w:p w14:paraId="1F11E1E3" w14:textId="77777777" w:rsidR="00B57104" w:rsidRDefault="00B57104" w:rsidP="00B57104">
            <w:r>
              <w:t>1 (1)</w:t>
            </w:r>
          </w:p>
        </w:tc>
        <w:tc>
          <w:tcPr>
            <w:tcW w:w="990" w:type="dxa"/>
          </w:tcPr>
          <w:p w14:paraId="0C138188" w14:textId="77777777" w:rsidR="00B57104" w:rsidRDefault="00B57104" w:rsidP="00B57104">
            <w:r>
              <w:t>2 (2)</w:t>
            </w:r>
          </w:p>
        </w:tc>
        <w:tc>
          <w:tcPr>
            <w:tcW w:w="1023" w:type="dxa"/>
          </w:tcPr>
          <w:p w14:paraId="635CFD7E" w14:textId="77777777" w:rsidR="00B57104" w:rsidRDefault="00B57104" w:rsidP="00B57104">
            <w:r>
              <w:t>1 (1)</w:t>
            </w:r>
          </w:p>
        </w:tc>
        <w:tc>
          <w:tcPr>
            <w:tcW w:w="1187" w:type="dxa"/>
          </w:tcPr>
          <w:p w14:paraId="0175C8BB" w14:textId="77777777" w:rsidR="00B57104" w:rsidRDefault="00B57104" w:rsidP="00B57104"/>
        </w:tc>
        <w:tc>
          <w:tcPr>
            <w:tcW w:w="1167" w:type="dxa"/>
          </w:tcPr>
          <w:p w14:paraId="1EA26E60" w14:textId="77777777" w:rsidR="00B57104" w:rsidRDefault="00B57104" w:rsidP="00B57104"/>
        </w:tc>
      </w:tr>
      <w:tr w:rsidR="00B57104" w14:paraId="28EB0379" w14:textId="77777777" w:rsidTr="00DC1255">
        <w:tc>
          <w:tcPr>
            <w:tcW w:w="1165" w:type="dxa"/>
          </w:tcPr>
          <w:p w14:paraId="052A27E8" w14:textId="77777777" w:rsidR="00B57104" w:rsidRDefault="00B57104" w:rsidP="00B57104">
            <w:r>
              <w:t>19</w:t>
            </w:r>
          </w:p>
        </w:tc>
        <w:tc>
          <w:tcPr>
            <w:tcW w:w="1080" w:type="dxa"/>
          </w:tcPr>
          <w:p w14:paraId="3D4999D7" w14:textId="77777777" w:rsidR="00B57104" w:rsidRDefault="00B57104" w:rsidP="00B57104">
            <w:r>
              <w:t>1 (2)</w:t>
            </w:r>
          </w:p>
        </w:tc>
        <w:tc>
          <w:tcPr>
            <w:tcW w:w="1080" w:type="dxa"/>
          </w:tcPr>
          <w:p w14:paraId="4B9FAD8A" w14:textId="77777777" w:rsidR="00B57104" w:rsidRDefault="00B57104" w:rsidP="00B57104"/>
        </w:tc>
        <w:tc>
          <w:tcPr>
            <w:tcW w:w="990" w:type="dxa"/>
          </w:tcPr>
          <w:p w14:paraId="47D15834" w14:textId="77777777" w:rsidR="00B57104" w:rsidRDefault="00B57104" w:rsidP="00B57104">
            <w:r>
              <w:t>1 (2)</w:t>
            </w:r>
          </w:p>
        </w:tc>
        <w:tc>
          <w:tcPr>
            <w:tcW w:w="990" w:type="dxa"/>
          </w:tcPr>
          <w:p w14:paraId="4531B143" w14:textId="77777777" w:rsidR="00B57104" w:rsidRDefault="00B57104" w:rsidP="00B57104">
            <w:r>
              <w:t>1 (2)</w:t>
            </w:r>
          </w:p>
        </w:tc>
        <w:tc>
          <w:tcPr>
            <w:tcW w:w="1023" w:type="dxa"/>
          </w:tcPr>
          <w:p w14:paraId="1E6A202C" w14:textId="77777777" w:rsidR="00B57104" w:rsidRDefault="00B57104" w:rsidP="00B57104"/>
        </w:tc>
        <w:tc>
          <w:tcPr>
            <w:tcW w:w="1187" w:type="dxa"/>
          </w:tcPr>
          <w:p w14:paraId="686100BD" w14:textId="77777777" w:rsidR="00B57104" w:rsidRDefault="00B57104" w:rsidP="00B57104">
            <w:r>
              <w:t>2 (3)</w:t>
            </w:r>
          </w:p>
        </w:tc>
        <w:tc>
          <w:tcPr>
            <w:tcW w:w="1167" w:type="dxa"/>
          </w:tcPr>
          <w:p w14:paraId="6C663ACF" w14:textId="77777777" w:rsidR="00B57104" w:rsidRDefault="00B57104" w:rsidP="00B57104"/>
        </w:tc>
      </w:tr>
      <w:tr w:rsidR="00B57104" w14:paraId="1FB7080C" w14:textId="77777777" w:rsidTr="00DC1255">
        <w:tc>
          <w:tcPr>
            <w:tcW w:w="1165" w:type="dxa"/>
          </w:tcPr>
          <w:p w14:paraId="5AF0FE90" w14:textId="77777777" w:rsidR="00B57104" w:rsidRDefault="00B57104" w:rsidP="00B57104">
            <w:r>
              <w:t>20</w:t>
            </w:r>
          </w:p>
        </w:tc>
        <w:tc>
          <w:tcPr>
            <w:tcW w:w="1080" w:type="dxa"/>
          </w:tcPr>
          <w:p w14:paraId="6A62D0B2" w14:textId="77777777" w:rsidR="00B57104" w:rsidRDefault="00B57104" w:rsidP="00B57104">
            <w:r>
              <w:t>1 (1)</w:t>
            </w:r>
          </w:p>
        </w:tc>
        <w:tc>
          <w:tcPr>
            <w:tcW w:w="1080" w:type="dxa"/>
          </w:tcPr>
          <w:p w14:paraId="6BED3C90" w14:textId="77777777" w:rsidR="00B57104" w:rsidRDefault="00B57104" w:rsidP="00B57104">
            <w:r>
              <w:t>1 (1)</w:t>
            </w:r>
          </w:p>
        </w:tc>
        <w:tc>
          <w:tcPr>
            <w:tcW w:w="990" w:type="dxa"/>
          </w:tcPr>
          <w:p w14:paraId="073962D7" w14:textId="77777777" w:rsidR="00B57104" w:rsidRDefault="00B57104" w:rsidP="00B57104">
            <w:r>
              <w:t>1 (1)</w:t>
            </w:r>
          </w:p>
        </w:tc>
        <w:tc>
          <w:tcPr>
            <w:tcW w:w="990" w:type="dxa"/>
          </w:tcPr>
          <w:p w14:paraId="3F9195C4" w14:textId="77777777" w:rsidR="00B57104" w:rsidRDefault="00B57104" w:rsidP="00B57104">
            <w:r>
              <w:t>1 (1)</w:t>
            </w:r>
          </w:p>
        </w:tc>
        <w:tc>
          <w:tcPr>
            <w:tcW w:w="1023" w:type="dxa"/>
          </w:tcPr>
          <w:p w14:paraId="4F2B5ADE" w14:textId="77777777" w:rsidR="00B57104" w:rsidRDefault="00B57104" w:rsidP="00B57104">
            <w:r>
              <w:t>1 (1)</w:t>
            </w:r>
          </w:p>
        </w:tc>
        <w:tc>
          <w:tcPr>
            <w:tcW w:w="1187" w:type="dxa"/>
          </w:tcPr>
          <w:p w14:paraId="4D49C83F" w14:textId="77777777" w:rsidR="00B57104" w:rsidRDefault="00B57104" w:rsidP="00B57104"/>
        </w:tc>
        <w:tc>
          <w:tcPr>
            <w:tcW w:w="1167" w:type="dxa"/>
          </w:tcPr>
          <w:p w14:paraId="2293EB4F" w14:textId="77777777" w:rsidR="00B57104" w:rsidRDefault="00B57104" w:rsidP="00B57104"/>
        </w:tc>
      </w:tr>
    </w:tbl>
    <w:p w14:paraId="53A3728C" w14:textId="77777777" w:rsidR="003F24DA" w:rsidRDefault="003F24DA" w:rsidP="003F24DA">
      <w:pPr>
        <w:pStyle w:val="ListParagraph"/>
      </w:pPr>
      <w:r>
        <w:t>*Represented by same individual</w:t>
      </w:r>
    </w:p>
    <w:p w14:paraId="406E53C1" w14:textId="77777777" w:rsidR="00AF240C" w:rsidRDefault="00AF240C" w:rsidP="003F24DA">
      <w:pPr>
        <w:pStyle w:val="ListParagraph"/>
      </w:pPr>
      <w:r>
        <w:t>Source: Final and Mid-term Reports submitted by Regional AVATAR Coordinators</w:t>
      </w:r>
    </w:p>
    <w:p w14:paraId="638FE65B" w14:textId="031AE319" w:rsidR="003F24DA" w:rsidRDefault="0048462D" w:rsidP="00B57104">
      <w:pPr>
        <w:ind w:left="720"/>
      </w:pPr>
      <w:r>
        <w:t xml:space="preserve">In addition to </w:t>
      </w:r>
      <w:r w:rsidR="009745A2">
        <w:t xml:space="preserve">service on leadership committees, </w:t>
      </w:r>
      <w:r>
        <w:t>partner</w:t>
      </w:r>
      <w:r w:rsidR="000A7C91">
        <w:t>ing</w:t>
      </w:r>
      <w:r>
        <w:t xml:space="preserve"> institutions participated in Vertical Alignment Teams (VATs)</w:t>
      </w:r>
      <w:r w:rsidR="009745A2">
        <w:t>, at least one in every region</w:t>
      </w:r>
      <w:r>
        <w:t xml:space="preserve">.  </w:t>
      </w:r>
      <w:r w:rsidR="00264F77">
        <w:t xml:space="preserve">Appendix A </w:t>
      </w:r>
      <w:r w:rsidR="00B77D7C">
        <w:t>list</w:t>
      </w:r>
      <w:r>
        <w:t xml:space="preserve">s all </w:t>
      </w:r>
      <w:r w:rsidR="00B77D7C">
        <w:t xml:space="preserve">institutional partners </w:t>
      </w:r>
      <w:r w:rsidR="000A7C91">
        <w:t>for 2015-16 by region and type of institution.</w:t>
      </w:r>
    </w:p>
    <w:p w14:paraId="228529B2" w14:textId="615C6321" w:rsidR="00DF69F1" w:rsidRPr="00DF69F1" w:rsidRDefault="00DF69F1" w:rsidP="00B07BC7">
      <w:pPr>
        <w:pStyle w:val="Heading3"/>
      </w:pPr>
      <w:bookmarkStart w:id="5" w:name="_Toc461782453"/>
      <w:r w:rsidRPr="00DF69F1">
        <w:t>Leadership, Coordination, and Processes of AVATAR</w:t>
      </w:r>
      <w:bookmarkEnd w:id="5"/>
      <w:r w:rsidRPr="00DF69F1">
        <w:t xml:space="preserve"> </w:t>
      </w:r>
    </w:p>
    <w:p w14:paraId="699D5612" w14:textId="77777777" w:rsidR="00B77D7C" w:rsidRDefault="00B77D7C" w:rsidP="00B77D7C">
      <w:pPr>
        <w:pStyle w:val="NormalWeb"/>
        <w:shd w:val="clear" w:color="auto" w:fill="FFFFFF"/>
        <w:rPr>
          <w:rFonts w:asciiTheme="minorHAnsi" w:hAnsiTheme="minorHAnsi" w:cs="Arial"/>
          <w:sz w:val="22"/>
          <w:szCs w:val="22"/>
        </w:rPr>
      </w:pPr>
    </w:p>
    <w:p w14:paraId="53FBEA85" w14:textId="3E4E3645" w:rsidR="00B77D7C" w:rsidRDefault="00440644" w:rsidP="00B57104">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Leadership of </w:t>
      </w:r>
      <w:r w:rsidR="00264F77">
        <w:rPr>
          <w:rFonts w:asciiTheme="minorHAnsi" w:hAnsiTheme="minorHAnsi" w:cs="Arial"/>
          <w:sz w:val="22"/>
          <w:szCs w:val="22"/>
        </w:rPr>
        <w:t>regional</w:t>
      </w:r>
      <w:r w:rsidR="00B77D7C">
        <w:rPr>
          <w:rFonts w:asciiTheme="minorHAnsi" w:hAnsiTheme="minorHAnsi" w:cs="Arial"/>
          <w:sz w:val="22"/>
          <w:szCs w:val="22"/>
        </w:rPr>
        <w:t xml:space="preserve"> partnership</w:t>
      </w:r>
      <w:r>
        <w:rPr>
          <w:rFonts w:asciiTheme="minorHAnsi" w:hAnsiTheme="minorHAnsi" w:cs="Arial"/>
          <w:sz w:val="22"/>
          <w:szCs w:val="22"/>
        </w:rPr>
        <w:t>s</w:t>
      </w:r>
      <w:r w:rsidR="00B77D7C">
        <w:rPr>
          <w:rFonts w:asciiTheme="minorHAnsi" w:hAnsiTheme="minorHAnsi" w:cs="Arial"/>
          <w:sz w:val="22"/>
          <w:szCs w:val="22"/>
        </w:rPr>
        <w:t xml:space="preserve"> was generally assumed by a designated member</w:t>
      </w:r>
      <w:r w:rsidR="000A7C91">
        <w:rPr>
          <w:rFonts w:asciiTheme="minorHAnsi" w:hAnsiTheme="minorHAnsi" w:cs="Arial"/>
          <w:sz w:val="22"/>
          <w:szCs w:val="22"/>
        </w:rPr>
        <w:t xml:space="preserve"> of an </w:t>
      </w:r>
      <w:r>
        <w:rPr>
          <w:rFonts w:asciiTheme="minorHAnsi" w:hAnsiTheme="minorHAnsi" w:cs="Arial"/>
          <w:sz w:val="22"/>
          <w:szCs w:val="22"/>
        </w:rPr>
        <w:t xml:space="preserve">ESC.  In </w:t>
      </w:r>
      <w:r w:rsidR="00B77D7C">
        <w:rPr>
          <w:rFonts w:asciiTheme="minorHAnsi" w:hAnsiTheme="minorHAnsi" w:cs="Arial"/>
          <w:sz w:val="22"/>
          <w:szCs w:val="22"/>
        </w:rPr>
        <w:t xml:space="preserve">two </w:t>
      </w:r>
      <w:r>
        <w:rPr>
          <w:rFonts w:asciiTheme="minorHAnsi" w:hAnsiTheme="minorHAnsi" w:cs="Arial"/>
          <w:sz w:val="22"/>
          <w:szCs w:val="22"/>
        </w:rPr>
        <w:t xml:space="preserve">regions </w:t>
      </w:r>
      <w:r w:rsidR="00B77D7C">
        <w:rPr>
          <w:rFonts w:asciiTheme="minorHAnsi" w:hAnsiTheme="minorHAnsi" w:cs="Arial"/>
          <w:sz w:val="22"/>
          <w:szCs w:val="22"/>
        </w:rPr>
        <w:t xml:space="preserve">another entity assumed leadership of a partnership of which the regional ESC was </w:t>
      </w:r>
      <w:r w:rsidR="00264F77">
        <w:rPr>
          <w:rFonts w:asciiTheme="minorHAnsi" w:hAnsiTheme="minorHAnsi" w:cs="Arial"/>
          <w:sz w:val="22"/>
          <w:szCs w:val="22"/>
        </w:rPr>
        <w:t xml:space="preserve">also </w:t>
      </w:r>
      <w:r w:rsidR="00B77D7C">
        <w:rPr>
          <w:rFonts w:asciiTheme="minorHAnsi" w:hAnsiTheme="minorHAnsi" w:cs="Arial"/>
          <w:sz w:val="22"/>
          <w:szCs w:val="22"/>
        </w:rPr>
        <w:t>a member.  Th</w:t>
      </w:r>
      <w:r>
        <w:rPr>
          <w:rFonts w:asciiTheme="minorHAnsi" w:hAnsiTheme="minorHAnsi" w:cs="Arial"/>
          <w:sz w:val="22"/>
          <w:szCs w:val="22"/>
        </w:rPr>
        <w:t xml:space="preserve">e partnership in Region 1 </w:t>
      </w:r>
      <w:r w:rsidR="00B77D7C">
        <w:rPr>
          <w:rFonts w:asciiTheme="minorHAnsi" w:hAnsiTheme="minorHAnsi" w:cs="Arial"/>
          <w:sz w:val="22"/>
          <w:szCs w:val="22"/>
        </w:rPr>
        <w:t xml:space="preserve">was led by UT-RGV, and </w:t>
      </w:r>
      <w:r>
        <w:rPr>
          <w:rFonts w:asciiTheme="minorHAnsi" w:hAnsiTheme="minorHAnsi" w:cs="Arial"/>
          <w:sz w:val="22"/>
          <w:szCs w:val="22"/>
        </w:rPr>
        <w:t xml:space="preserve">the partnership in Region 2 </w:t>
      </w:r>
      <w:r w:rsidR="00B77D7C">
        <w:rPr>
          <w:rFonts w:asciiTheme="minorHAnsi" w:hAnsiTheme="minorHAnsi" w:cs="Arial"/>
          <w:sz w:val="22"/>
          <w:szCs w:val="22"/>
        </w:rPr>
        <w:t xml:space="preserve">was led by the Citizens for Educational Excellence.  </w:t>
      </w:r>
      <w:r w:rsidR="00FB4395">
        <w:rPr>
          <w:rFonts w:asciiTheme="minorHAnsi" w:hAnsiTheme="minorHAnsi" w:cs="Arial"/>
          <w:sz w:val="22"/>
          <w:szCs w:val="22"/>
        </w:rPr>
        <w:t xml:space="preserve">The </w:t>
      </w:r>
      <w:r w:rsidR="00B77D7C">
        <w:rPr>
          <w:rFonts w:asciiTheme="minorHAnsi" w:hAnsiTheme="minorHAnsi" w:cs="Arial"/>
          <w:sz w:val="22"/>
          <w:szCs w:val="22"/>
        </w:rPr>
        <w:t xml:space="preserve">ESC </w:t>
      </w:r>
      <w:r w:rsidR="00FB4395">
        <w:rPr>
          <w:rFonts w:asciiTheme="minorHAnsi" w:hAnsiTheme="minorHAnsi" w:cs="Arial"/>
          <w:sz w:val="22"/>
          <w:szCs w:val="22"/>
        </w:rPr>
        <w:t xml:space="preserve">in </w:t>
      </w:r>
      <w:r w:rsidR="00B77D7C">
        <w:rPr>
          <w:rFonts w:asciiTheme="minorHAnsi" w:hAnsiTheme="minorHAnsi" w:cs="Arial"/>
          <w:sz w:val="22"/>
          <w:szCs w:val="22"/>
        </w:rPr>
        <w:t xml:space="preserve">Region 8 </w:t>
      </w:r>
      <w:r w:rsidR="00E47DE5">
        <w:rPr>
          <w:rFonts w:asciiTheme="minorHAnsi" w:hAnsiTheme="minorHAnsi" w:cs="Arial"/>
          <w:sz w:val="22"/>
          <w:szCs w:val="22"/>
        </w:rPr>
        <w:t xml:space="preserve">led an </w:t>
      </w:r>
      <w:r w:rsidR="00B77D7C">
        <w:rPr>
          <w:rFonts w:asciiTheme="minorHAnsi" w:hAnsiTheme="minorHAnsi" w:cs="Arial"/>
          <w:sz w:val="22"/>
          <w:szCs w:val="22"/>
        </w:rPr>
        <w:t xml:space="preserve">AVATAR </w:t>
      </w:r>
      <w:r w:rsidR="00E47DE5">
        <w:rPr>
          <w:rFonts w:asciiTheme="minorHAnsi" w:hAnsiTheme="minorHAnsi" w:cs="Arial"/>
          <w:sz w:val="22"/>
          <w:szCs w:val="22"/>
        </w:rPr>
        <w:t xml:space="preserve">partnership </w:t>
      </w:r>
      <w:r w:rsidR="00B77D7C">
        <w:rPr>
          <w:rFonts w:asciiTheme="minorHAnsi" w:hAnsiTheme="minorHAnsi" w:cs="Arial"/>
          <w:sz w:val="22"/>
          <w:szCs w:val="22"/>
        </w:rPr>
        <w:t>in 2014-15</w:t>
      </w:r>
      <w:r w:rsidR="0048462D">
        <w:rPr>
          <w:rFonts w:asciiTheme="minorHAnsi" w:hAnsiTheme="minorHAnsi" w:cs="Arial"/>
          <w:sz w:val="22"/>
          <w:szCs w:val="22"/>
        </w:rPr>
        <w:t xml:space="preserve">.  In </w:t>
      </w:r>
      <w:r w:rsidR="000A7C91">
        <w:rPr>
          <w:rFonts w:asciiTheme="minorHAnsi" w:hAnsiTheme="minorHAnsi" w:cs="Arial"/>
          <w:sz w:val="22"/>
          <w:szCs w:val="22"/>
        </w:rPr>
        <w:t xml:space="preserve">February </w:t>
      </w:r>
      <w:r w:rsidR="0048462D">
        <w:rPr>
          <w:rFonts w:asciiTheme="minorHAnsi" w:hAnsiTheme="minorHAnsi" w:cs="Arial"/>
          <w:sz w:val="22"/>
          <w:szCs w:val="22"/>
        </w:rPr>
        <w:t>2015-16</w:t>
      </w:r>
      <w:r>
        <w:rPr>
          <w:rFonts w:asciiTheme="minorHAnsi" w:hAnsiTheme="minorHAnsi" w:cs="Arial"/>
          <w:sz w:val="22"/>
          <w:szCs w:val="22"/>
        </w:rPr>
        <w:t xml:space="preserve">, </w:t>
      </w:r>
      <w:r w:rsidR="00B77D7C">
        <w:rPr>
          <w:rFonts w:asciiTheme="minorHAnsi" w:hAnsiTheme="minorHAnsi" w:cs="Arial"/>
          <w:sz w:val="22"/>
          <w:szCs w:val="22"/>
        </w:rPr>
        <w:t xml:space="preserve">Texarkana College assumed leadership </w:t>
      </w:r>
      <w:r w:rsidR="000A7C91">
        <w:rPr>
          <w:rFonts w:asciiTheme="minorHAnsi" w:hAnsiTheme="minorHAnsi" w:cs="Arial"/>
          <w:sz w:val="22"/>
          <w:szCs w:val="22"/>
        </w:rPr>
        <w:t>of a partnership.</w:t>
      </w:r>
    </w:p>
    <w:p w14:paraId="0260E56F" w14:textId="77777777" w:rsidR="004344E0" w:rsidRDefault="004344E0" w:rsidP="00B57104">
      <w:pPr>
        <w:pStyle w:val="NormalWeb"/>
        <w:shd w:val="clear" w:color="auto" w:fill="FFFFFF"/>
        <w:ind w:left="720"/>
        <w:rPr>
          <w:rFonts w:asciiTheme="minorHAnsi" w:hAnsiTheme="minorHAnsi" w:cs="Arial"/>
          <w:sz w:val="22"/>
          <w:szCs w:val="22"/>
        </w:rPr>
      </w:pPr>
    </w:p>
    <w:p w14:paraId="5A4E8321" w14:textId="6369F8A2" w:rsidR="004344E0" w:rsidRDefault="004344E0" w:rsidP="00B57104">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AVATAR coordinators for 2015-16</w:t>
      </w:r>
      <w:r w:rsidR="00440644">
        <w:rPr>
          <w:rFonts w:asciiTheme="minorHAnsi" w:hAnsiTheme="minorHAnsi" w:cs="Arial"/>
          <w:sz w:val="22"/>
          <w:szCs w:val="22"/>
        </w:rPr>
        <w:t xml:space="preserve"> are listed in Appendix B</w:t>
      </w:r>
      <w:r>
        <w:rPr>
          <w:rFonts w:asciiTheme="minorHAnsi" w:hAnsiTheme="minorHAnsi" w:cs="Arial"/>
          <w:sz w:val="22"/>
          <w:szCs w:val="22"/>
        </w:rPr>
        <w:t>.  The role of the Coordinator includes organizing the partnership, facilitating critical conversations around project goals for vertical alignment, managing the AVATAR funds allotted</w:t>
      </w:r>
      <w:r w:rsidR="00440644">
        <w:rPr>
          <w:rFonts w:asciiTheme="minorHAnsi" w:hAnsiTheme="minorHAnsi" w:cs="Arial"/>
          <w:sz w:val="22"/>
          <w:szCs w:val="22"/>
        </w:rPr>
        <w:t xml:space="preserve"> to the partnership, maintaining </w:t>
      </w:r>
      <w:r>
        <w:rPr>
          <w:rFonts w:asciiTheme="minorHAnsi" w:hAnsiTheme="minorHAnsi" w:cs="Arial"/>
          <w:sz w:val="22"/>
          <w:szCs w:val="22"/>
        </w:rPr>
        <w:t xml:space="preserve">project-wide communication, </w:t>
      </w:r>
      <w:r w:rsidR="00F53481">
        <w:rPr>
          <w:rFonts w:asciiTheme="minorHAnsi" w:hAnsiTheme="minorHAnsi" w:cs="Arial"/>
          <w:sz w:val="22"/>
          <w:szCs w:val="22"/>
        </w:rPr>
        <w:t xml:space="preserve">engaging with one another and the AVATAR leaders, </w:t>
      </w:r>
      <w:r>
        <w:rPr>
          <w:rFonts w:asciiTheme="minorHAnsi" w:hAnsiTheme="minorHAnsi" w:cs="Arial"/>
          <w:sz w:val="22"/>
          <w:szCs w:val="22"/>
        </w:rPr>
        <w:t>and filing required reports.  In 2015-16, 90-minute project-wide conference calls were held on</w:t>
      </w:r>
      <w:r w:rsidR="000A1B28">
        <w:rPr>
          <w:rFonts w:asciiTheme="minorHAnsi" w:hAnsiTheme="minorHAnsi" w:cs="Arial"/>
          <w:sz w:val="22"/>
          <w:szCs w:val="22"/>
        </w:rPr>
        <w:t xml:space="preserve"> September 22 or 24, </w:t>
      </w:r>
      <w:r w:rsidR="00FB4395">
        <w:rPr>
          <w:rFonts w:asciiTheme="minorHAnsi" w:hAnsiTheme="minorHAnsi" w:cs="Arial"/>
          <w:sz w:val="22"/>
          <w:szCs w:val="22"/>
        </w:rPr>
        <w:t>2015,</w:t>
      </w:r>
      <w:r w:rsidR="00E47DE5">
        <w:rPr>
          <w:rFonts w:asciiTheme="minorHAnsi" w:hAnsiTheme="minorHAnsi" w:cs="Arial"/>
          <w:sz w:val="22"/>
          <w:szCs w:val="22"/>
        </w:rPr>
        <w:t xml:space="preserve"> </w:t>
      </w:r>
      <w:r w:rsidR="000A1B28">
        <w:rPr>
          <w:rFonts w:asciiTheme="minorHAnsi" w:hAnsiTheme="minorHAnsi" w:cs="Arial"/>
          <w:sz w:val="22"/>
          <w:szCs w:val="22"/>
        </w:rPr>
        <w:t>December 8 or 10,</w:t>
      </w:r>
      <w:r w:rsidR="00FB4395">
        <w:rPr>
          <w:rFonts w:asciiTheme="minorHAnsi" w:hAnsiTheme="minorHAnsi" w:cs="Arial"/>
          <w:sz w:val="22"/>
          <w:szCs w:val="22"/>
        </w:rPr>
        <w:t xml:space="preserve"> 2015,</w:t>
      </w:r>
      <w:r w:rsidR="000A1B28">
        <w:rPr>
          <w:rFonts w:asciiTheme="minorHAnsi" w:hAnsiTheme="minorHAnsi" w:cs="Arial"/>
          <w:sz w:val="22"/>
          <w:szCs w:val="22"/>
        </w:rPr>
        <w:t xml:space="preserve"> February 2 or 4,</w:t>
      </w:r>
      <w:r w:rsidR="00E47DE5">
        <w:rPr>
          <w:rFonts w:asciiTheme="minorHAnsi" w:hAnsiTheme="minorHAnsi" w:cs="Arial"/>
          <w:sz w:val="22"/>
          <w:szCs w:val="22"/>
        </w:rPr>
        <w:t xml:space="preserve"> 2016</w:t>
      </w:r>
      <w:r w:rsidR="00FB4395">
        <w:rPr>
          <w:rFonts w:asciiTheme="minorHAnsi" w:hAnsiTheme="minorHAnsi" w:cs="Arial"/>
          <w:sz w:val="22"/>
          <w:szCs w:val="22"/>
        </w:rPr>
        <w:t xml:space="preserve">, </w:t>
      </w:r>
      <w:r w:rsidR="000A1B28">
        <w:rPr>
          <w:rFonts w:asciiTheme="minorHAnsi" w:hAnsiTheme="minorHAnsi" w:cs="Arial"/>
          <w:sz w:val="22"/>
          <w:szCs w:val="22"/>
        </w:rPr>
        <w:t>and June 7 or 9</w:t>
      </w:r>
      <w:r w:rsidR="00E47DE5">
        <w:rPr>
          <w:rFonts w:asciiTheme="minorHAnsi" w:hAnsiTheme="minorHAnsi" w:cs="Arial"/>
          <w:sz w:val="22"/>
          <w:szCs w:val="22"/>
        </w:rPr>
        <w:t>, 2016</w:t>
      </w:r>
      <w:r w:rsidR="000A1B28">
        <w:rPr>
          <w:rFonts w:asciiTheme="minorHAnsi" w:hAnsiTheme="minorHAnsi" w:cs="Arial"/>
          <w:sz w:val="22"/>
          <w:szCs w:val="22"/>
        </w:rPr>
        <w:t xml:space="preserve">.  </w:t>
      </w:r>
      <w:r w:rsidR="00E47DE5">
        <w:rPr>
          <w:rFonts w:asciiTheme="minorHAnsi" w:hAnsiTheme="minorHAnsi" w:cs="Arial"/>
          <w:sz w:val="22"/>
          <w:szCs w:val="22"/>
        </w:rPr>
        <w:t>Agenda</w:t>
      </w:r>
      <w:r w:rsidR="00440644">
        <w:rPr>
          <w:rFonts w:asciiTheme="minorHAnsi" w:hAnsiTheme="minorHAnsi" w:cs="Arial"/>
          <w:sz w:val="22"/>
          <w:szCs w:val="22"/>
        </w:rPr>
        <w:t>s</w:t>
      </w:r>
      <w:r w:rsidR="00E47DE5">
        <w:rPr>
          <w:rFonts w:asciiTheme="minorHAnsi" w:hAnsiTheme="minorHAnsi" w:cs="Arial"/>
          <w:sz w:val="22"/>
          <w:szCs w:val="22"/>
        </w:rPr>
        <w:t xml:space="preserve"> and minutes for these meetings appear on the AVATAR website.  Conversations of</w:t>
      </w:r>
      <w:r w:rsidR="000A1B28">
        <w:rPr>
          <w:rFonts w:asciiTheme="minorHAnsi" w:hAnsiTheme="minorHAnsi" w:cs="Arial"/>
          <w:sz w:val="22"/>
          <w:szCs w:val="22"/>
        </w:rPr>
        <w:t xml:space="preserve"> each coordinator with the project di</w:t>
      </w:r>
      <w:r w:rsidR="00E47DE5">
        <w:rPr>
          <w:rFonts w:asciiTheme="minorHAnsi" w:hAnsiTheme="minorHAnsi" w:cs="Arial"/>
          <w:sz w:val="22"/>
          <w:szCs w:val="22"/>
        </w:rPr>
        <w:t>rector and co-director took place</w:t>
      </w:r>
      <w:r w:rsidR="000A1B28">
        <w:rPr>
          <w:rFonts w:asciiTheme="minorHAnsi" w:hAnsiTheme="minorHAnsi" w:cs="Arial"/>
          <w:sz w:val="22"/>
          <w:szCs w:val="22"/>
        </w:rPr>
        <w:t xml:space="preserve"> in April </w:t>
      </w:r>
      <w:r w:rsidR="00E47DE5">
        <w:rPr>
          <w:rFonts w:asciiTheme="minorHAnsi" w:hAnsiTheme="minorHAnsi" w:cs="Arial"/>
          <w:sz w:val="22"/>
          <w:szCs w:val="22"/>
        </w:rPr>
        <w:t>as a follow-up t</w:t>
      </w:r>
      <w:r w:rsidR="00440644">
        <w:rPr>
          <w:rFonts w:asciiTheme="minorHAnsi" w:hAnsiTheme="minorHAnsi" w:cs="Arial"/>
          <w:sz w:val="22"/>
          <w:szCs w:val="22"/>
        </w:rPr>
        <w:t>o March mid-term reports and in</w:t>
      </w:r>
      <w:r w:rsidR="000A1B28">
        <w:rPr>
          <w:rFonts w:asciiTheme="minorHAnsi" w:hAnsiTheme="minorHAnsi" w:cs="Arial"/>
          <w:sz w:val="22"/>
          <w:szCs w:val="22"/>
        </w:rPr>
        <w:t xml:space="preserve"> June</w:t>
      </w:r>
      <w:r w:rsidR="00E47DE5">
        <w:rPr>
          <w:rFonts w:asciiTheme="minorHAnsi" w:hAnsiTheme="minorHAnsi" w:cs="Arial"/>
          <w:sz w:val="22"/>
          <w:szCs w:val="22"/>
        </w:rPr>
        <w:t xml:space="preserve"> in preparation for the final reports.</w:t>
      </w:r>
      <w:r w:rsidR="000A1B28">
        <w:rPr>
          <w:rFonts w:asciiTheme="minorHAnsi" w:hAnsiTheme="minorHAnsi" w:cs="Arial"/>
          <w:sz w:val="22"/>
          <w:szCs w:val="22"/>
        </w:rPr>
        <w:t xml:space="preserve">  Coordinators filed action plans on July 31, 2015, progress reports on December 31,</w:t>
      </w:r>
      <w:r w:rsidR="0048462D">
        <w:rPr>
          <w:rFonts w:asciiTheme="minorHAnsi" w:hAnsiTheme="minorHAnsi" w:cs="Arial"/>
          <w:sz w:val="22"/>
          <w:szCs w:val="22"/>
        </w:rPr>
        <w:t xml:space="preserve"> 2015 and April 15, 2016, and </w:t>
      </w:r>
      <w:r w:rsidR="000A1B28">
        <w:rPr>
          <w:rFonts w:asciiTheme="minorHAnsi" w:hAnsiTheme="minorHAnsi" w:cs="Arial"/>
          <w:sz w:val="22"/>
          <w:szCs w:val="22"/>
        </w:rPr>
        <w:t>final report</w:t>
      </w:r>
      <w:r w:rsidR="0048462D">
        <w:rPr>
          <w:rFonts w:asciiTheme="minorHAnsi" w:hAnsiTheme="minorHAnsi" w:cs="Arial"/>
          <w:sz w:val="22"/>
          <w:szCs w:val="22"/>
        </w:rPr>
        <w:t>s</w:t>
      </w:r>
      <w:r w:rsidR="000A1B28">
        <w:rPr>
          <w:rFonts w:asciiTheme="minorHAnsi" w:hAnsiTheme="minorHAnsi" w:cs="Arial"/>
          <w:sz w:val="22"/>
          <w:szCs w:val="22"/>
        </w:rPr>
        <w:t xml:space="preserve"> on August 15, 2016.</w:t>
      </w:r>
      <w:r w:rsidR="00E47DE5">
        <w:rPr>
          <w:rFonts w:asciiTheme="minorHAnsi" w:hAnsiTheme="minorHAnsi" w:cs="Arial"/>
          <w:sz w:val="22"/>
          <w:szCs w:val="22"/>
        </w:rPr>
        <w:t xml:space="preserve">  Action plans and mid-term reports are posted under Action Plans and Minutes in the regional files on the AVATAR website.</w:t>
      </w:r>
    </w:p>
    <w:p w14:paraId="11095E7D" w14:textId="77777777" w:rsidR="00E47DE5" w:rsidRDefault="00E47DE5" w:rsidP="00B57104">
      <w:pPr>
        <w:pStyle w:val="NormalWeb"/>
        <w:shd w:val="clear" w:color="auto" w:fill="FFFFFF"/>
        <w:ind w:left="720"/>
        <w:rPr>
          <w:rFonts w:asciiTheme="minorHAnsi" w:hAnsiTheme="minorHAnsi" w:cs="Arial"/>
          <w:sz w:val="22"/>
          <w:szCs w:val="22"/>
        </w:rPr>
      </w:pPr>
    </w:p>
    <w:p w14:paraId="5665BA73" w14:textId="35902581" w:rsidR="00DC1255" w:rsidRDefault="00E47DE5" w:rsidP="00B57104">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The AVATAR model, developed</w:t>
      </w:r>
      <w:r w:rsidR="00416B60">
        <w:rPr>
          <w:rFonts w:asciiTheme="minorHAnsi" w:hAnsiTheme="minorHAnsi" w:cs="Arial"/>
          <w:sz w:val="22"/>
          <w:szCs w:val="22"/>
        </w:rPr>
        <w:t xml:space="preserve"> in 2011-12, defines the members of a partnership and</w:t>
      </w:r>
      <w:r w:rsidR="007242EE">
        <w:rPr>
          <w:rFonts w:asciiTheme="minorHAnsi" w:hAnsiTheme="minorHAnsi" w:cs="Arial"/>
          <w:sz w:val="22"/>
          <w:szCs w:val="22"/>
        </w:rPr>
        <w:t xml:space="preserve"> </w:t>
      </w:r>
      <w:r w:rsidR="00416B60">
        <w:rPr>
          <w:rFonts w:asciiTheme="minorHAnsi" w:hAnsiTheme="minorHAnsi" w:cs="Arial"/>
          <w:sz w:val="22"/>
          <w:szCs w:val="22"/>
        </w:rPr>
        <w:t xml:space="preserve">the </w:t>
      </w:r>
      <w:r w:rsidR="007242EE">
        <w:rPr>
          <w:rFonts w:asciiTheme="minorHAnsi" w:hAnsiTheme="minorHAnsi" w:cs="Arial"/>
          <w:sz w:val="22"/>
          <w:szCs w:val="22"/>
        </w:rPr>
        <w:t>roles assumed b</w:t>
      </w:r>
      <w:r w:rsidR="00416B60">
        <w:rPr>
          <w:rFonts w:asciiTheme="minorHAnsi" w:hAnsiTheme="minorHAnsi" w:cs="Arial"/>
          <w:sz w:val="22"/>
          <w:szCs w:val="22"/>
        </w:rPr>
        <w:t xml:space="preserve">y partners, the processes </w:t>
      </w:r>
      <w:r w:rsidR="007242EE">
        <w:rPr>
          <w:rFonts w:asciiTheme="minorHAnsi" w:hAnsiTheme="minorHAnsi" w:cs="Arial"/>
          <w:sz w:val="22"/>
          <w:szCs w:val="22"/>
        </w:rPr>
        <w:t>emplo</w:t>
      </w:r>
      <w:r w:rsidR="00FB4395">
        <w:rPr>
          <w:rFonts w:asciiTheme="minorHAnsi" w:hAnsiTheme="minorHAnsi" w:cs="Arial"/>
          <w:sz w:val="22"/>
          <w:szCs w:val="22"/>
        </w:rPr>
        <w:t>yed annually to address</w:t>
      </w:r>
      <w:r w:rsidR="00416B60">
        <w:rPr>
          <w:rFonts w:asciiTheme="minorHAnsi" w:hAnsiTheme="minorHAnsi" w:cs="Arial"/>
          <w:sz w:val="22"/>
          <w:szCs w:val="22"/>
        </w:rPr>
        <w:t xml:space="preserve"> the </w:t>
      </w:r>
      <w:r w:rsidR="007242EE">
        <w:rPr>
          <w:rFonts w:asciiTheme="minorHAnsi" w:hAnsiTheme="minorHAnsi" w:cs="Arial"/>
          <w:sz w:val="22"/>
          <w:szCs w:val="22"/>
        </w:rPr>
        <w:t xml:space="preserve">work of </w:t>
      </w:r>
      <w:r w:rsidR="00962324">
        <w:rPr>
          <w:rFonts w:asciiTheme="minorHAnsi" w:hAnsiTheme="minorHAnsi" w:cs="Arial"/>
          <w:sz w:val="22"/>
          <w:szCs w:val="22"/>
        </w:rPr>
        <w:t xml:space="preserve">improving student success through </w:t>
      </w:r>
      <w:r w:rsidR="007242EE">
        <w:rPr>
          <w:rFonts w:asciiTheme="minorHAnsi" w:hAnsiTheme="minorHAnsi" w:cs="Arial"/>
          <w:sz w:val="22"/>
          <w:szCs w:val="22"/>
        </w:rPr>
        <w:t xml:space="preserve">vertical alignment, and a pattern for the critical conversations that need to </w:t>
      </w:r>
      <w:r w:rsidR="00416B60">
        <w:rPr>
          <w:rFonts w:asciiTheme="minorHAnsi" w:hAnsiTheme="minorHAnsi" w:cs="Arial"/>
          <w:sz w:val="22"/>
          <w:szCs w:val="22"/>
        </w:rPr>
        <w:t>occur</w:t>
      </w:r>
      <w:r w:rsidR="007242EE">
        <w:rPr>
          <w:rFonts w:asciiTheme="minorHAnsi" w:hAnsiTheme="minorHAnsi" w:cs="Arial"/>
          <w:sz w:val="22"/>
          <w:szCs w:val="22"/>
        </w:rPr>
        <w:t xml:space="preserve">.  </w:t>
      </w:r>
      <w:r w:rsidR="00962324">
        <w:rPr>
          <w:rFonts w:asciiTheme="minorHAnsi" w:hAnsiTheme="minorHAnsi" w:cs="Arial"/>
          <w:sz w:val="22"/>
          <w:szCs w:val="22"/>
        </w:rPr>
        <w:t xml:space="preserve">In general, </w:t>
      </w:r>
      <w:r w:rsidR="007242EE">
        <w:rPr>
          <w:rFonts w:asciiTheme="minorHAnsi" w:hAnsiTheme="minorHAnsi" w:cs="Arial"/>
          <w:sz w:val="22"/>
          <w:szCs w:val="22"/>
        </w:rPr>
        <w:t>partnership facilitation h</w:t>
      </w:r>
      <w:r w:rsidR="009141A2">
        <w:rPr>
          <w:rFonts w:asciiTheme="minorHAnsi" w:hAnsiTheme="minorHAnsi" w:cs="Arial"/>
          <w:sz w:val="22"/>
          <w:szCs w:val="22"/>
        </w:rPr>
        <w:t>as been assumed by regional ESC</w:t>
      </w:r>
      <w:r w:rsidR="007242EE">
        <w:rPr>
          <w:rFonts w:asciiTheme="minorHAnsi" w:hAnsiTheme="minorHAnsi" w:cs="Arial"/>
          <w:sz w:val="22"/>
          <w:szCs w:val="22"/>
        </w:rPr>
        <w:t>s. P-16 Councils w</w:t>
      </w:r>
      <w:r w:rsidR="009141A2">
        <w:rPr>
          <w:rFonts w:asciiTheme="minorHAnsi" w:hAnsiTheme="minorHAnsi" w:cs="Arial"/>
          <w:sz w:val="22"/>
          <w:szCs w:val="22"/>
        </w:rPr>
        <w:t>ere charged with data gathering;</w:t>
      </w:r>
      <w:r w:rsidR="007242EE">
        <w:rPr>
          <w:rFonts w:asciiTheme="minorHAnsi" w:hAnsiTheme="minorHAnsi" w:cs="Arial"/>
          <w:sz w:val="22"/>
          <w:szCs w:val="22"/>
        </w:rPr>
        <w:t xml:space="preserve"> and schoo</w:t>
      </w:r>
      <w:r w:rsidR="009141A2">
        <w:rPr>
          <w:rFonts w:asciiTheme="minorHAnsi" w:hAnsiTheme="minorHAnsi" w:cs="Arial"/>
          <w:sz w:val="22"/>
          <w:szCs w:val="22"/>
        </w:rPr>
        <w:t>l</w:t>
      </w:r>
      <w:r w:rsidR="007242EE">
        <w:rPr>
          <w:rFonts w:asciiTheme="minorHAnsi" w:hAnsiTheme="minorHAnsi" w:cs="Arial"/>
          <w:sz w:val="22"/>
          <w:szCs w:val="22"/>
        </w:rPr>
        <w:t xml:space="preserve"> districts and 2- and 4-year colleges were expected to share syllabi, assignments, assessments, expectations, </w:t>
      </w:r>
      <w:r w:rsidR="00F53481">
        <w:rPr>
          <w:rFonts w:asciiTheme="minorHAnsi" w:hAnsiTheme="minorHAnsi" w:cs="Arial"/>
          <w:sz w:val="22"/>
          <w:szCs w:val="22"/>
        </w:rPr>
        <w:t xml:space="preserve">and </w:t>
      </w:r>
      <w:r w:rsidR="007242EE">
        <w:rPr>
          <w:rFonts w:asciiTheme="minorHAnsi" w:hAnsiTheme="minorHAnsi" w:cs="Arial"/>
          <w:sz w:val="22"/>
          <w:szCs w:val="22"/>
        </w:rPr>
        <w:t>outcomes as part of an open exchange of information about the experiences of students.</w:t>
      </w:r>
      <w:r w:rsidR="00962324">
        <w:rPr>
          <w:rFonts w:asciiTheme="minorHAnsi" w:hAnsiTheme="minorHAnsi" w:cs="Arial"/>
          <w:sz w:val="22"/>
          <w:szCs w:val="22"/>
        </w:rPr>
        <w:t xml:space="preserve">  </w:t>
      </w:r>
      <w:r w:rsidR="00383B6E">
        <w:rPr>
          <w:rFonts w:asciiTheme="minorHAnsi" w:hAnsiTheme="minorHAnsi" w:cs="Arial"/>
          <w:sz w:val="22"/>
          <w:szCs w:val="22"/>
        </w:rPr>
        <w:t xml:space="preserve">Appendix C is the </w:t>
      </w:r>
      <w:r w:rsidR="007D6E72">
        <w:rPr>
          <w:rFonts w:asciiTheme="minorHAnsi" w:hAnsiTheme="minorHAnsi" w:cs="Arial"/>
          <w:sz w:val="22"/>
          <w:szCs w:val="22"/>
        </w:rPr>
        <w:t xml:space="preserve">template </w:t>
      </w:r>
      <w:r w:rsidR="0067389E">
        <w:rPr>
          <w:rFonts w:asciiTheme="minorHAnsi" w:hAnsiTheme="minorHAnsi" w:cs="Arial"/>
          <w:sz w:val="22"/>
          <w:szCs w:val="22"/>
        </w:rPr>
        <w:t>for gathering</w:t>
      </w:r>
      <w:r w:rsidR="007D6E72">
        <w:rPr>
          <w:rFonts w:asciiTheme="minorHAnsi" w:hAnsiTheme="minorHAnsi" w:cs="Arial"/>
          <w:sz w:val="22"/>
          <w:szCs w:val="22"/>
        </w:rPr>
        <w:t xml:space="preserve"> local data</w:t>
      </w:r>
      <w:r w:rsidR="0067389E">
        <w:rPr>
          <w:rFonts w:asciiTheme="minorHAnsi" w:hAnsiTheme="minorHAnsi" w:cs="Arial"/>
          <w:sz w:val="22"/>
          <w:szCs w:val="22"/>
        </w:rPr>
        <w:t xml:space="preserve"> for annual use by partnership leaders in setting goals and evaluation outcomes of vertical alignment efforts.  As part of the AVATAR model, p</w:t>
      </w:r>
      <w:r w:rsidR="00962324">
        <w:rPr>
          <w:rFonts w:asciiTheme="minorHAnsi" w:hAnsiTheme="minorHAnsi" w:cs="Arial"/>
          <w:sz w:val="22"/>
          <w:szCs w:val="22"/>
        </w:rPr>
        <w:t xml:space="preserve">artnerships </w:t>
      </w:r>
      <w:r w:rsidR="007242EE">
        <w:rPr>
          <w:rFonts w:asciiTheme="minorHAnsi" w:hAnsiTheme="minorHAnsi" w:cs="Arial"/>
          <w:sz w:val="22"/>
          <w:szCs w:val="22"/>
        </w:rPr>
        <w:t>form</w:t>
      </w:r>
      <w:r w:rsidR="00962324">
        <w:rPr>
          <w:rFonts w:asciiTheme="minorHAnsi" w:hAnsiTheme="minorHAnsi" w:cs="Arial"/>
          <w:sz w:val="22"/>
          <w:szCs w:val="22"/>
        </w:rPr>
        <w:t xml:space="preserve"> one or</w:t>
      </w:r>
      <w:r w:rsidR="001D11F4">
        <w:rPr>
          <w:rFonts w:asciiTheme="minorHAnsi" w:hAnsiTheme="minorHAnsi" w:cs="Arial"/>
          <w:sz w:val="22"/>
          <w:szCs w:val="22"/>
        </w:rPr>
        <w:t xml:space="preserve"> more VATs</w:t>
      </w:r>
      <w:r w:rsidR="007242EE">
        <w:rPr>
          <w:rFonts w:asciiTheme="minorHAnsi" w:hAnsiTheme="minorHAnsi" w:cs="Arial"/>
          <w:sz w:val="22"/>
          <w:szCs w:val="22"/>
        </w:rPr>
        <w:t xml:space="preserve"> to engage in critical c</w:t>
      </w:r>
      <w:r w:rsidR="00FB4395">
        <w:rPr>
          <w:rFonts w:asciiTheme="minorHAnsi" w:hAnsiTheme="minorHAnsi" w:cs="Arial"/>
          <w:sz w:val="22"/>
          <w:szCs w:val="22"/>
        </w:rPr>
        <w:t>onversations about curriculum in selected</w:t>
      </w:r>
      <w:r w:rsidR="007242EE">
        <w:rPr>
          <w:rFonts w:asciiTheme="minorHAnsi" w:hAnsiTheme="minorHAnsi" w:cs="Arial"/>
          <w:sz w:val="22"/>
          <w:szCs w:val="22"/>
        </w:rPr>
        <w:t xml:space="preserve"> </w:t>
      </w:r>
      <w:r w:rsidR="0067389E">
        <w:rPr>
          <w:rFonts w:asciiTheme="minorHAnsi" w:hAnsiTheme="minorHAnsi" w:cs="Arial"/>
          <w:sz w:val="22"/>
          <w:szCs w:val="22"/>
        </w:rPr>
        <w:t>disciplines</w:t>
      </w:r>
      <w:r w:rsidR="0029669E">
        <w:rPr>
          <w:rFonts w:asciiTheme="minorHAnsi" w:hAnsiTheme="minorHAnsi" w:cs="Arial"/>
          <w:sz w:val="22"/>
          <w:szCs w:val="22"/>
        </w:rPr>
        <w:t>.</w:t>
      </w:r>
    </w:p>
    <w:p w14:paraId="75FB9356" w14:textId="3B3DCF46" w:rsidR="00DC1255" w:rsidRDefault="00DC1255" w:rsidP="00B57104">
      <w:pPr>
        <w:pStyle w:val="NormalWeb"/>
        <w:shd w:val="clear" w:color="auto" w:fill="FFFFFF"/>
        <w:ind w:left="720"/>
        <w:rPr>
          <w:rFonts w:asciiTheme="minorHAnsi" w:hAnsiTheme="minorHAnsi" w:cs="Arial"/>
          <w:sz w:val="22"/>
          <w:szCs w:val="22"/>
        </w:rPr>
      </w:pPr>
    </w:p>
    <w:p w14:paraId="0D843A37" w14:textId="106F29E0" w:rsidR="00DC1255" w:rsidRPr="00DC1255" w:rsidRDefault="00DC1255" w:rsidP="00DC1255">
      <w:pPr>
        <w:pStyle w:val="NormalWeb"/>
        <w:shd w:val="clear" w:color="auto" w:fill="FFFFFF"/>
        <w:ind w:left="720"/>
        <w:rPr>
          <w:rFonts w:cs="Arial"/>
          <w:b/>
        </w:rPr>
      </w:pPr>
      <w:r w:rsidRPr="00DC1255">
        <w:rPr>
          <w:rFonts w:asciiTheme="minorHAnsi" w:hAnsiTheme="minorHAnsi" w:cs="Arial"/>
          <w:b/>
          <w:sz w:val="22"/>
          <w:szCs w:val="22"/>
        </w:rPr>
        <w:t>Table 2:  Overall Program Goals and Related Project Goals by Region, 2015-16</w:t>
      </w:r>
    </w:p>
    <w:p w14:paraId="09EE0892" w14:textId="77777777" w:rsidR="00DC1255" w:rsidRDefault="00DC1255" w:rsidP="00B57104">
      <w:pPr>
        <w:pStyle w:val="NormalWeb"/>
        <w:shd w:val="clear" w:color="auto" w:fill="FFFFFF"/>
        <w:ind w:left="720"/>
        <w:rPr>
          <w:rFonts w:asciiTheme="minorHAnsi" w:hAnsiTheme="minorHAnsi" w:cs="Arial"/>
          <w:sz w:val="22"/>
          <w:szCs w:val="22"/>
        </w:rPr>
      </w:pPr>
    </w:p>
    <w:tbl>
      <w:tblPr>
        <w:tblStyle w:val="TableGrid"/>
        <w:tblW w:w="8590" w:type="dxa"/>
        <w:tblInd w:w="495" w:type="dxa"/>
        <w:tblLook w:val="04A0" w:firstRow="1" w:lastRow="0" w:firstColumn="1" w:lastColumn="0" w:noHBand="0" w:noVBand="1"/>
      </w:tblPr>
      <w:tblGrid>
        <w:gridCol w:w="805"/>
        <w:gridCol w:w="7785"/>
      </w:tblGrid>
      <w:tr w:rsidR="00B57104" w14:paraId="5299658E" w14:textId="77777777" w:rsidTr="00121E32">
        <w:tc>
          <w:tcPr>
            <w:tcW w:w="805" w:type="dxa"/>
          </w:tcPr>
          <w:p w14:paraId="48A0C8B4" w14:textId="77777777" w:rsidR="00B57104" w:rsidRDefault="00B57104" w:rsidP="00DC1255"/>
        </w:tc>
        <w:tc>
          <w:tcPr>
            <w:tcW w:w="7785" w:type="dxa"/>
          </w:tcPr>
          <w:p w14:paraId="5B407370" w14:textId="77777777" w:rsidR="00B57104" w:rsidRPr="0062667C" w:rsidRDefault="00B57104" w:rsidP="00DC1255">
            <w:pPr>
              <w:rPr>
                <w:b/>
              </w:rPr>
            </w:pPr>
            <w:r w:rsidRPr="0062667C">
              <w:rPr>
                <w:b/>
              </w:rPr>
              <w:t>Goal 1: Develop ISD, post-secondary and workforce partnerships that strengthen HB5-rela</w:t>
            </w:r>
            <w:r>
              <w:rPr>
                <w:b/>
              </w:rPr>
              <w:t>ted courses and</w:t>
            </w:r>
            <w:r w:rsidRPr="0062667C">
              <w:rPr>
                <w:b/>
              </w:rPr>
              <w:t xml:space="preserve"> local endorsement options.</w:t>
            </w:r>
          </w:p>
        </w:tc>
      </w:tr>
      <w:tr w:rsidR="00B57104" w14:paraId="6D16287D" w14:textId="77777777" w:rsidTr="00121E32">
        <w:tc>
          <w:tcPr>
            <w:tcW w:w="805" w:type="dxa"/>
          </w:tcPr>
          <w:p w14:paraId="61D9D891" w14:textId="77777777" w:rsidR="00B57104" w:rsidRDefault="00B57104" w:rsidP="00DC1255">
            <w:r>
              <w:t>1</w:t>
            </w:r>
          </w:p>
        </w:tc>
        <w:tc>
          <w:tcPr>
            <w:tcW w:w="7785" w:type="dxa"/>
          </w:tcPr>
          <w:p w14:paraId="7D5626A9" w14:textId="77777777" w:rsidR="00B57104" w:rsidRDefault="00B57104" w:rsidP="00DC1255">
            <w:r>
              <w:t xml:space="preserve">Recommend actions to improve transitions for students as they move from high school endorsements into post-secondary credential and/or degree programs. </w:t>
            </w:r>
          </w:p>
        </w:tc>
      </w:tr>
      <w:tr w:rsidR="00B57104" w14:paraId="3CAC8801" w14:textId="77777777" w:rsidTr="00121E32">
        <w:tc>
          <w:tcPr>
            <w:tcW w:w="805" w:type="dxa"/>
          </w:tcPr>
          <w:p w14:paraId="061C306F" w14:textId="77777777" w:rsidR="00B57104" w:rsidRDefault="00B57104" w:rsidP="00DC1255">
            <w:r>
              <w:t>2</w:t>
            </w:r>
          </w:p>
        </w:tc>
        <w:tc>
          <w:tcPr>
            <w:tcW w:w="7785" w:type="dxa"/>
          </w:tcPr>
          <w:p w14:paraId="027AD0E5" w14:textId="77777777" w:rsidR="00B57104" w:rsidRDefault="00B57104" w:rsidP="00DC1255">
            <w:r>
              <w:t>Develop a team partnership with secondary, post-secondary, and workforce members to discuss and document in a flow chart the endorsements offered by districts and the alignment of the courses with potential job markets in the region.</w:t>
            </w:r>
          </w:p>
        </w:tc>
      </w:tr>
      <w:tr w:rsidR="00B57104" w14:paraId="3CB440F8" w14:textId="77777777" w:rsidTr="00121E32">
        <w:tc>
          <w:tcPr>
            <w:tcW w:w="805" w:type="dxa"/>
          </w:tcPr>
          <w:p w14:paraId="41EA6BA7" w14:textId="77777777" w:rsidR="00B57104" w:rsidRDefault="00B57104" w:rsidP="00DC1255">
            <w:r>
              <w:t>3</w:t>
            </w:r>
          </w:p>
        </w:tc>
        <w:tc>
          <w:tcPr>
            <w:tcW w:w="7785" w:type="dxa"/>
          </w:tcPr>
          <w:p w14:paraId="5930B59E" w14:textId="77777777" w:rsidR="00B57104" w:rsidRDefault="00B57104" w:rsidP="00DC1255">
            <w:r>
              <w:t>Build channels for communication and collaboration to support alignment of high school endorsement programs with higher education certificate and degree programs.</w:t>
            </w:r>
          </w:p>
        </w:tc>
      </w:tr>
      <w:tr w:rsidR="00B57104" w14:paraId="047EE921" w14:textId="77777777" w:rsidTr="00121E32">
        <w:tc>
          <w:tcPr>
            <w:tcW w:w="805" w:type="dxa"/>
          </w:tcPr>
          <w:p w14:paraId="6A2D4A60" w14:textId="77777777" w:rsidR="00B57104" w:rsidRDefault="00B57104" w:rsidP="00DC1255">
            <w:r>
              <w:t>4</w:t>
            </w:r>
          </w:p>
        </w:tc>
        <w:tc>
          <w:tcPr>
            <w:tcW w:w="7785" w:type="dxa"/>
          </w:tcPr>
          <w:p w14:paraId="668B2E5F" w14:textId="77777777" w:rsidR="00B57104" w:rsidRDefault="00B57104" w:rsidP="00DC1255">
            <w:r>
              <w:t>Hold a student and parent summit that focuses on the five endorsements and how they are related to high school course offerings.</w:t>
            </w:r>
          </w:p>
        </w:tc>
      </w:tr>
      <w:tr w:rsidR="00B57104" w14:paraId="14F3D739" w14:textId="77777777" w:rsidTr="00121E32">
        <w:tc>
          <w:tcPr>
            <w:tcW w:w="805" w:type="dxa"/>
          </w:tcPr>
          <w:p w14:paraId="13C238B6" w14:textId="77777777" w:rsidR="00B57104" w:rsidRDefault="00B57104" w:rsidP="00DC1255">
            <w:r>
              <w:t>7</w:t>
            </w:r>
          </w:p>
        </w:tc>
        <w:tc>
          <w:tcPr>
            <w:tcW w:w="7785" w:type="dxa"/>
          </w:tcPr>
          <w:p w14:paraId="1D06478E" w14:textId="77777777" w:rsidR="00B57104" w:rsidRDefault="00B57104" w:rsidP="00DC1255">
            <w:r>
              <w:t>Develop a partnership that includes members of the secondary, post-secondary, and workforce communities to discuss the endorsements offered by the districts and their alignment to courses and the potential job market.</w:t>
            </w:r>
          </w:p>
        </w:tc>
      </w:tr>
      <w:tr w:rsidR="00B57104" w14:paraId="24205859" w14:textId="77777777" w:rsidTr="00121E32">
        <w:tc>
          <w:tcPr>
            <w:tcW w:w="805" w:type="dxa"/>
          </w:tcPr>
          <w:p w14:paraId="699467DE" w14:textId="77777777" w:rsidR="00B57104" w:rsidRDefault="00B57104" w:rsidP="00DC1255">
            <w:r>
              <w:t xml:space="preserve">9 </w:t>
            </w:r>
          </w:p>
        </w:tc>
        <w:tc>
          <w:tcPr>
            <w:tcW w:w="7785" w:type="dxa"/>
          </w:tcPr>
          <w:p w14:paraId="7D619865" w14:textId="77777777" w:rsidR="00B57104" w:rsidRDefault="00B57104" w:rsidP="00DC1255">
            <w:r>
              <w:t>Inform students. parents, and counselors about the endorsement options.</w:t>
            </w:r>
          </w:p>
        </w:tc>
      </w:tr>
      <w:tr w:rsidR="00B57104" w14:paraId="76B4AD11" w14:textId="77777777" w:rsidTr="00121E32">
        <w:tc>
          <w:tcPr>
            <w:tcW w:w="805" w:type="dxa"/>
          </w:tcPr>
          <w:p w14:paraId="07EA1957" w14:textId="77777777" w:rsidR="00B57104" w:rsidRDefault="00B57104" w:rsidP="00DC1255">
            <w:r>
              <w:t>11</w:t>
            </w:r>
          </w:p>
        </w:tc>
        <w:tc>
          <w:tcPr>
            <w:tcW w:w="7785" w:type="dxa"/>
          </w:tcPr>
          <w:p w14:paraId="3ADACB43" w14:textId="77777777" w:rsidR="00B57104" w:rsidRDefault="00B57104" w:rsidP="00DC1255">
            <w:r>
              <w:t>Develop a health science academy partnership composed of rural school districts, supportive 2- and 4-year colleges, and workforce partners to design high school curriculum feeding into degree and certificate programs that meet local district and workforce needs.</w:t>
            </w:r>
          </w:p>
        </w:tc>
      </w:tr>
      <w:tr w:rsidR="00B57104" w14:paraId="21797602" w14:textId="77777777" w:rsidTr="00121E32">
        <w:tc>
          <w:tcPr>
            <w:tcW w:w="805" w:type="dxa"/>
          </w:tcPr>
          <w:p w14:paraId="0C605C51" w14:textId="77777777" w:rsidR="00B57104" w:rsidRDefault="00B57104" w:rsidP="00DC1255">
            <w:r>
              <w:t>12</w:t>
            </w:r>
          </w:p>
        </w:tc>
        <w:tc>
          <w:tcPr>
            <w:tcW w:w="7785" w:type="dxa"/>
          </w:tcPr>
          <w:p w14:paraId="67C23BB5" w14:textId="77777777" w:rsidR="00B57104" w:rsidRDefault="00B57104" w:rsidP="00DC1255">
            <w:r>
              <w:t>Involve partnership CTE faculty in relating endorsements to local workforce needs, and design a six-year plan for student transitions in at least one endorsement area.</w:t>
            </w:r>
          </w:p>
        </w:tc>
      </w:tr>
      <w:tr w:rsidR="00B57104" w14:paraId="7AE71ADC" w14:textId="77777777" w:rsidTr="00121E32">
        <w:tc>
          <w:tcPr>
            <w:tcW w:w="805" w:type="dxa"/>
          </w:tcPr>
          <w:p w14:paraId="4BB0E9BE" w14:textId="77777777" w:rsidR="00B57104" w:rsidRDefault="00B57104" w:rsidP="00DC1255">
            <w:r>
              <w:t>14</w:t>
            </w:r>
          </w:p>
        </w:tc>
        <w:tc>
          <w:tcPr>
            <w:tcW w:w="7785" w:type="dxa"/>
          </w:tcPr>
          <w:p w14:paraId="5D03EEA5" w14:textId="77777777" w:rsidR="00B57104" w:rsidRDefault="00B57104" w:rsidP="00DC1255">
            <w:r>
              <w:t>Inventory and review the endorsement programs offered by regional high schools from the perspectives of alignment with the post-secondary programs to which they may be feeders and regional workforce needs.</w:t>
            </w:r>
          </w:p>
        </w:tc>
      </w:tr>
      <w:tr w:rsidR="00B57104" w14:paraId="1C29DA7B" w14:textId="77777777" w:rsidTr="00121E32">
        <w:tc>
          <w:tcPr>
            <w:tcW w:w="805" w:type="dxa"/>
          </w:tcPr>
          <w:p w14:paraId="0EFE71D8" w14:textId="77777777" w:rsidR="00B57104" w:rsidRDefault="00B57104" w:rsidP="00DC1255">
            <w:r>
              <w:t>15</w:t>
            </w:r>
          </w:p>
        </w:tc>
        <w:tc>
          <w:tcPr>
            <w:tcW w:w="7785" w:type="dxa"/>
          </w:tcPr>
          <w:p w14:paraId="52623220" w14:textId="77777777" w:rsidR="00B57104" w:rsidRDefault="00B57104" w:rsidP="00DC1255">
            <w:r>
              <w:t>Engage workforce partners in advising the partnership about endorsement options.</w:t>
            </w:r>
          </w:p>
        </w:tc>
      </w:tr>
      <w:tr w:rsidR="00B57104" w14:paraId="04FA4EBC" w14:textId="77777777" w:rsidTr="00121E32">
        <w:tc>
          <w:tcPr>
            <w:tcW w:w="805" w:type="dxa"/>
          </w:tcPr>
          <w:p w14:paraId="0CAF66E5" w14:textId="77777777" w:rsidR="00B57104" w:rsidRDefault="00B57104" w:rsidP="00DC1255">
            <w:r>
              <w:t>16</w:t>
            </w:r>
          </w:p>
        </w:tc>
        <w:tc>
          <w:tcPr>
            <w:tcW w:w="7785" w:type="dxa"/>
          </w:tcPr>
          <w:p w14:paraId="400B1A3C" w14:textId="77777777" w:rsidR="00B57104" w:rsidRDefault="00B57104" w:rsidP="00DC1255">
            <w:r>
              <w:t>Discuss endorsements offered by ISDs, their alignment with higher education programs, and their applicability to regional workforce needs with input from the Texas Workforce Commission staff.</w:t>
            </w:r>
          </w:p>
        </w:tc>
      </w:tr>
      <w:tr w:rsidR="00B57104" w14:paraId="2E365193" w14:textId="77777777" w:rsidTr="00121E32">
        <w:trPr>
          <w:trHeight w:val="566"/>
        </w:trPr>
        <w:tc>
          <w:tcPr>
            <w:tcW w:w="805" w:type="dxa"/>
          </w:tcPr>
          <w:p w14:paraId="11AB3B18" w14:textId="77777777" w:rsidR="00B57104" w:rsidRDefault="00B57104" w:rsidP="00DC1255">
            <w:r>
              <w:t>17</w:t>
            </w:r>
          </w:p>
        </w:tc>
        <w:tc>
          <w:tcPr>
            <w:tcW w:w="7785" w:type="dxa"/>
          </w:tcPr>
          <w:p w14:paraId="7106D56B" w14:textId="77777777" w:rsidR="00B57104" w:rsidRDefault="00B57104" w:rsidP="00DC1255">
            <w:r>
              <w:t>Identify ways that post-secondary and workforce partners can support ISDs in the region in offering the endorsements.</w:t>
            </w:r>
          </w:p>
        </w:tc>
      </w:tr>
      <w:tr w:rsidR="00B57104" w14:paraId="5B4AB3D1" w14:textId="77777777" w:rsidTr="00121E32">
        <w:tc>
          <w:tcPr>
            <w:tcW w:w="805" w:type="dxa"/>
          </w:tcPr>
          <w:p w14:paraId="74E436DC" w14:textId="77777777" w:rsidR="00B57104" w:rsidRDefault="00B57104" w:rsidP="00DC1255">
            <w:r>
              <w:t>19</w:t>
            </w:r>
          </w:p>
        </w:tc>
        <w:tc>
          <w:tcPr>
            <w:tcW w:w="7785" w:type="dxa"/>
          </w:tcPr>
          <w:p w14:paraId="72199A8B" w14:textId="77777777" w:rsidR="00B57104" w:rsidRDefault="00B57104" w:rsidP="00DC1255">
            <w:r>
              <w:t>Provide a regional Career and Technical Education conference with a focus on local endorsement options and that includes K-12, post-secondary, and workforce partners.</w:t>
            </w:r>
          </w:p>
        </w:tc>
      </w:tr>
      <w:tr w:rsidR="00B57104" w14:paraId="628F6BE3" w14:textId="77777777" w:rsidTr="00121E32">
        <w:tc>
          <w:tcPr>
            <w:tcW w:w="805" w:type="dxa"/>
          </w:tcPr>
          <w:p w14:paraId="5BE1335D" w14:textId="77777777" w:rsidR="00B57104" w:rsidRDefault="00B57104" w:rsidP="00DC1255">
            <w:r>
              <w:t>20</w:t>
            </w:r>
          </w:p>
        </w:tc>
        <w:tc>
          <w:tcPr>
            <w:tcW w:w="7785" w:type="dxa"/>
          </w:tcPr>
          <w:p w14:paraId="697C59D7" w14:textId="77777777" w:rsidR="00B57104" w:rsidRDefault="00B57104" w:rsidP="00DC1255">
            <w:r>
              <w:t>Support the alignment of STEM pathways in the region through professional development growing out of vertical alignment team efforts.</w:t>
            </w:r>
          </w:p>
        </w:tc>
      </w:tr>
      <w:tr w:rsidR="00B57104" w14:paraId="5689FBB5" w14:textId="77777777" w:rsidTr="00121E32">
        <w:tc>
          <w:tcPr>
            <w:tcW w:w="805" w:type="dxa"/>
          </w:tcPr>
          <w:p w14:paraId="332ADB0D" w14:textId="77777777" w:rsidR="00B57104" w:rsidRDefault="00B57104" w:rsidP="00DC1255"/>
        </w:tc>
        <w:tc>
          <w:tcPr>
            <w:tcW w:w="7785" w:type="dxa"/>
          </w:tcPr>
          <w:p w14:paraId="0E2257AB" w14:textId="77777777" w:rsidR="00B57104" w:rsidRDefault="00B57104" w:rsidP="00DC1255"/>
        </w:tc>
      </w:tr>
      <w:tr w:rsidR="00B57104" w14:paraId="5E8C4012" w14:textId="77777777" w:rsidTr="00121E32">
        <w:tc>
          <w:tcPr>
            <w:tcW w:w="805" w:type="dxa"/>
          </w:tcPr>
          <w:p w14:paraId="068A3EA0" w14:textId="77777777" w:rsidR="00B57104" w:rsidRDefault="00B57104" w:rsidP="00DC1255"/>
        </w:tc>
        <w:tc>
          <w:tcPr>
            <w:tcW w:w="7785" w:type="dxa"/>
          </w:tcPr>
          <w:p w14:paraId="00913ADF" w14:textId="77777777" w:rsidR="00B57104" w:rsidRPr="0062667C" w:rsidRDefault="00B57104" w:rsidP="00DC1255">
            <w:pPr>
              <w:rPr>
                <w:b/>
              </w:rPr>
            </w:pPr>
            <w:r w:rsidRPr="0062667C">
              <w:rPr>
                <w:b/>
              </w:rPr>
              <w:t>Goal 2: Facilitate offering and documentation of College Preparatory Courses of the partnership.</w:t>
            </w:r>
          </w:p>
        </w:tc>
      </w:tr>
      <w:tr w:rsidR="00B57104" w14:paraId="378BCC6E" w14:textId="77777777" w:rsidTr="00121E32">
        <w:tc>
          <w:tcPr>
            <w:tcW w:w="805" w:type="dxa"/>
          </w:tcPr>
          <w:p w14:paraId="4582E22F" w14:textId="77777777" w:rsidR="00B57104" w:rsidRDefault="00B57104" w:rsidP="00DC1255">
            <w:r>
              <w:t>1</w:t>
            </w:r>
          </w:p>
        </w:tc>
        <w:tc>
          <w:tcPr>
            <w:tcW w:w="7785" w:type="dxa"/>
          </w:tcPr>
          <w:p w14:paraId="492BFCBD" w14:textId="77777777" w:rsidR="00B57104" w:rsidRDefault="00B57104" w:rsidP="00DC1255">
            <w:r>
              <w:t>Collect and analyze data to assess the progress of students from four of the school districts who earned ELA and/or mathematics waivers through College Preparatory Courses.</w:t>
            </w:r>
          </w:p>
        </w:tc>
      </w:tr>
      <w:tr w:rsidR="00B57104" w14:paraId="12D72C0A" w14:textId="77777777" w:rsidTr="00121E32">
        <w:tc>
          <w:tcPr>
            <w:tcW w:w="805" w:type="dxa"/>
          </w:tcPr>
          <w:p w14:paraId="092E75C6" w14:textId="77777777" w:rsidR="00B57104" w:rsidRDefault="00B57104" w:rsidP="00DC1255">
            <w:r>
              <w:t>2</w:t>
            </w:r>
          </w:p>
        </w:tc>
        <w:tc>
          <w:tcPr>
            <w:tcW w:w="7785" w:type="dxa"/>
          </w:tcPr>
          <w:p w14:paraId="5668F04A" w14:textId="77777777" w:rsidR="00B57104" w:rsidRDefault="00B57104" w:rsidP="00DC1255">
            <w:r>
              <w:t>Continue to develop, offer, document, and analyze results of the College Preparatory Course mathematics offering.</w:t>
            </w:r>
          </w:p>
        </w:tc>
      </w:tr>
      <w:tr w:rsidR="00B57104" w14:paraId="5C6FB5D4" w14:textId="77777777" w:rsidTr="00121E32">
        <w:tc>
          <w:tcPr>
            <w:tcW w:w="805" w:type="dxa"/>
          </w:tcPr>
          <w:p w14:paraId="63C13759" w14:textId="77777777" w:rsidR="00B57104" w:rsidRDefault="00B57104" w:rsidP="00DC1255">
            <w:r>
              <w:t>3</w:t>
            </w:r>
          </w:p>
        </w:tc>
        <w:tc>
          <w:tcPr>
            <w:tcW w:w="7785" w:type="dxa"/>
          </w:tcPr>
          <w:p w14:paraId="0675489F" w14:textId="77777777" w:rsidR="00B57104" w:rsidRDefault="00B57104" w:rsidP="00DC1255">
            <w:r>
              <w:t>Strengthen the effectiveness of the College Preparatory Courses of the partnership districts by enhancing relationships between secondary and post-secondary partners and by creation of online modules to support teachers and improve alignment.</w:t>
            </w:r>
          </w:p>
        </w:tc>
      </w:tr>
      <w:tr w:rsidR="00B57104" w14:paraId="52C5E1A2" w14:textId="77777777" w:rsidTr="00121E32">
        <w:tc>
          <w:tcPr>
            <w:tcW w:w="805" w:type="dxa"/>
          </w:tcPr>
          <w:p w14:paraId="449F7D74" w14:textId="77777777" w:rsidR="00B57104" w:rsidRDefault="00B57104" w:rsidP="00DC1255">
            <w:r>
              <w:t>4</w:t>
            </w:r>
          </w:p>
        </w:tc>
        <w:tc>
          <w:tcPr>
            <w:tcW w:w="7785" w:type="dxa"/>
          </w:tcPr>
          <w:p w14:paraId="359C9326" w14:textId="77777777" w:rsidR="00B57104" w:rsidRDefault="00B57104" w:rsidP="00DC1255">
            <w:r>
              <w:t>Continue development of ELA and mathematics College Preparatory Courses.</w:t>
            </w:r>
          </w:p>
        </w:tc>
      </w:tr>
      <w:tr w:rsidR="00B57104" w14:paraId="66EFC2CB" w14:textId="77777777" w:rsidTr="00121E32">
        <w:tc>
          <w:tcPr>
            <w:tcW w:w="805" w:type="dxa"/>
          </w:tcPr>
          <w:p w14:paraId="0C6DF2F9" w14:textId="77777777" w:rsidR="00B57104" w:rsidRDefault="00B57104" w:rsidP="00DC1255">
            <w:r>
              <w:t>5</w:t>
            </w:r>
          </w:p>
        </w:tc>
        <w:tc>
          <w:tcPr>
            <w:tcW w:w="7785" w:type="dxa"/>
          </w:tcPr>
          <w:p w14:paraId="710EFC3E" w14:textId="77777777" w:rsidR="00B57104" w:rsidRDefault="00B57104" w:rsidP="00DC1255">
            <w:r>
              <w:t>Use data in evaluation of effectiveness of the College Preparatory Courses.</w:t>
            </w:r>
          </w:p>
        </w:tc>
      </w:tr>
      <w:tr w:rsidR="00B57104" w14:paraId="6CE6D12F" w14:textId="77777777" w:rsidTr="00121E32">
        <w:tc>
          <w:tcPr>
            <w:tcW w:w="805" w:type="dxa"/>
          </w:tcPr>
          <w:p w14:paraId="1710D1B8" w14:textId="77777777" w:rsidR="00B57104" w:rsidRDefault="00B57104" w:rsidP="00DC1255">
            <w:r>
              <w:t>7</w:t>
            </w:r>
          </w:p>
        </w:tc>
        <w:tc>
          <w:tcPr>
            <w:tcW w:w="7785" w:type="dxa"/>
          </w:tcPr>
          <w:p w14:paraId="7B4A4FDD" w14:textId="77777777" w:rsidR="00B57104" w:rsidRDefault="00B57104" w:rsidP="00DC1255">
            <w:r>
              <w:t>Continue review and implementation of the College Preparatory Mathematics Course.</w:t>
            </w:r>
          </w:p>
        </w:tc>
      </w:tr>
      <w:tr w:rsidR="00B57104" w14:paraId="31780411" w14:textId="77777777" w:rsidTr="00121E32">
        <w:tc>
          <w:tcPr>
            <w:tcW w:w="805" w:type="dxa"/>
          </w:tcPr>
          <w:p w14:paraId="6DF3FAAC" w14:textId="77777777" w:rsidR="00B57104" w:rsidRDefault="00B57104" w:rsidP="00DC1255">
            <w:r>
              <w:t>8</w:t>
            </w:r>
          </w:p>
        </w:tc>
        <w:tc>
          <w:tcPr>
            <w:tcW w:w="7785" w:type="dxa"/>
          </w:tcPr>
          <w:p w14:paraId="43E48967" w14:textId="77777777" w:rsidR="00B57104" w:rsidRDefault="00B57104" w:rsidP="00DC1255">
            <w:r>
              <w:t>Increase knowledge and understanding of the College Preparatory Courses among the secondary and post-secondary partners to include a plan for documenting completion on high school transcripts.</w:t>
            </w:r>
          </w:p>
        </w:tc>
      </w:tr>
      <w:tr w:rsidR="00B57104" w14:paraId="30847750" w14:textId="77777777" w:rsidTr="00121E32">
        <w:tc>
          <w:tcPr>
            <w:tcW w:w="805" w:type="dxa"/>
          </w:tcPr>
          <w:p w14:paraId="6440DD3C" w14:textId="77777777" w:rsidR="00B57104" w:rsidRDefault="00B57104" w:rsidP="00DC1255">
            <w:r>
              <w:t>9</w:t>
            </w:r>
          </w:p>
        </w:tc>
        <w:tc>
          <w:tcPr>
            <w:tcW w:w="7785" w:type="dxa"/>
          </w:tcPr>
          <w:p w14:paraId="27743791" w14:textId="77777777" w:rsidR="00B57104" w:rsidRDefault="00B57104" w:rsidP="00DC1255">
            <w:r>
              <w:t>Continue implementation of College Preparatory Courses by securing signed MOUs, offering professional development, and offering sessions to inform parents, students, and counselors about them.</w:t>
            </w:r>
          </w:p>
        </w:tc>
      </w:tr>
      <w:tr w:rsidR="00B57104" w14:paraId="2965F7B0" w14:textId="77777777" w:rsidTr="00121E32">
        <w:tc>
          <w:tcPr>
            <w:tcW w:w="805" w:type="dxa"/>
          </w:tcPr>
          <w:p w14:paraId="64E21665" w14:textId="77777777" w:rsidR="00B57104" w:rsidRDefault="00B57104" w:rsidP="00DC1255">
            <w:r>
              <w:t>11</w:t>
            </w:r>
          </w:p>
        </w:tc>
        <w:tc>
          <w:tcPr>
            <w:tcW w:w="7785" w:type="dxa"/>
          </w:tcPr>
          <w:p w14:paraId="508214D4" w14:textId="77777777" w:rsidR="00B57104" w:rsidRDefault="00B57104" w:rsidP="00DC1255">
            <w:r>
              <w:t>Provide the ELA and mathematics College Preparatory Courses collaboratively designed by school districts and IHEs.</w:t>
            </w:r>
          </w:p>
        </w:tc>
      </w:tr>
      <w:tr w:rsidR="00B57104" w14:paraId="11C5DA40" w14:textId="77777777" w:rsidTr="00121E32">
        <w:tc>
          <w:tcPr>
            <w:tcW w:w="805" w:type="dxa"/>
          </w:tcPr>
          <w:p w14:paraId="47DBD947" w14:textId="77777777" w:rsidR="00B57104" w:rsidRDefault="00B57104" w:rsidP="00DC1255">
            <w:r>
              <w:t>12</w:t>
            </w:r>
          </w:p>
        </w:tc>
        <w:tc>
          <w:tcPr>
            <w:tcW w:w="7785" w:type="dxa"/>
          </w:tcPr>
          <w:p w14:paraId="582B576D" w14:textId="77777777" w:rsidR="00B57104" w:rsidRDefault="00B57104" w:rsidP="00DC1255">
            <w:r>
              <w:t>Continue to market the College Preparatory Courses, and document the number of signed MOUs, the numbers of schools offering the courses, and the numbers of students enrolling, successfully completing, and entering college.</w:t>
            </w:r>
          </w:p>
        </w:tc>
      </w:tr>
      <w:tr w:rsidR="00B57104" w14:paraId="0767CA93" w14:textId="77777777" w:rsidTr="00121E32">
        <w:tc>
          <w:tcPr>
            <w:tcW w:w="805" w:type="dxa"/>
          </w:tcPr>
          <w:p w14:paraId="6E528112" w14:textId="77777777" w:rsidR="00B57104" w:rsidRDefault="00B57104" w:rsidP="00DC1255">
            <w:r>
              <w:t>14</w:t>
            </w:r>
          </w:p>
        </w:tc>
        <w:tc>
          <w:tcPr>
            <w:tcW w:w="7785" w:type="dxa"/>
          </w:tcPr>
          <w:p w14:paraId="6E2E75BD" w14:textId="77777777" w:rsidR="00B57104" w:rsidRDefault="00B57104" w:rsidP="00DC1255">
            <w:r>
              <w:t>Collaborate in evaluation of ELA and mathematics College Preparatory Course learning outcomes, instructional strategies, and student and instructor expectations to assure high school students are prepared for college.</w:t>
            </w:r>
          </w:p>
        </w:tc>
      </w:tr>
      <w:tr w:rsidR="00B57104" w14:paraId="692F97A9" w14:textId="77777777" w:rsidTr="00121E32">
        <w:tc>
          <w:tcPr>
            <w:tcW w:w="805" w:type="dxa"/>
          </w:tcPr>
          <w:p w14:paraId="33D32712" w14:textId="77777777" w:rsidR="00B57104" w:rsidRDefault="00B57104" w:rsidP="00DC1255">
            <w:r>
              <w:t>15</w:t>
            </w:r>
          </w:p>
        </w:tc>
        <w:tc>
          <w:tcPr>
            <w:tcW w:w="7785" w:type="dxa"/>
          </w:tcPr>
          <w:p w14:paraId="468EA3D2" w14:textId="77777777" w:rsidR="00B57104" w:rsidRDefault="00B57104" w:rsidP="00DC1255">
            <w:r>
              <w:t>Continue to engage counselors, principals, and curriculum leaders in implementing the offering of College Preparatory Courses and documenting student completion and success rates.</w:t>
            </w:r>
          </w:p>
        </w:tc>
      </w:tr>
      <w:tr w:rsidR="00B57104" w14:paraId="19447896" w14:textId="77777777" w:rsidTr="00121E32">
        <w:tc>
          <w:tcPr>
            <w:tcW w:w="805" w:type="dxa"/>
          </w:tcPr>
          <w:p w14:paraId="61DA2F92" w14:textId="77777777" w:rsidR="00B57104" w:rsidRDefault="00B57104" w:rsidP="00DC1255">
            <w:r>
              <w:t>16</w:t>
            </w:r>
          </w:p>
        </w:tc>
        <w:tc>
          <w:tcPr>
            <w:tcW w:w="7785" w:type="dxa"/>
          </w:tcPr>
          <w:p w14:paraId="0A5FD394" w14:textId="77777777" w:rsidR="00B57104" w:rsidRDefault="00B57104" w:rsidP="00DC1255">
            <w:r>
              <w:t>Communicate the availability of the College Preparatory Courses and the MOUs associated with their offering, and facilitate training for ISDs as needed.</w:t>
            </w:r>
          </w:p>
        </w:tc>
      </w:tr>
      <w:tr w:rsidR="00B57104" w14:paraId="60C0DA6E" w14:textId="77777777" w:rsidTr="00121E32">
        <w:tc>
          <w:tcPr>
            <w:tcW w:w="805" w:type="dxa"/>
          </w:tcPr>
          <w:p w14:paraId="72D2BF39" w14:textId="77777777" w:rsidR="00B57104" w:rsidRDefault="00B57104" w:rsidP="00DC1255">
            <w:r>
              <w:t>17</w:t>
            </w:r>
          </w:p>
        </w:tc>
        <w:tc>
          <w:tcPr>
            <w:tcW w:w="7785" w:type="dxa"/>
          </w:tcPr>
          <w:p w14:paraId="19FED868" w14:textId="77777777" w:rsidR="00B57104" w:rsidRDefault="00B57104" w:rsidP="00DC1255">
            <w:r>
              <w:t>Continue the dissemination of information about offering of College Preparatory Courses to students who are not college ready, and investigate opportunities to expand MOUs with 4-year institutions.</w:t>
            </w:r>
          </w:p>
        </w:tc>
      </w:tr>
      <w:tr w:rsidR="00B57104" w14:paraId="067BD606" w14:textId="77777777" w:rsidTr="00121E32">
        <w:tc>
          <w:tcPr>
            <w:tcW w:w="805" w:type="dxa"/>
          </w:tcPr>
          <w:p w14:paraId="6188A731" w14:textId="77777777" w:rsidR="00B57104" w:rsidRDefault="00B57104" w:rsidP="00DC1255">
            <w:r>
              <w:t xml:space="preserve">19 </w:t>
            </w:r>
          </w:p>
        </w:tc>
        <w:tc>
          <w:tcPr>
            <w:tcW w:w="7785" w:type="dxa"/>
          </w:tcPr>
          <w:p w14:paraId="5282FEF5" w14:textId="77777777" w:rsidR="00B57104" w:rsidRDefault="00B57104" w:rsidP="00DC1255">
            <w:r>
              <w:t>Track the progress, achievement, and success of students enrolled in the College Preparatory Courses, and provide content specific college readiness training and materials for the teachers of the College Preparatory Courses.</w:t>
            </w:r>
          </w:p>
        </w:tc>
      </w:tr>
      <w:tr w:rsidR="00B57104" w14:paraId="4631BB97" w14:textId="77777777" w:rsidTr="00121E32">
        <w:tc>
          <w:tcPr>
            <w:tcW w:w="805" w:type="dxa"/>
          </w:tcPr>
          <w:p w14:paraId="57CE4F90" w14:textId="77777777" w:rsidR="00B57104" w:rsidRDefault="00B57104" w:rsidP="00DC1255">
            <w:r>
              <w:t>20</w:t>
            </w:r>
          </w:p>
        </w:tc>
        <w:tc>
          <w:tcPr>
            <w:tcW w:w="7785" w:type="dxa"/>
          </w:tcPr>
          <w:p w14:paraId="20CF27AC" w14:textId="77777777" w:rsidR="00B57104" w:rsidRDefault="00B57104" w:rsidP="00DC1255">
            <w:r>
              <w:t>Deliver a College and Career Summit to disseminate best practices in collaboration, design, and delivery of aligned College Preparatory Courses and feature the work through AVATAR, Pathways, the Online College and Career Readiness Resource Center, and the Regional College Readiness Special Advisors.</w:t>
            </w:r>
          </w:p>
        </w:tc>
      </w:tr>
      <w:tr w:rsidR="00B57104" w14:paraId="60CE41B7" w14:textId="77777777" w:rsidTr="00121E32">
        <w:tc>
          <w:tcPr>
            <w:tcW w:w="805" w:type="dxa"/>
          </w:tcPr>
          <w:p w14:paraId="7CF65BFB" w14:textId="77777777" w:rsidR="00B57104" w:rsidRDefault="00B57104" w:rsidP="00DC1255"/>
        </w:tc>
        <w:tc>
          <w:tcPr>
            <w:tcW w:w="7785" w:type="dxa"/>
          </w:tcPr>
          <w:p w14:paraId="12339B01" w14:textId="77777777" w:rsidR="00B57104" w:rsidRDefault="00B57104" w:rsidP="00DC1255"/>
        </w:tc>
      </w:tr>
      <w:tr w:rsidR="00B57104" w14:paraId="4E49031E" w14:textId="77777777" w:rsidTr="00121E32">
        <w:tc>
          <w:tcPr>
            <w:tcW w:w="805" w:type="dxa"/>
          </w:tcPr>
          <w:p w14:paraId="63BBE6D7" w14:textId="77777777" w:rsidR="00B57104" w:rsidRDefault="00B57104" w:rsidP="00DC1255"/>
        </w:tc>
        <w:tc>
          <w:tcPr>
            <w:tcW w:w="7785" w:type="dxa"/>
          </w:tcPr>
          <w:p w14:paraId="3A93AC62" w14:textId="77777777" w:rsidR="00B57104" w:rsidRPr="0062667C" w:rsidRDefault="00B57104" w:rsidP="00DC1255">
            <w:pPr>
              <w:rPr>
                <w:b/>
              </w:rPr>
            </w:pPr>
            <w:r w:rsidRPr="0062667C">
              <w:rPr>
                <w:b/>
              </w:rPr>
              <w:t>Goal 3: Deepen vertical alignment of the ELA, mathematics and/or science offerings of ISD and post-secondary partners.</w:t>
            </w:r>
          </w:p>
        </w:tc>
      </w:tr>
      <w:tr w:rsidR="00B57104" w14:paraId="4BBFE885" w14:textId="77777777" w:rsidTr="00121E32">
        <w:tc>
          <w:tcPr>
            <w:tcW w:w="805" w:type="dxa"/>
          </w:tcPr>
          <w:p w14:paraId="620975BB" w14:textId="77777777" w:rsidR="00B57104" w:rsidRDefault="00B57104" w:rsidP="00DC1255">
            <w:r>
              <w:t>1</w:t>
            </w:r>
          </w:p>
        </w:tc>
        <w:tc>
          <w:tcPr>
            <w:tcW w:w="7785" w:type="dxa"/>
          </w:tcPr>
          <w:p w14:paraId="1FF66CFD" w14:textId="77777777" w:rsidR="00B57104" w:rsidRDefault="00B57104" w:rsidP="00DC1255">
            <w:r>
              <w:t>Actively support professional development in the disciplines of all three of the AVATAR VATs.</w:t>
            </w:r>
          </w:p>
        </w:tc>
      </w:tr>
      <w:tr w:rsidR="00B57104" w14:paraId="1D921B7F" w14:textId="77777777" w:rsidTr="00121E32">
        <w:tc>
          <w:tcPr>
            <w:tcW w:w="805" w:type="dxa"/>
          </w:tcPr>
          <w:p w14:paraId="1C482284" w14:textId="77777777" w:rsidR="00B57104" w:rsidRDefault="00B57104" w:rsidP="00DC1255">
            <w:r>
              <w:t>2</w:t>
            </w:r>
          </w:p>
        </w:tc>
        <w:tc>
          <w:tcPr>
            <w:tcW w:w="7785" w:type="dxa"/>
          </w:tcPr>
          <w:p w14:paraId="1660E085" w14:textId="77777777" w:rsidR="00B57104" w:rsidRDefault="00B57104" w:rsidP="00DC1255">
            <w:r>
              <w:t>Continue review of and work on implementation of the College Preparatory Mathematics Course.</w:t>
            </w:r>
          </w:p>
        </w:tc>
      </w:tr>
      <w:tr w:rsidR="00B57104" w14:paraId="64FE521D" w14:textId="77777777" w:rsidTr="00121E32">
        <w:tc>
          <w:tcPr>
            <w:tcW w:w="805" w:type="dxa"/>
          </w:tcPr>
          <w:p w14:paraId="09358E10" w14:textId="77777777" w:rsidR="00B57104" w:rsidRDefault="00B57104" w:rsidP="00DC1255">
            <w:r>
              <w:t>3</w:t>
            </w:r>
          </w:p>
        </w:tc>
        <w:tc>
          <w:tcPr>
            <w:tcW w:w="7785" w:type="dxa"/>
          </w:tcPr>
          <w:p w14:paraId="6697B4C2" w14:textId="77777777" w:rsidR="00B57104" w:rsidRDefault="00B57104" w:rsidP="00DC1255">
            <w:r>
              <w:t>Enhance relationships between secondary and post-secondary partners to enhance the effectiveness of College Preparatory Courses.</w:t>
            </w:r>
          </w:p>
        </w:tc>
      </w:tr>
      <w:tr w:rsidR="00B57104" w14:paraId="4BCE9A0C" w14:textId="77777777" w:rsidTr="00121E32">
        <w:tc>
          <w:tcPr>
            <w:tcW w:w="805" w:type="dxa"/>
          </w:tcPr>
          <w:p w14:paraId="0BA101FF" w14:textId="77777777" w:rsidR="00B57104" w:rsidRDefault="00B57104" w:rsidP="00DC1255">
            <w:r>
              <w:t>4</w:t>
            </w:r>
          </w:p>
        </w:tc>
        <w:tc>
          <w:tcPr>
            <w:tcW w:w="7785" w:type="dxa"/>
          </w:tcPr>
          <w:p w14:paraId="3AD656D9" w14:textId="77777777" w:rsidR="00B57104" w:rsidRDefault="00B57104" w:rsidP="00DC1255">
            <w:r>
              <w:t>Continue critical conversations about the vertical alignment of the ELA and mathematics curricula as they relate to the College Preparatory Courses.</w:t>
            </w:r>
          </w:p>
        </w:tc>
      </w:tr>
      <w:tr w:rsidR="00B57104" w14:paraId="79F1B3DC" w14:textId="77777777" w:rsidTr="00121E32">
        <w:tc>
          <w:tcPr>
            <w:tcW w:w="805" w:type="dxa"/>
          </w:tcPr>
          <w:p w14:paraId="4FF8A8AF" w14:textId="77777777" w:rsidR="00B57104" w:rsidRDefault="00B57104" w:rsidP="00DC1255">
            <w:r>
              <w:t>5</w:t>
            </w:r>
          </w:p>
        </w:tc>
        <w:tc>
          <w:tcPr>
            <w:tcW w:w="7785" w:type="dxa"/>
          </w:tcPr>
          <w:p w14:paraId="116C11C0" w14:textId="77777777" w:rsidR="00B57104" w:rsidRDefault="00B57104" w:rsidP="00DC1255">
            <w:r>
              <w:t>Develop relationships between secondary and post-secondary educators to increase alignment of College Preparatory Courses of high school with college.</w:t>
            </w:r>
          </w:p>
        </w:tc>
      </w:tr>
      <w:tr w:rsidR="00B57104" w14:paraId="13D1CFA4" w14:textId="77777777" w:rsidTr="00121E32">
        <w:tc>
          <w:tcPr>
            <w:tcW w:w="805" w:type="dxa"/>
          </w:tcPr>
          <w:p w14:paraId="488DF934" w14:textId="77777777" w:rsidR="00B57104" w:rsidRDefault="00B57104" w:rsidP="00DC1255">
            <w:r>
              <w:t>7</w:t>
            </w:r>
          </w:p>
        </w:tc>
        <w:tc>
          <w:tcPr>
            <w:tcW w:w="7785" w:type="dxa"/>
          </w:tcPr>
          <w:p w14:paraId="099E2A84" w14:textId="77777777" w:rsidR="00B57104" w:rsidRDefault="00B57104" w:rsidP="00DC1255">
            <w:r>
              <w:t>Create a flow chart that represents the alignment of endorsement-related offerings to college degrees and certificates and to job opportunities for students.</w:t>
            </w:r>
          </w:p>
        </w:tc>
      </w:tr>
      <w:tr w:rsidR="00B57104" w14:paraId="005E0006" w14:textId="77777777" w:rsidTr="00121E32">
        <w:tc>
          <w:tcPr>
            <w:tcW w:w="805" w:type="dxa"/>
          </w:tcPr>
          <w:p w14:paraId="73177734" w14:textId="77777777" w:rsidR="00B57104" w:rsidRDefault="00B57104" w:rsidP="00DC1255">
            <w:r>
              <w:t>8</w:t>
            </w:r>
          </w:p>
        </w:tc>
        <w:tc>
          <w:tcPr>
            <w:tcW w:w="7785" w:type="dxa"/>
          </w:tcPr>
          <w:p w14:paraId="664501AC" w14:textId="77777777" w:rsidR="00B57104" w:rsidRDefault="00B57104" w:rsidP="00DC1255">
            <w:r>
              <w:t>Document alignment of planned College Preparatory Courses with high school and college curricula.</w:t>
            </w:r>
          </w:p>
        </w:tc>
      </w:tr>
      <w:tr w:rsidR="00B57104" w14:paraId="6C105BE8" w14:textId="77777777" w:rsidTr="00121E32">
        <w:tc>
          <w:tcPr>
            <w:tcW w:w="805" w:type="dxa"/>
          </w:tcPr>
          <w:p w14:paraId="3133A62B" w14:textId="77777777" w:rsidR="00B57104" w:rsidRDefault="00B57104" w:rsidP="00DC1255">
            <w:r>
              <w:t>9</w:t>
            </w:r>
          </w:p>
        </w:tc>
        <w:tc>
          <w:tcPr>
            <w:tcW w:w="7785" w:type="dxa"/>
          </w:tcPr>
          <w:p w14:paraId="257A9E1C" w14:textId="77777777" w:rsidR="00B57104" w:rsidRDefault="00B57104" w:rsidP="00DC1255">
            <w:r>
              <w:t>Continue work of the ELA and mathematics VATs with high school and college courses.</w:t>
            </w:r>
          </w:p>
        </w:tc>
      </w:tr>
      <w:tr w:rsidR="00B57104" w14:paraId="1B1D41B7" w14:textId="77777777" w:rsidTr="00121E32">
        <w:tc>
          <w:tcPr>
            <w:tcW w:w="805" w:type="dxa"/>
          </w:tcPr>
          <w:p w14:paraId="4AA2B4EA" w14:textId="77777777" w:rsidR="00B57104" w:rsidRDefault="00B57104" w:rsidP="00DC1255">
            <w:r>
              <w:t>12</w:t>
            </w:r>
          </w:p>
        </w:tc>
        <w:tc>
          <w:tcPr>
            <w:tcW w:w="7785" w:type="dxa"/>
          </w:tcPr>
          <w:p w14:paraId="5F03428F" w14:textId="77777777" w:rsidR="00B57104" w:rsidRDefault="00B57104" w:rsidP="00DC1255">
            <w:r>
              <w:t>Continue to develop the Frequently Asked Questions (FAQ) document developed by counselors to address the question of what high school graduates need to know to enter college successfully.</w:t>
            </w:r>
          </w:p>
        </w:tc>
      </w:tr>
      <w:tr w:rsidR="00B57104" w14:paraId="67570457" w14:textId="77777777" w:rsidTr="00121E32">
        <w:tc>
          <w:tcPr>
            <w:tcW w:w="805" w:type="dxa"/>
          </w:tcPr>
          <w:p w14:paraId="4C6ED42F" w14:textId="77777777" w:rsidR="00B57104" w:rsidRDefault="00B57104" w:rsidP="00DC1255">
            <w:r>
              <w:t>14</w:t>
            </w:r>
          </w:p>
        </w:tc>
        <w:tc>
          <w:tcPr>
            <w:tcW w:w="7785" w:type="dxa"/>
          </w:tcPr>
          <w:p w14:paraId="52CEEC95" w14:textId="77777777" w:rsidR="00B57104" w:rsidRDefault="00B57104" w:rsidP="00DC1255">
            <w:r>
              <w:t>Collaborate in review of vertical alignment of program-related Career and Technical Education courses developed locally by faculty of high schools and post-secondary institutions into which they feed.</w:t>
            </w:r>
          </w:p>
        </w:tc>
      </w:tr>
      <w:tr w:rsidR="00B57104" w14:paraId="41FFD4D1" w14:textId="77777777" w:rsidTr="00121E32">
        <w:tc>
          <w:tcPr>
            <w:tcW w:w="805" w:type="dxa"/>
          </w:tcPr>
          <w:p w14:paraId="104E733F" w14:textId="77777777" w:rsidR="00B57104" w:rsidRDefault="00B57104" w:rsidP="00DC1255">
            <w:r>
              <w:t>16</w:t>
            </w:r>
          </w:p>
        </w:tc>
        <w:tc>
          <w:tcPr>
            <w:tcW w:w="7785" w:type="dxa"/>
          </w:tcPr>
          <w:p w14:paraId="2CA7F21C" w14:textId="77777777" w:rsidR="00B57104" w:rsidRDefault="00B57104" w:rsidP="00DC1255">
            <w:r>
              <w:t>Refine development and implementation of the math journaling project designed to improve the alignment of Algebra II with College Algebra.</w:t>
            </w:r>
          </w:p>
        </w:tc>
      </w:tr>
      <w:tr w:rsidR="00B57104" w14:paraId="4BC997D5" w14:textId="77777777" w:rsidTr="00121E32">
        <w:tc>
          <w:tcPr>
            <w:tcW w:w="805" w:type="dxa"/>
          </w:tcPr>
          <w:p w14:paraId="0E943C0E" w14:textId="77777777" w:rsidR="00B57104" w:rsidRDefault="00B57104" w:rsidP="00DC1255">
            <w:r>
              <w:t xml:space="preserve">17 </w:t>
            </w:r>
          </w:p>
        </w:tc>
        <w:tc>
          <w:tcPr>
            <w:tcW w:w="7785" w:type="dxa"/>
          </w:tcPr>
          <w:p w14:paraId="67D0AEAA" w14:textId="77777777" w:rsidR="00B57104" w:rsidRDefault="00B57104" w:rsidP="00DC1255">
            <w:r>
              <w:t>Evaluate the vertical alignment of the ELA and mathematics College Preparatory Courses being offered in the region, and suggest improvements and resources based on evaluations.</w:t>
            </w:r>
          </w:p>
        </w:tc>
      </w:tr>
      <w:tr w:rsidR="00B57104" w14:paraId="4C5AFA1D" w14:textId="77777777" w:rsidTr="00121E32">
        <w:tc>
          <w:tcPr>
            <w:tcW w:w="805" w:type="dxa"/>
          </w:tcPr>
          <w:p w14:paraId="0FD2ABAF" w14:textId="77777777" w:rsidR="00B57104" w:rsidRDefault="00B57104" w:rsidP="00DC1255">
            <w:r>
              <w:t>20</w:t>
            </w:r>
          </w:p>
        </w:tc>
        <w:tc>
          <w:tcPr>
            <w:tcW w:w="7785" w:type="dxa"/>
          </w:tcPr>
          <w:p w14:paraId="2011223B" w14:textId="77777777" w:rsidR="00B57104" w:rsidRDefault="00B57104" w:rsidP="00DC1255">
            <w:r>
              <w:t>Convene existing ELA and mathematics VATs quarterly to align courses, evaluate student work, and review regional data; add a STEM VAT to focus on alignment of STEM endorsement pathways.</w:t>
            </w:r>
          </w:p>
        </w:tc>
      </w:tr>
    </w:tbl>
    <w:p w14:paraId="35BD92F9" w14:textId="77777777" w:rsidR="00DC1255" w:rsidRDefault="00DC1255" w:rsidP="00B57104">
      <w:pPr>
        <w:pStyle w:val="NormalWeb"/>
        <w:shd w:val="clear" w:color="auto" w:fill="FFFFFF"/>
        <w:ind w:left="720"/>
        <w:rPr>
          <w:rFonts w:asciiTheme="minorHAnsi" w:hAnsiTheme="minorHAnsi" w:cs="Arial"/>
          <w:sz w:val="22"/>
          <w:szCs w:val="22"/>
        </w:rPr>
      </w:pPr>
    </w:p>
    <w:p w14:paraId="64749A69" w14:textId="37B5FD90" w:rsidR="00E47DE5" w:rsidRDefault="00416B60"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As VATs</w:t>
      </w:r>
      <w:r w:rsidR="001D11F4">
        <w:rPr>
          <w:rFonts w:asciiTheme="minorHAnsi" w:hAnsiTheme="minorHAnsi" w:cs="Arial"/>
          <w:sz w:val="22"/>
          <w:szCs w:val="22"/>
        </w:rPr>
        <w:t xml:space="preserve"> were formed, C</w:t>
      </w:r>
      <w:r w:rsidR="00962324">
        <w:rPr>
          <w:rFonts w:asciiTheme="minorHAnsi" w:hAnsiTheme="minorHAnsi" w:cs="Arial"/>
          <w:sz w:val="22"/>
          <w:szCs w:val="22"/>
        </w:rPr>
        <w:t>oordinators prefaced critical conversations with norm-setting and with study of the</w:t>
      </w:r>
      <w:r w:rsidR="007F08EB">
        <w:rPr>
          <w:rFonts w:asciiTheme="minorHAnsi" w:hAnsiTheme="minorHAnsi" w:cs="Arial"/>
          <w:sz w:val="22"/>
          <w:szCs w:val="22"/>
        </w:rPr>
        <w:t xml:space="preserve"> accountability policies</w:t>
      </w:r>
      <w:r w:rsidR="00962324">
        <w:rPr>
          <w:rFonts w:asciiTheme="minorHAnsi" w:hAnsiTheme="minorHAnsi" w:cs="Arial"/>
          <w:sz w:val="22"/>
          <w:szCs w:val="22"/>
        </w:rPr>
        <w:t xml:space="preserve"> that apply to K-12 and higher education in Texas.  This helped all participants to become aware of </w:t>
      </w:r>
      <w:r w:rsidR="007D6E72">
        <w:rPr>
          <w:rFonts w:asciiTheme="minorHAnsi" w:hAnsiTheme="minorHAnsi" w:cs="Arial"/>
          <w:sz w:val="22"/>
          <w:szCs w:val="22"/>
        </w:rPr>
        <w:t>the partnership’s</w:t>
      </w:r>
      <w:r w:rsidR="007F08EB">
        <w:rPr>
          <w:rFonts w:asciiTheme="minorHAnsi" w:hAnsiTheme="minorHAnsi" w:cs="Arial"/>
          <w:sz w:val="22"/>
          <w:szCs w:val="22"/>
        </w:rPr>
        <w:t xml:space="preserve"> curricula in relation to </w:t>
      </w:r>
      <w:r w:rsidR="00962324">
        <w:rPr>
          <w:rFonts w:asciiTheme="minorHAnsi" w:hAnsiTheme="minorHAnsi" w:cs="Arial"/>
          <w:sz w:val="22"/>
          <w:szCs w:val="22"/>
        </w:rPr>
        <w:t>impor</w:t>
      </w:r>
      <w:r>
        <w:rPr>
          <w:rFonts w:asciiTheme="minorHAnsi" w:hAnsiTheme="minorHAnsi" w:cs="Arial"/>
          <w:sz w:val="22"/>
          <w:szCs w:val="22"/>
        </w:rPr>
        <w:t xml:space="preserve">tant elements </w:t>
      </w:r>
      <w:r w:rsidR="009141A2">
        <w:rPr>
          <w:rFonts w:asciiTheme="minorHAnsi" w:hAnsiTheme="minorHAnsi" w:cs="Arial"/>
          <w:sz w:val="22"/>
          <w:szCs w:val="22"/>
        </w:rPr>
        <w:t>such as the Texas Essential Knowledge and Skills (TEKS); State of Texas Assessments of Academic Readiness (STAAR) and End of Course (EOC) examinations;</w:t>
      </w:r>
      <w:r>
        <w:rPr>
          <w:rFonts w:asciiTheme="minorHAnsi" w:hAnsiTheme="minorHAnsi" w:cs="Arial"/>
          <w:sz w:val="22"/>
          <w:szCs w:val="22"/>
        </w:rPr>
        <w:t xml:space="preserve"> CCRS;</w:t>
      </w:r>
      <w:r w:rsidR="001D11F4">
        <w:rPr>
          <w:rFonts w:asciiTheme="minorHAnsi" w:hAnsiTheme="minorHAnsi" w:cs="Arial"/>
          <w:sz w:val="22"/>
          <w:szCs w:val="22"/>
        </w:rPr>
        <w:t xml:space="preserve"> </w:t>
      </w:r>
      <w:r w:rsidR="00962324">
        <w:rPr>
          <w:rFonts w:asciiTheme="minorHAnsi" w:hAnsiTheme="minorHAnsi" w:cs="Arial"/>
          <w:sz w:val="22"/>
          <w:szCs w:val="22"/>
        </w:rPr>
        <w:t>TSI and other college readiness indicators</w:t>
      </w:r>
      <w:r>
        <w:rPr>
          <w:rFonts w:asciiTheme="minorHAnsi" w:hAnsiTheme="minorHAnsi" w:cs="Arial"/>
          <w:sz w:val="22"/>
          <w:szCs w:val="22"/>
        </w:rPr>
        <w:t>;</w:t>
      </w:r>
      <w:r w:rsidR="003D17B9">
        <w:rPr>
          <w:rFonts w:asciiTheme="minorHAnsi" w:hAnsiTheme="minorHAnsi" w:cs="Arial"/>
          <w:sz w:val="22"/>
          <w:szCs w:val="22"/>
        </w:rPr>
        <w:t xml:space="preserve"> t</w:t>
      </w:r>
      <w:r w:rsidR="00962324">
        <w:rPr>
          <w:rFonts w:asciiTheme="minorHAnsi" w:hAnsiTheme="minorHAnsi" w:cs="Arial"/>
          <w:sz w:val="22"/>
          <w:szCs w:val="22"/>
        </w:rPr>
        <w:t>he Texas Core Curriculum</w:t>
      </w:r>
      <w:r>
        <w:rPr>
          <w:rFonts w:asciiTheme="minorHAnsi" w:hAnsiTheme="minorHAnsi" w:cs="Arial"/>
          <w:sz w:val="22"/>
          <w:szCs w:val="22"/>
        </w:rPr>
        <w:t>;</w:t>
      </w:r>
      <w:r w:rsidR="00962324">
        <w:rPr>
          <w:rFonts w:asciiTheme="minorHAnsi" w:hAnsiTheme="minorHAnsi" w:cs="Arial"/>
          <w:sz w:val="22"/>
          <w:szCs w:val="22"/>
        </w:rPr>
        <w:t xml:space="preserve"> and the </w:t>
      </w:r>
      <w:r w:rsidR="00FB4395">
        <w:rPr>
          <w:rFonts w:asciiTheme="minorHAnsi" w:hAnsiTheme="minorHAnsi" w:cs="Arial"/>
          <w:sz w:val="22"/>
          <w:szCs w:val="22"/>
        </w:rPr>
        <w:t>Academic</w:t>
      </w:r>
      <w:r w:rsidR="00F53481">
        <w:rPr>
          <w:rFonts w:asciiTheme="minorHAnsi" w:hAnsiTheme="minorHAnsi" w:cs="Arial"/>
          <w:sz w:val="22"/>
          <w:szCs w:val="22"/>
        </w:rPr>
        <w:t xml:space="preserve"> Course Guide Manual (</w:t>
      </w:r>
      <w:r w:rsidR="007F08EB">
        <w:rPr>
          <w:rFonts w:asciiTheme="minorHAnsi" w:hAnsiTheme="minorHAnsi" w:cs="Arial"/>
          <w:sz w:val="22"/>
          <w:szCs w:val="22"/>
        </w:rPr>
        <w:t>ACGM</w:t>
      </w:r>
      <w:r w:rsidR="00F53481">
        <w:rPr>
          <w:rFonts w:asciiTheme="minorHAnsi" w:hAnsiTheme="minorHAnsi" w:cs="Arial"/>
          <w:sz w:val="22"/>
          <w:szCs w:val="22"/>
        </w:rPr>
        <w:t>)</w:t>
      </w:r>
      <w:r w:rsidR="007F08EB">
        <w:rPr>
          <w:rFonts w:asciiTheme="minorHAnsi" w:hAnsiTheme="minorHAnsi" w:cs="Arial"/>
          <w:sz w:val="22"/>
          <w:szCs w:val="22"/>
        </w:rPr>
        <w:t xml:space="preserve">.  These considerations led to engaging discussions about similarities and differences in the curriculum for </w:t>
      </w:r>
      <w:r w:rsidR="007D6E72">
        <w:rPr>
          <w:rFonts w:asciiTheme="minorHAnsi" w:hAnsiTheme="minorHAnsi" w:cs="Arial"/>
          <w:sz w:val="22"/>
          <w:szCs w:val="22"/>
        </w:rPr>
        <w:t xml:space="preserve">local </w:t>
      </w:r>
      <w:r w:rsidR="003D17B9">
        <w:rPr>
          <w:rFonts w:asciiTheme="minorHAnsi" w:hAnsiTheme="minorHAnsi" w:cs="Arial"/>
          <w:sz w:val="22"/>
          <w:szCs w:val="22"/>
        </w:rPr>
        <w:t>students as they move</w:t>
      </w:r>
      <w:r w:rsidR="007F08EB">
        <w:rPr>
          <w:rFonts w:asciiTheme="minorHAnsi" w:hAnsiTheme="minorHAnsi" w:cs="Arial"/>
          <w:sz w:val="22"/>
          <w:szCs w:val="22"/>
        </w:rPr>
        <w:t xml:space="preserve"> from high school to college and, in many cases, from 2-year to 4-year college in </w:t>
      </w:r>
      <w:r w:rsidR="007D6E72">
        <w:rPr>
          <w:rFonts w:asciiTheme="minorHAnsi" w:hAnsiTheme="minorHAnsi" w:cs="Arial"/>
          <w:sz w:val="22"/>
          <w:szCs w:val="22"/>
        </w:rPr>
        <w:t xml:space="preserve">a </w:t>
      </w:r>
      <w:r w:rsidR="007F08EB">
        <w:rPr>
          <w:rFonts w:asciiTheme="minorHAnsi" w:hAnsiTheme="minorHAnsi" w:cs="Arial"/>
          <w:sz w:val="22"/>
          <w:szCs w:val="22"/>
        </w:rPr>
        <w:t>partic</w:t>
      </w:r>
      <w:r w:rsidR="007D6E72">
        <w:rPr>
          <w:rFonts w:asciiTheme="minorHAnsi" w:hAnsiTheme="minorHAnsi" w:cs="Arial"/>
          <w:sz w:val="22"/>
          <w:szCs w:val="22"/>
        </w:rPr>
        <w:t>ular feeder pattern.  Appendix D</w:t>
      </w:r>
      <w:r w:rsidR="007F08EB">
        <w:rPr>
          <w:rFonts w:asciiTheme="minorHAnsi" w:hAnsiTheme="minorHAnsi" w:cs="Arial"/>
          <w:sz w:val="22"/>
          <w:szCs w:val="22"/>
        </w:rPr>
        <w:t xml:space="preserve"> provides a figure that outlines the types of differences in academic elem</w:t>
      </w:r>
      <w:r w:rsidR="003D17B9">
        <w:rPr>
          <w:rFonts w:asciiTheme="minorHAnsi" w:hAnsiTheme="minorHAnsi" w:cs="Arial"/>
          <w:sz w:val="22"/>
          <w:szCs w:val="22"/>
        </w:rPr>
        <w:t>ents that were discussed by VATs</w:t>
      </w:r>
      <w:r w:rsidR="007F08EB">
        <w:rPr>
          <w:rFonts w:asciiTheme="minorHAnsi" w:hAnsiTheme="minorHAnsi" w:cs="Arial"/>
          <w:sz w:val="22"/>
          <w:szCs w:val="22"/>
        </w:rPr>
        <w:t xml:space="preserve">, helping them to appreciate differences in </w:t>
      </w:r>
      <w:r w:rsidR="007D6E72">
        <w:rPr>
          <w:rFonts w:asciiTheme="minorHAnsi" w:hAnsiTheme="minorHAnsi" w:cs="Arial"/>
          <w:sz w:val="22"/>
          <w:szCs w:val="22"/>
        </w:rPr>
        <w:t xml:space="preserve">the </w:t>
      </w:r>
      <w:r w:rsidR="007F08EB">
        <w:rPr>
          <w:rFonts w:asciiTheme="minorHAnsi" w:hAnsiTheme="minorHAnsi" w:cs="Arial"/>
          <w:sz w:val="22"/>
          <w:szCs w:val="22"/>
        </w:rPr>
        <w:t>approaches of high school and college and how they might be reconciled and/or communicated to students.</w:t>
      </w:r>
      <w:r w:rsidR="007D6E72">
        <w:rPr>
          <w:rFonts w:asciiTheme="minorHAnsi" w:hAnsiTheme="minorHAnsi" w:cs="Arial"/>
          <w:sz w:val="22"/>
          <w:szCs w:val="22"/>
        </w:rPr>
        <w:t xml:space="preserve">  </w:t>
      </w:r>
    </w:p>
    <w:p w14:paraId="6854AC9F" w14:textId="77777777" w:rsidR="00B77D7C" w:rsidRDefault="00B77D7C" w:rsidP="00DF69F1">
      <w:pPr>
        <w:pStyle w:val="NormalWeb"/>
        <w:shd w:val="clear" w:color="auto" w:fill="FFFFFF"/>
        <w:ind w:left="720" w:hanging="360"/>
        <w:rPr>
          <w:rFonts w:asciiTheme="minorHAnsi" w:hAnsiTheme="minorHAnsi" w:cs="Arial"/>
          <w:sz w:val="22"/>
          <w:szCs w:val="22"/>
        </w:rPr>
      </w:pPr>
    </w:p>
    <w:p w14:paraId="136F40FB" w14:textId="77777777" w:rsidR="00B77D7C" w:rsidRDefault="00B77D7C" w:rsidP="00DF69F1">
      <w:pPr>
        <w:pStyle w:val="NormalWeb"/>
        <w:shd w:val="clear" w:color="auto" w:fill="FFFFFF"/>
        <w:ind w:left="720" w:hanging="360"/>
        <w:rPr>
          <w:rFonts w:asciiTheme="minorHAnsi" w:hAnsiTheme="minorHAnsi" w:cs="Arial"/>
          <w:sz w:val="22"/>
          <w:szCs w:val="22"/>
        </w:rPr>
      </w:pPr>
    </w:p>
    <w:p w14:paraId="2E1CA245" w14:textId="3EE7BAAD" w:rsidR="00DF69F1" w:rsidRPr="00DF69F1" w:rsidRDefault="00DF69F1" w:rsidP="00B07BC7">
      <w:pPr>
        <w:pStyle w:val="Heading3"/>
      </w:pPr>
      <w:bookmarkStart w:id="6" w:name="_Toc461782454"/>
      <w:r w:rsidRPr="00DF69F1">
        <w:t>Overview of 2015—2016 Regional Goals</w:t>
      </w:r>
      <w:bookmarkEnd w:id="6"/>
      <w:r w:rsidRPr="00DF69F1">
        <w:t xml:space="preserve"> </w:t>
      </w:r>
    </w:p>
    <w:p w14:paraId="1B89F6AD" w14:textId="77777777" w:rsidR="00B77D7C" w:rsidRDefault="00B77D7C" w:rsidP="00DF69F1">
      <w:pPr>
        <w:pStyle w:val="NormalWeb"/>
        <w:shd w:val="clear" w:color="auto" w:fill="FFFFFF"/>
        <w:ind w:left="720" w:hanging="360"/>
        <w:rPr>
          <w:rFonts w:asciiTheme="minorHAnsi" w:hAnsiTheme="minorHAnsi" w:cs="Arial"/>
          <w:sz w:val="22"/>
          <w:szCs w:val="22"/>
        </w:rPr>
      </w:pPr>
    </w:p>
    <w:p w14:paraId="16C91AE0" w14:textId="77777777" w:rsidR="00B77D7C" w:rsidRDefault="0067389E" w:rsidP="00B57104">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In 2015-1</w:t>
      </w:r>
      <w:r w:rsidR="00416B60">
        <w:rPr>
          <w:rFonts w:asciiTheme="minorHAnsi" w:hAnsiTheme="minorHAnsi" w:cs="Arial"/>
          <w:sz w:val="22"/>
          <w:szCs w:val="22"/>
        </w:rPr>
        <w:t>6, AVATAR sub-contracts were directed toward the following annual</w:t>
      </w:r>
      <w:r w:rsidR="001E07F0">
        <w:rPr>
          <w:rFonts w:asciiTheme="minorHAnsi" w:hAnsiTheme="minorHAnsi" w:cs="Arial"/>
          <w:sz w:val="22"/>
          <w:szCs w:val="22"/>
        </w:rPr>
        <w:t xml:space="preserve"> goals:</w:t>
      </w:r>
    </w:p>
    <w:p w14:paraId="1B201B63" w14:textId="77777777" w:rsidR="001E07F0" w:rsidRPr="0029669E" w:rsidRDefault="001E07F0" w:rsidP="00B57104">
      <w:pPr>
        <w:numPr>
          <w:ilvl w:val="0"/>
          <w:numId w:val="16"/>
        </w:numPr>
        <w:spacing w:after="0" w:line="240" w:lineRule="auto"/>
        <w:ind w:left="1080"/>
        <w:rPr>
          <w:b/>
        </w:rPr>
      </w:pPr>
      <w:r w:rsidRPr="0029669E">
        <w:t xml:space="preserve">Develop or sustain regional collaborations that apply the AVATAR model to vertical alignment of endorsements with regional college and career opportunities and of College Preparatory Courses, CTE courses, and/or core disciplinary courses across secondary and post-secondary education as informed by regional needs. </w:t>
      </w:r>
    </w:p>
    <w:p w14:paraId="39C7687A" w14:textId="77777777" w:rsidR="001E07F0" w:rsidRPr="0029669E" w:rsidRDefault="001E07F0" w:rsidP="00B57104">
      <w:pPr>
        <w:spacing w:after="0" w:line="240" w:lineRule="auto"/>
        <w:ind w:left="1080"/>
        <w:rPr>
          <w:b/>
        </w:rPr>
      </w:pPr>
    </w:p>
    <w:p w14:paraId="31FFDD0C" w14:textId="105B04E1" w:rsidR="001E07F0" w:rsidRPr="0029669E" w:rsidRDefault="001E07F0" w:rsidP="00B57104">
      <w:pPr>
        <w:numPr>
          <w:ilvl w:val="0"/>
          <w:numId w:val="16"/>
        </w:numPr>
        <w:spacing w:after="0" w:line="240" w:lineRule="auto"/>
        <w:ind w:left="1080"/>
      </w:pPr>
      <w:r w:rsidRPr="0029669E">
        <w:t>Determine best practices in collaboration and vertical alignment of programs and courses as shaped by HB</w:t>
      </w:r>
      <w:r w:rsidR="001D11F4" w:rsidRPr="0029669E">
        <w:t xml:space="preserve"> </w:t>
      </w:r>
      <w:r w:rsidRPr="0029669E">
        <w:t>5 in view of regional characteristics, needs, and resources.</w:t>
      </w:r>
    </w:p>
    <w:p w14:paraId="3FCFEF33" w14:textId="77777777" w:rsidR="001E07F0" w:rsidRDefault="001E07F0" w:rsidP="00B57104">
      <w:pPr>
        <w:spacing w:after="0" w:line="240" w:lineRule="auto"/>
        <w:ind w:left="1080"/>
        <w:rPr>
          <w:rFonts w:ascii="Times New Roman" w:hAnsi="Times New Roman"/>
          <w:sz w:val="24"/>
          <w:szCs w:val="24"/>
        </w:rPr>
      </w:pPr>
    </w:p>
    <w:p w14:paraId="4BB38CEC" w14:textId="77777777" w:rsidR="003D17B9" w:rsidRPr="00C10C2B" w:rsidRDefault="001E07F0" w:rsidP="00B57104">
      <w:pPr>
        <w:spacing w:after="0" w:line="240" w:lineRule="auto"/>
        <w:ind w:left="1080"/>
        <w:rPr>
          <w:sz w:val="24"/>
          <w:szCs w:val="24"/>
        </w:rPr>
      </w:pPr>
      <w:r w:rsidRPr="00C10C2B">
        <w:rPr>
          <w:sz w:val="24"/>
          <w:szCs w:val="24"/>
        </w:rPr>
        <w:t>In</w:t>
      </w:r>
      <w:r w:rsidR="00416B60" w:rsidRPr="00C10C2B">
        <w:rPr>
          <w:sz w:val="24"/>
          <w:szCs w:val="24"/>
        </w:rPr>
        <w:t xml:space="preserve"> response to the first </w:t>
      </w:r>
      <w:r w:rsidR="003D17B9" w:rsidRPr="00C10C2B">
        <w:rPr>
          <w:sz w:val="24"/>
          <w:szCs w:val="24"/>
        </w:rPr>
        <w:t>goal</w:t>
      </w:r>
      <w:r w:rsidRPr="00C10C2B">
        <w:rPr>
          <w:sz w:val="24"/>
          <w:szCs w:val="24"/>
        </w:rPr>
        <w:t xml:space="preserve">, each regional partnership developed an action plan that specified </w:t>
      </w:r>
      <w:r w:rsidR="003D17B9" w:rsidRPr="00C10C2B">
        <w:rPr>
          <w:sz w:val="24"/>
          <w:szCs w:val="24"/>
        </w:rPr>
        <w:t xml:space="preserve">its </w:t>
      </w:r>
      <w:r w:rsidRPr="00C10C2B">
        <w:rPr>
          <w:sz w:val="24"/>
          <w:szCs w:val="24"/>
        </w:rPr>
        <w:t>major goal</w:t>
      </w:r>
      <w:r w:rsidR="00416B60" w:rsidRPr="00C10C2B">
        <w:rPr>
          <w:sz w:val="24"/>
          <w:szCs w:val="24"/>
        </w:rPr>
        <w:t>s</w:t>
      </w:r>
      <w:r w:rsidRPr="00C10C2B">
        <w:rPr>
          <w:sz w:val="24"/>
          <w:szCs w:val="24"/>
        </w:rPr>
        <w:t xml:space="preserve"> for the year.  </w:t>
      </w:r>
      <w:r w:rsidR="004A6CDE" w:rsidRPr="00C10C2B">
        <w:rPr>
          <w:sz w:val="24"/>
          <w:szCs w:val="24"/>
        </w:rPr>
        <w:t>Table 2</w:t>
      </w:r>
      <w:r w:rsidRPr="00C10C2B">
        <w:rPr>
          <w:sz w:val="24"/>
          <w:szCs w:val="24"/>
        </w:rPr>
        <w:t xml:space="preserve"> lists goals of the regions as stated in July</w:t>
      </w:r>
      <w:r w:rsidR="00FD33BE" w:rsidRPr="00C10C2B">
        <w:rPr>
          <w:sz w:val="24"/>
          <w:szCs w:val="24"/>
        </w:rPr>
        <w:t>,</w:t>
      </w:r>
      <w:r w:rsidRPr="00C10C2B">
        <w:rPr>
          <w:sz w:val="24"/>
          <w:szCs w:val="24"/>
        </w:rPr>
        <w:t xml:space="preserve"> 2015</w:t>
      </w:r>
      <w:r w:rsidR="004A6CDE" w:rsidRPr="00C10C2B">
        <w:rPr>
          <w:sz w:val="24"/>
          <w:szCs w:val="24"/>
        </w:rPr>
        <w:t>,</w:t>
      </w:r>
      <w:r w:rsidRPr="00C10C2B">
        <w:rPr>
          <w:sz w:val="24"/>
          <w:szCs w:val="24"/>
        </w:rPr>
        <w:t xml:space="preserve"> action plans with reference to the three options provided for vertical alignment focus: 1) Endorsement pathways and CTE options, 2) College Preparatory </w:t>
      </w:r>
      <w:r w:rsidR="00515C30" w:rsidRPr="00C10C2B">
        <w:rPr>
          <w:sz w:val="24"/>
          <w:szCs w:val="24"/>
        </w:rPr>
        <w:t>Courses, and 3) core curriculum or vertical alignment practice.</w:t>
      </w:r>
    </w:p>
    <w:p w14:paraId="16CC7893" w14:textId="77777777" w:rsidR="003D17B9" w:rsidRDefault="003D17B9" w:rsidP="003D17B9">
      <w:pPr>
        <w:spacing w:after="0" w:line="240" w:lineRule="auto"/>
        <w:rPr>
          <w:rFonts w:ascii="Times New Roman" w:hAnsi="Times New Roman"/>
          <w:sz w:val="24"/>
          <w:szCs w:val="24"/>
        </w:rPr>
      </w:pPr>
    </w:p>
    <w:p w14:paraId="5BCD53A1" w14:textId="77777777" w:rsidR="00FB4395" w:rsidRDefault="00FB4395" w:rsidP="0067389E">
      <w:pPr>
        <w:pStyle w:val="NormalWeb"/>
        <w:shd w:val="clear" w:color="auto" w:fill="FFFFFF"/>
        <w:ind w:left="720" w:hanging="360"/>
        <w:rPr>
          <w:rFonts w:asciiTheme="minorHAnsi" w:hAnsiTheme="minorHAnsi" w:cs="Arial"/>
          <w:sz w:val="22"/>
          <w:szCs w:val="22"/>
        </w:rPr>
      </w:pPr>
    </w:p>
    <w:p w14:paraId="23DDD36F" w14:textId="6200CD89" w:rsidR="00FD33BE" w:rsidRDefault="0067389E" w:rsidP="00B07BC7">
      <w:pPr>
        <w:pStyle w:val="Heading3"/>
      </w:pPr>
      <w:bookmarkStart w:id="7" w:name="_Toc461782455"/>
      <w:r w:rsidRPr="00DF69F1">
        <w:t>Overview of 2015—2016 Regional Activities and Critical Conversations</w:t>
      </w:r>
      <w:bookmarkEnd w:id="7"/>
      <w:r w:rsidRPr="00DF69F1">
        <w:t>    </w:t>
      </w:r>
    </w:p>
    <w:p w14:paraId="10050B31" w14:textId="77777777" w:rsidR="00515C30" w:rsidRDefault="00515C30" w:rsidP="00FD33BE">
      <w:pPr>
        <w:pStyle w:val="NormalWeb"/>
        <w:shd w:val="clear" w:color="auto" w:fill="FFFFFF"/>
        <w:rPr>
          <w:rFonts w:asciiTheme="minorHAnsi" w:hAnsiTheme="minorHAnsi" w:cs="Arial"/>
          <w:sz w:val="22"/>
          <w:szCs w:val="22"/>
        </w:rPr>
      </w:pPr>
    </w:p>
    <w:p w14:paraId="2C8B1452" w14:textId="517F5874" w:rsidR="004A6CDE" w:rsidRDefault="00515C30"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 AVATAR regional partners form</w:t>
      </w:r>
      <w:r w:rsidR="004A6CDE">
        <w:rPr>
          <w:rFonts w:asciiTheme="minorHAnsi" w:hAnsiTheme="minorHAnsi" w:cs="Arial"/>
          <w:sz w:val="22"/>
          <w:szCs w:val="22"/>
        </w:rPr>
        <w:t xml:space="preserve"> and support</w:t>
      </w:r>
      <w:r>
        <w:rPr>
          <w:rFonts w:asciiTheme="minorHAnsi" w:hAnsiTheme="minorHAnsi" w:cs="Arial"/>
          <w:sz w:val="22"/>
          <w:szCs w:val="22"/>
        </w:rPr>
        <w:t xml:space="preserve"> VATs to </w:t>
      </w:r>
      <w:r w:rsidR="00FB4395">
        <w:rPr>
          <w:rFonts w:asciiTheme="minorHAnsi" w:hAnsiTheme="minorHAnsi" w:cs="Arial"/>
          <w:sz w:val="22"/>
          <w:szCs w:val="22"/>
        </w:rPr>
        <w:t>stu</w:t>
      </w:r>
      <w:r w:rsidR="001D11F4">
        <w:rPr>
          <w:rFonts w:asciiTheme="minorHAnsi" w:hAnsiTheme="minorHAnsi" w:cs="Arial"/>
          <w:sz w:val="22"/>
          <w:szCs w:val="22"/>
        </w:rPr>
        <w:t xml:space="preserve">dy and promote </w:t>
      </w:r>
      <w:r w:rsidR="004A6CDE">
        <w:rPr>
          <w:rFonts w:asciiTheme="minorHAnsi" w:hAnsiTheme="minorHAnsi" w:cs="Arial"/>
          <w:sz w:val="22"/>
          <w:szCs w:val="22"/>
        </w:rPr>
        <w:t xml:space="preserve">vertical alignment of curriculum in one discipline.  </w:t>
      </w:r>
      <w:r w:rsidR="00FB4395">
        <w:rPr>
          <w:rFonts w:asciiTheme="minorHAnsi" w:hAnsiTheme="minorHAnsi" w:cs="Arial"/>
          <w:sz w:val="22"/>
          <w:szCs w:val="22"/>
        </w:rPr>
        <w:t xml:space="preserve">In </w:t>
      </w:r>
      <w:r w:rsidR="004A6CDE">
        <w:rPr>
          <w:rFonts w:asciiTheme="minorHAnsi" w:hAnsiTheme="minorHAnsi" w:cs="Arial"/>
          <w:sz w:val="22"/>
          <w:szCs w:val="22"/>
        </w:rPr>
        <w:t xml:space="preserve">2015-16 </w:t>
      </w:r>
      <w:r w:rsidR="00FB4395">
        <w:rPr>
          <w:rFonts w:asciiTheme="minorHAnsi" w:hAnsiTheme="minorHAnsi" w:cs="Arial"/>
          <w:sz w:val="22"/>
          <w:szCs w:val="22"/>
        </w:rPr>
        <w:t>some of the VATs that were formed served</w:t>
      </w:r>
      <w:r>
        <w:rPr>
          <w:rFonts w:asciiTheme="minorHAnsi" w:hAnsiTheme="minorHAnsi" w:cs="Arial"/>
          <w:sz w:val="22"/>
          <w:szCs w:val="22"/>
        </w:rPr>
        <w:t xml:space="preserve"> wider purposes such as </w:t>
      </w:r>
      <w:r w:rsidR="00FB4395">
        <w:rPr>
          <w:rFonts w:asciiTheme="minorHAnsi" w:hAnsiTheme="minorHAnsi" w:cs="Arial"/>
          <w:sz w:val="22"/>
          <w:szCs w:val="22"/>
        </w:rPr>
        <w:t xml:space="preserve">vertical alignment of student advisement </w:t>
      </w:r>
      <w:r w:rsidR="004A6CDE">
        <w:rPr>
          <w:rFonts w:asciiTheme="minorHAnsi" w:hAnsiTheme="minorHAnsi" w:cs="Arial"/>
          <w:sz w:val="22"/>
          <w:szCs w:val="22"/>
        </w:rPr>
        <w:t xml:space="preserve">about the new </w:t>
      </w:r>
      <w:r w:rsidR="001D11F4">
        <w:rPr>
          <w:rFonts w:asciiTheme="minorHAnsi" w:hAnsiTheme="minorHAnsi" w:cs="Arial"/>
          <w:sz w:val="22"/>
          <w:szCs w:val="22"/>
        </w:rPr>
        <w:t xml:space="preserve">high school </w:t>
      </w:r>
      <w:r w:rsidR="004A6CDE">
        <w:rPr>
          <w:rFonts w:asciiTheme="minorHAnsi" w:hAnsiTheme="minorHAnsi" w:cs="Arial"/>
          <w:sz w:val="22"/>
          <w:szCs w:val="22"/>
        </w:rPr>
        <w:t>graduat</w:t>
      </w:r>
      <w:r w:rsidR="001D11F4">
        <w:rPr>
          <w:rFonts w:asciiTheme="minorHAnsi" w:hAnsiTheme="minorHAnsi" w:cs="Arial"/>
          <w:sz w:val="22"/>
          <w:szCs w:val="22"/>
        </w:rPr>
        <w:t>ion</w:t>
      </w:r>
      <w:r w:rsidR="004A6CDE">
        <w:rPr>
          <w:rFonts w:asciiTheme="minorHAnsi" w:hAnsiTheme="minorHAnsi" w:cs="Arial"/>
          <w:sz w:val="22"/>
          <w:szCs w:val="22"/>
        </w:rPr>
        <w:t xml:space="preserve"> requirements</w:t>
      </w:r>
      <w:r w:rsidR="001D11F4">
        <w:rPr>
          <w:rFonts w:asciiTheme="minorHAnsi" w:hAnsiTheme="minorHAnsi" w:cs="Arial"/>
          <w:sz w:val="22"/>
          <w:szCs w:val="22"/>
        </w:rPr>
        <w:t xml:space="preserve"> and their implications for career and college readiness</w:t>
      </w:r>
      <w:r>
        <w:rPr>
          <w:rFonts w:asciiTheme="minorHAnsi" w:hAnsiTheme="minorHAnsi" w:cs="Arial"/>
          <w:sz w:val="22"/>
          <w:szCs w:val="22"/>
        </w:rPr>
        <w:t>.</w:t>
      </w:r>
      <w:r w:rsidR="00A34A40">
        <w:rPr>
          <w:rFonts w:asciiTheme="minorHAnsi" w:hAnsiTheme="minorHAnsi" w:cs="Arial"/>
          <w:sz w:val="22"/>
          <w:szCs w:val="22"/>
        </w:rPr>
        <w:t xml:space="preserve"> In addition to vertical a</w:t>
      </w:r>
      <w:r w:rsidR="001D11F4">
        <w:rPr>
          <w:rFonts w:asciiTheme="minorHAnsi" w:hAnsiTheme="minorHAnsi" w:cs="Arial"/>
          <w:sz w:val="22"/>
          <w:szCs w:val="22"/>
        </w:rPr>
        <w:t>lignment of the curriculum, VATs</w:t>
      </w:r>
      <w:r w:rsidR="00A34A40">
        <w:rPr>
          <w:rFonts w:asciiTheme="minorHAnsi" w:hAnsiTheme="minorHAnsi" w:cs="Arial"/>
          <w:sz w:val="22"/>
          <w:szCs w:val="22"/>
        </w:rPr>
        <w:t xml:space="preserve"> design professional development t</w:t>
      </w:r>
      <w:r>
        <w:rPr>
          <w:rFonts w:asciiTheme="minorHAnsi" w:hAnsiTheme="minorHAnsi" w:cs="Arial"/>
          <w:sz w:val="22"/>
          <w:szCs w:val="22"/>
        </w:rPr>
        <w:t xml:space="preserve">o promote horizontal alignment by </w:t>
      </w:r>
      <w:r w:rsidR="00A34A40">
        <w:rPr>
          <w:rFonts w:asciiTheme="minorHAnsi" w:hAnsiTheme="minorHAnsi" w:cs="Arial"/>
          <w:sz w:val="22"/>
          <w:szCs w:val="22"/>
        </w:rPr>
        <w:t>sharing what they have learned with colleagues.  Sometimes VATs work directly with students, seeking information about their experiences or sharing information to promote college readiness.</w:t>
      </w:r>
    </w:p>
    <w:p w14:paraId="6E974622" w14:textId="77777777" w:rsidR="004A6CDE" w:rsidRDefault="004A6CDE" w:rsidP="00DC1255">
      <w:pPr>
        <w:pStyle w:val="NormalWeb"/>
        <w:shd w:val="clear" w:color="auto" w:fill="FFFFFF"/>
        <w:ind w:left="720"/>
        <w:rPr>
          <w:rFonts w:asciiTheme="minorHAnsi" w:hAnsiTheme="minorHAnsi" w:cs="Arial"/>
          <w:sz w:val="22"/>
          <w:szCs w:val="22"/>
        </w:rPr>
      </w:pPr>
    </w:p>
    <w:p w14:paraId="3C6A76F8" w14:textId="2CCF598A" w:rsidR="00FD33BE" w:rsidRDefault="00FD33BE"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Tables </w:t>
      </w:r>
      <w:r w:rsidR="004A6CDE">
        <w:rPr>
          <w:rFonts w:asciiTheme="minorHAnsi" w:hAnsiTheme="minorHAnsi" w:cs="Arial"/>
          <w:sz w:val="22"/>
          <w:szCs w:val="22"/>
        </w:rPr>
        <w:t>3</w:t>
      </w:r>
      <w:r>
        <w:rPr>
          <w:rFonts w:asciiTheme="minorHAnsi" w:hAnsiTheme="minorHAnsi" w:cs="Arial"/>
          <w:sz w:val="22"/>
          <w:szCs w:val="22"/>
        </w:rPr>
        <w:t xml:space="preserve">.1, </w:t>
      </w:r>
      <w:r w:rsidR="004A6CDE">
        <w:rPr>
          <w:rFonts w:asciiTheme="minorHAnsi" w:hAnsiTheme="minorHAnsi" w:cs="Arial"/>
          <w:sz w:val="22"/>
          <w:szCs w:val="22"/>
        </w:rPr>
        <w:t>3</w:t>
      </w:r>
      <w:r>
        <w:rPr>
          <w:rFonts w:asciiTheme="minorHAnsi" w:hAnsiTheme="minorHAnsi" w:cs="Arial"/>
          <w:sz w:val="22"/>
          <w:szCs w:val="22"/>
        </w:rPr>
        <w:t xml:space="preserve">.2, and </w:t>
      </w:r>
      <w:r w:rsidR="004A6CDE">
        <w:rPr>
          <w:rFonts w:asciiTheme="minorHAnsi" w:hAnsiTheme="minorHAnsi" w:cs="Arial"/>
          <w:sz w:val="22"/>
          <w:szCs w:val="22"/>
        </w:rPr>
        <w:t>3</w:t>
      </w:r>
      <w:r>
        <w:rPr>
          <w:rFonts w:asciiTheme="minorHAnsi" w:hAnsiTheme="minorHAnsi" w:cs="Arial"/>
          <w:sz w:val="22"/>
          <w:szCs w:val="22"/>
        </w:rPr>
        <w:t>.3 provide information ab</w:t>
      </w:r>
      <w:r w:rsidR="00A34A40">
        <w:rPr>
          <w:rFonts w:asciiTheme="minorHAnsi" w:hAnsiTheme="minorHAnsi" w:cs="Arial"/>
          <w:sz w:val="22"/>
          <w:szCs w:val="22"/>
        </w:rPr>
        <w:t>out the VATs</w:t>
      </w:r>
      <w:r>
        <w:rPr>
          <w:rFonts w:asciiTheme="minorHAnsi" w:hAnsiTheme="minorHAnsi" w:cs="Arial"/>
          <w:sz w:val="22"/>
          <w:szCs w:val="22"/>
        </w:rPr>
        <w:t xml:space="preserve"> that were active in 2015-16.   In these tables columns indicate the numbers of </w:t>
      </w:r>
      <w:r w:rsidR="001D11F4">
        <w:rPr>
          <w:rFonts w:asciiTheme="minorHAnsi" w:hAnsiTheme="minorHAnsi" w:cs="Arial"/>
          <w:sz w:val="22"/>
          <w:szCs w:val="22"/>
        </w:rPr>
        <w:t xml:space="preserve">participating </w:t>
      </w:r>
      <w:r>
        <w:rPr>
          <w:rFonts w:asciiTheme="minorHAnsi" w:hAnsiTheme="minorHAnsi" w:cs="Arial"/>
          <w:sz w:val="22"/>
          <w:szCs w:val="22"/>
        </w:rPr>
        <w:t xml:space="preserve">partnering institutions </w:t>
      </w:r>
      <w:r w:rsidR="00A34A40">
        <w:rPr>
          <w:rFonts w:asciiTheme="minorHAnsi" w:hAnsiTheme="minorHAnsi" w:cs="Arial"/>
          <w:sz w:val="22"/>
          <w:szCs w:val="22"/>
        </w:rPr>
        <w:t xml:space="preserve">and are </w:t>
      </w:r>
      <w:r>
        <w:rPr>
          <w:rFonts w:asciiTheme="minorHAnsi" w:hAnsiTheme="minorHAnsi" w:cs="Arial"/>
          <w:sz w:val="22"/>
          <w:szCs w:val="22"/>
        </w:rPr>
        <w:t>followed by numbers in parenthesis that indicate the number of participating individuals from that type of institution</w:t>
      </w:r>
      <w:r w:rsidR="00F53481">
        <w:rPr>
          <w:rFonts w:asciiTheme="minorHAnsi" w:hAnsiTheme="minorHAnsi" w:cs="Arial"/>
          <w:sz w:val="22"/>
          <w:szCs w:val="22"/>
        </w:rPr>
        <w:t xml:space="preserve"> as reported in March mid-year and final reports</w:t>
      </w:r>
      <w:r>
        <w:rPr>
          <w:rFonts w:asciiTheme="minorHAnsi" w:hAnsiTheme="minorHAnsi" w:cs="Arial"/>
          <w:sz w:val="22"/>
          <w:szCs w:val="22"/>
        </w:rPr>
        <w:t>.</w:t>
      </w:r>
      <w:r w:rsidR="00515C30">
        <w:rPr>
          <w:rFonts w:asciiTheme="minorHAnsi" w:hAnsiTheme="minorHAnsi" w:cs="Arial"/>
          <w:sz w:val="22"/>
          <w:szCs w:val="22"/>
        </w:rPr>
        <w:t xml:space="preserve">  The tables show that 12</w:t>
      </w:r>
      <w:r w:rsidR="00712102">
        <w:rPr>
          <w:rFonts w:asciiTheme="minorHAnsi" w:hAnsiTheme="minorHAnsi" w:cs="Arial"/>
          <w:sz w:val="22"/>
          <w:szCs w:val="22"/>
        </w:rPr>
        <w:t xml:space="preserve"> regions fielded mathematics VATs</w:t>
      </w:r>
      <w:r w:rsidR="00515C30">
        <w:rPr>
          <w:rFonts w:asciiTheme="minorHAnsi" w:hAnsiTheme="minorHAnsi" w:cs="Arial"/>
          <w:sz w:val="22"/>
          <w:szCs w:val="22"/>
        </w:rPr>
        <w:t>; 11, ELA VATs; and 9</w:t>
      </w:r>
      <w:r w:rsidR="00712102">
        <w:rPr>
          <w:rFonts w:asciiTheme="minorHAnsi" w:hAnsiTheme="minorHAnsi" w:cs="Arial"/>
          <w:sz w:val="22"/>
          <w:szCs w:val="22"/>
        </w:rPr>
        <w:t>, VATs organized around other disciplines or purposes.</w:t>
      </w:r>
    </w:p>
    <w:p w14:paraId="5B62E23B" w14:textId="77777777" w:rsidR="00FD33BE" w:rsidRDefault="00FD33BE" w:rsidP="00DC1255">
      <w:pPr>
        <w:pStyle w:val="NormalWeb"/>
        <w:shd w:val="clear" w:color="auto" w:fill="FFFFFF"/>
        <w:ind w:left="720"/>
        <w:rPr>
          <w:rFonts w:asciiTheme="minorHAnsi" w:hAnsiTheme="minorHAnsi" w:cs="Arial"/>
          <w:sz w:val="22"/>
          <w:szCs w:val="22"/>
        </w:rPr>
      </w:pPr>
    </w:p>
    <w:p w14:paraId="7B8DDEFA" w14:textId="77777777" w:rsidR="00FD33BE" w:rsidRPr="007D6E72" w:rsidRDefault="00FD33BE" w:rsidP="00DC1255">
      <w:pPr>
        <w:ind w:left="720"/>
        <w:rPr>
          <w:b/>
        </w:rPr>
      </w:pPr>
      <w:r w:rsidRPr="007D6E72">
        <w:rPr>
          <w:b/>
        </w:rPr>
        <w:t xml:space="preserve">Table </w:t>
      </w:r>
      <w:r w:rsidR="004A6CDE">
        <w:rPr>
          <w:b/>
        </w:rPr>
        <w:t>3</w:t>
      </w:r>
      <w:r w:rsidRPr="007D6E72">
        <w:rPr>
          <w:b/>
        </w:rPr>
        <w:t>.1.  Math</w:t>
      </w:r>
      <w:r w:rsidR="00A34A40">
        <w:rPr>
          <w:b/>
        </w:rPr>
        <w:t xml:space="preserve">ematics </w:t>
      </w:r>
      <w:r w:rsidRPr="007D6E72">
        <w:rPr>
          <w:b/>
        </w:rPr>
        <w:t>VAT Membership Report by Institutional Type and Number of Representatives, 2015-16</w:t>
      </w:r>
    </w:p>
    <w:tbl>
      <w:tblPr>
        <w:tblStyle w:val="TableGrid"/>
        <w:tblW w:w="0" w:type="auto"/>
        <w:tblInd w:w="795" w:type="dxa"/>
        <w:tblLook w:val="04A0" w:firstRow="1" w:lastRow="0" w:firstColumn="1" w:lastColumn="0" w:noHBand="0" w:noVBand="1"/>
      </w:tblPr>
      <w:tblGrid>
        <w:gridCol w:w="1615"/>
        <w:gridCol w:w="954"/>
        <w:gridCol w:w="954"/>
        <w:gridCol w:w="935"/>
        <w:gridCol w:w="1181"/>
        <w:gridCol w:w="935"/>
        <w:gridCol w:w="1187"/>
      </w:tblGrid>
      <w:tr w:rsidR="00FD33BE" w14:paraId="6D95806E" w14:textId="77777777" w:rsidTr="00DC1255">
        <w:tc>
          <w:tcPr>
            <w:tcW w:w="1615" w:type="dxa"/>
          </w:tcPr>
          <w:p w14:paraId="0CB00C18" w14:textId="77777777" w:rsidR="00FD33BE" w:rsidRPr="001D11F4" w:rsidRDefault="00FD33BE" w:rsidP="00383B6E">
            <w:pPr>
              <w:rPr>
                <w:b/>
              </w:rPr>
            </w:pPr>
            <w:r w:rsidRPr="001D11F4">
              <w:rPr>
                <w:b/>
              </w:rPr>
              <w:t>Region</w:t>
            </w:r>
          </w:p>
        </w:tc>
        <w:tc>
          <w:tcPr>
            <w:tcW w:w="954" w:type="dxa"/>
          </w:tcPr>
          <w:p w14:paraId="58CC9E27" w14:textId="77777777" w:rsidR="00FD33BE" w:rsidRPr="001D11F4" w:rsidRDefault="00FD33BE" w:rsidP="00383B6E">
            <w:pPr>
              <w:rPr>
                <w:b/>
              </w:rPr>
            </w:pPr>
            <w:r w:rsidRPr="001D11F4">
              <w:rPr>
                <w:b/>
              </w:rPr>
              <w:t>ESC</w:t>
            </w:r>
          </w:p>
        </w:tc>
        <w:tc>
          <w:tcPr>
            <w:tcW w:w="954" w:type="dxa"/>
          </w:tcPr>
          <w:p w14:paraId="3CDC292B" w14:textId="77777777" w:rsidR="00FD33BE" w:rsidRPr="001D11F4" w:rsidRDefault="00FD33BE" w:rsidP="00383B6E">
            <w:pPr>
              <w:rPr>
                <w:b/>
              </w:rPr>
            </w:pPr>
            <w:r w:rsidRPr="001D11F4">
              <w:rPr>
                <w:b/>
              </w:rPr>
              <w:t>ISD</w:t>
            </w:r>
          </w:p>
        </w:tc>
        <w:tc>
          <w:tcPr>
            <w:tcW w:w="935" w:type="dxa"/>
          </w:tcPr>
          <w:p w14:paraId="652418C8" w14:textId="77777777" w:rsidR="00FD33BE" w:rsidRPr="001D11F4" w:rsidRDefault="00FD33BE" w:rsidP="00383B6E">
            <w:pPr>
              <w:rPr>
                <w:b/>
              </w:rPr>
            </w:pPr>
            <w:r w:rsidRPr="001D11F4">
              <w:rPr>
                <w:b/>
              </w:rPr>
              <w:t>2-yr college</w:t>
            </w:r>
          </w:p>
        </w:tc>
        <w:tc>
          <w:tcPr>
            <w:tcW w:w="1181" w:type="dxa"/>
          </w:tcPr>
          <w:p w14:paraId="34D79968" w14:textId="77777777" w:rsidR="00FD33BE" w:rsidRPr="001D11F4" w:rsidRDefault="00FD33BE" w:rsidP="00383B6E">
            <w:pPr>
              <w:rPr>
                <w:b/>
              </w:rPr>
            </w:pPr>
            <w:r w:rsidRPr="001D11F4">
              <w:rPr>
                <w:b/>
              </w:rPr>
              <w:t>4-year college</w:t>
            </w:r>
          </w:p>
        </w:tc>
        <w:tc>
          <w:tcPr>
            <w:tcW w:w="935" w:type="dxa"/>
          </w:tcPr>
          <w:p w14:paraId="4E250212" w14:textId="77777777" w:rsidR="00FD33BE" w:rsidRPr="001D11F4" w:rsidRDefault="00FD33BE" w:rsidP="00383B6E">
            <w:pPr>
              <w:rPr>
                <w:b/>
              </w:rPr>
            </w:pPr>
            <w:r w:rsidRPr="001D11F4">
              <w:rPr>
                <w:b/>
              </w:rPr>
              <w:t>P-16 Council</w:t>
            </w:r>
          </w:p>
        </w:tc>
        <w:tc>
          <w:tcPr>
            <w:tcW w:w="1187" w:type="dxa"/>
          </w:tcPr>
          <w:p w14:paraId="7CCD5DD4" w14:textId="77777777" w:rsidR="00FD33BE" w:rsidRPr="001D11F4" w:rsidRDefault="00FD33BE" w:rsidP="00383B6E">
            <w:pPr>
              <w:rPr>
                <w:b/>
              </w:rPr>
            </w:pPr>
            <w:r w:rsidRPr="001D11F4">
              <w:rPr>
                <w:b/>
              </w:rPr>
              <w:t>Other Workforce</w:t>
            </w:r>
          </w:p>
        </w:tc>
      </w:tr>
      <w:tr w:rsidR="00FD33BE" w14:paraId="05EFB7ED" w14:textId="77777777" w:rsidTr="00DC1255">
        <w:tc>
          <w:tcPr>
            <w:tcW w:w="1615" w:type="dxa"/>
          </w:tcPr>
          <w:p w14:paraId="1B6CE3E4" w14:textId="77777777" w:rsidR="00FD33BE" w:rsidRDefault="00FD33BE" w:rsidP="00383B6E">
            <w:r>
              <w:t xml:space="preserve">1 </w:t>
            </w:r>
          </w:p>
        </w:tc>
        <w:tc>
          <w:tcPr>
            <w:tcW w:w="954" w:type="dxa"/>
          </w:tcPr>
          <w:p w14:paraId="3B6F52E8" w14:textId="77777777" w:rsidR="00FD33BE" w:rsidRDefault="00FD33BE" w:rsidP="00383B6E"/>
        </w:tc>
        <w:tc>
          <w:tcPr>
            <w:tcW w:w="954" w:type="dxa"/>
          </w:tcPr>
          <w:p w14:paraId="38CC6726" w14:textId="77777777" w:rsidR="00FD33BE" w:rsidRDefault="00FD33BE" w:rsidP="00383B6E">
            <w:r>
              <w:t>7  (16)</w:t>
            </w:r>
          </w:p>
        </w:tc>
        <w:tc>
          <w:tcPr>
            <w:tcW w:w="935" w:type="dxa"/>
          </w:tcPr>
          <w:p w14:paraId="149DE09E" w14:textId="77777777" w:rsidR="00FD33BE" w:rsidRDefault="00FD33BE" w:rsidP="00383B6E">
            <w:r>
              <w:t>3 (3)</w:t>
            </w:r>
          </w:p>
        </w:tc>
        <w:tc>
          <w:tcPr>
            <w:tcW w:w="1181" w:type="dxa"/>
          </w:tcPr>
          <w:p w14:paraId="07BECFA4" w14:textId="77777777" w:rsidR="00FD33BE" w:rsidRDefault="00FD33BE" w:rsidP="00383B6E">
            <w:r>
              <w:t>2 (3)</w:t>
            </w:r>
          </w:p>
        </w:tc>
        <w:tc>
          <w:tcPr>
            <w:tcW w:w="935" w:type="dxa"/>
          </w:tcPr>
          <w:p w14:paraId="3E306992" w14:textId="77777777" w:rsidR="00FD33BE" w:rsidRDefault="00FD33BE" w:rsidP="00383B6E"/>
        </w:tc>
        <w:tc>
          <w:tcPr>
            <w:tcW w:w="1187" w:type="dxa"/>
          </w:tcPr>
          <w:p w14:paraId="624ED935" w14:textId="77777777" w:rsidR="00FD33BE" w:rsidRDefault="00FD33BE" w:rsidP="00383B6E"/>
        </w:tc>
      </w:tr>
      <w:tr w:rsidR="00FD33BE" w14:paraId="2C90273B" w14:textId="77777777" w:rsidTr="00DC1255">
        <w:tc>
          <w:tcPr>
            <w:tcW w:w="1615" w:type="dxa"/>
          </w:tcPr>
          <w:p w14:paraId="586FA144" w14:textId="77777777" w:rsidR="00FD33BE" w:rsidRDefault="00FD33BE" w:rsidP="00383B6E">
            <w:r>
              <w:t>2</w:t>
            </w:r>
          </w:p>
        </w:tc>
        <w:tc>
          <w:tcPr>
            <w:tcW w:w="954" w:type="dxa"/>
          </w:tcPr>
          <w:p w14:paraId="4D8A80F3" w14:textId="77777777" w:rsidR="00FD33BE" w:rsidRDefault="00FD33BE" w:rsidP="00383B6E">
            <w:r>
              <w:t>1 (2)</w:t>
            </w:r>
          </w:p>
        </w:tc>
        <w:tc>
          <w:tcPr>
            <w:tcW w:w="954" w:type="dxa"/>
          </w:tcPr>
          <w:p w14:paraId="5581BC8C" w14:textId="77777777" w:rsidR="00FD33BE" w:rsidRDefault="00FD33BE" w:rsidP="00383B6E">
            <w:r>
              <w:t>5 (5)</w:t>
            </w:r>
          </w:p>
        </w:tc>
        <w:tc>
          <w:tcPr>
            <w:tcW w:w="935" w:type="dxa"/>
          </w:tcPr>
          <w:p w14:paraId="6D2B31A1" w14:textId="77777777" w:rsidR="00FD33BE" w:rsidRDefault="00FD33BE" w:rsidP="00383B6E">
            <w:r>
              <w:t>2 (4)</w:t>
            </w:r>
          </w:p>
        </w:tc>
        <w:tc>
          <w:tcPr>
            <w:tcW w:w="1181" w:type="dxa"/>
          </w:tcPr>
          <w:p w14:paraId="2D1BE779" w14:textId="77777777" w:rsidR="00FD33BE" w:rsidRDefault="00FD33BE" w:rsidP="00383B6E">
            <w:r>
              <w:t>2 (5)</w:t>
            </w:r>
          </w:p>
        </w:tc>
        <w:tc>
          <w:tcPr>
            <w:tcW w:w="935" w:type="dxa"/>
          </w:tcPr>
          <w:p w14:paraId="228BDBB5" w14:textId="77777777" w:rsidR="00FD33BE" w:rsidRDefault="00FD33BE" w:rsidP="00383B6E">
            <w:r>
              <w:t>1 (1)</w:t>
            </w:r>
          </w:p>
        </w:tc>
        <w:tc>
          <w:tcPr>
            <w:tcW w:w="1187" w:type="dxa"/>
          </w:tcPr>
          <w:p w14:paraId="6A7884EB" w14:textId="77777777" w:rsidR="00FD33BE" w:rsidRDefault="00FD33BE" w:rsidP="00383B6E">
            <w:r>
              <w:t>1 (1)</w:t>
            </w:r>
          </w:p>
        </w:tc>
      </w:tr>
      <w:tr w:rsidR="00FD33BE" w14:paraId="0789239A" w14:textId="77777777" w:rsidTr="00DC1255">
        <w:tc>
          <w:tcPr>
            <w:tcW w:w="1615" w:type="dxa"/>
          </w:tcPr>
          <w:p w14:paraId="313DBF94" w14:textId="77777777" w:rsidR="00FD33BE" w:rsidRDefault="00FD33BE" w:rsidP="00383B6E">
            <w:r>
              <w:t xml:space="preserve">3 </w:t>
            </w:r>
          </w:p>
        </w:tc>
        <w:tc>
          <w:tcPr>
            <w:tcW w:w="954" w:type="dxa"/>
          </w:tcPr>
          <w:p w14:paraId="28EB4CA3" w14:textId="77777777" w:rsidR="00FD33BE" w:rsidRDefault="00FD33BE" w:rsidP="00383B6E">
            <w:r>
              <w:t>1 (3)</w:t>
            </w:r>
          </w:p>
        </w:tc>
        <w:tc>
          <w:tcPr>
            <w:tcW w:w="954" w:type="dxa"/>
          </w:tcPr>
          <w:p w14:paraId="65E7C1B5" w14:textId="77777777" w:rsidR="00FD33BE" w:rsidRDefault="00FD33BE" w:rsidP="00383B6E">
            <w:r>
              <w:t>3 (4)</w:t>
            </w:r>
          </w:p>
        </w:tc>
        <w:tc>
          <w:tcPr>
            <w:tcW w:w="935" w:type="dxa"/>
          </w:tcPr>
          <w:p w14:paraId="06FF3B50" w14:textId="77777777" w:rsidR="00FD33BE" w:rsidRDefault="00FD33BE" w:rsidP="00383B6E">
            <w:r>
              <w:t>2 (2)</w:t>
            </w:r>
          </w:p>
        </w:tc>
        <w:tc>
          <w:tcPr>
            <w:tcW w:w="1181" w:type="dxa"/>
          </w:tcPr>
          <w:p w14:paraId="08931786" w14:textId="77777777" w:rsidR="00FD33BE" w:rsidRDefault="00FD33BE" w:rsidP="00383B6E">
            <w:r>
              <w:t>1 (1)</w:t>
            </w:r>
          </w:p>
        </w:tc>
        <w:tc>
          <w:tcPr>
            <w:tcW w:w="935" w:type="dxa"/>
          </w:tcPr>
          <w:p w14:paraId="0DFA30A5" w14:textId="77777777" w:rsidR="00FD33BE" w:rsidRDefault="00FD33BE" w:rsidP="00383B6E"/>
        </w:tc>
        <w:tc>
          <w:tcPr>
            <w:tcW w:w="1187" w:type="dxa"/>
          </w:tcPr>
          <w:p w14:paraId="5228EFEC" w14:textId="77777777" w:rsidR="00FD33BE" w:rsidRDefault="00FD33BE" w:rsidP="00383B6E"/>
        </w:tc>
      </w:tr>
      <w:tr w:rsidR="00FD33BE" w14:paraId="010ADD64" w14:textId="77777777" w:rsidTr="00DC1255">
        <w:tc>
          <w:tcPr>
            <w:tcW w:w="1615" w:type="dxa"/>
          </w:tcPr>
          <w:p w14:paraId="33278FE1" w14:textId="77777777" w:rsidR="00FD33BE" w:rsidRDefault="00FD33BE" w:rsidP="00383B6E">
            <w:r>
              <w:t>5</w:t>
            </w:r>
          </w:p>
        </w:tc>
        <w:tc>
          <w:tcPr>
            <w:tcW w:w="954" w:type="dxa"/>
          </w:tcPr>
          <w:p w14:paraId="0FC788C7" w14:textId="77777777" w:rsidR="00FD33BE" w:rsidRDefault="00FD33BE" w:rsidP="00383B6E"/>
        </w:tc>
        <w:tc>
          <w:tcPr>
            <w:tcW w:w="954" w:type="dxa"/>
          </w:tcPr>
          <w:p w14:paraId="74D6EC31" w14:textId="77777777" w:rsidR="00FD33BE" w:rsidRDefault="00FD33BE" w:rsidP="00383B6E">
            <w:r>
              <w:t>3 (4)</w:t>
            </w:r>
          </w:p>
        </w:tc>
        <w:tc>
          <w:tcPr>
            <w:tcW w:w="935" w:type="dxa"/>
          </w:tcPr>
          <w:p w14:paraId="743012F4" w14:textId="77777777" w:rsidR="00FD33BE" w:rsidRDefault="00FD33BE" w:rsidP="00383B6E">
            <w:r>
              <w:t>1 (1)</w:t>
            </w:r>
          </w:p>
        </w:tc>
        <w:tc>
          <w:tcPr>
            <w:tcW w:w="1181" w:type="dxa"/>
          </w:tcPr>
          <w:p w14:paraId="7353FDEB" w14:textId="77777777" w:rsidR="00FD33BE" w:rsidRDefault="00FD33BE" w:rsidP="00383B6E"/>
        </w:tc>
        <w:tc>
          <w:tcPr>
            <w:tcW w:w="935" w:type="dxa"/>
          </w:tcPr>
          <w:p w14:paraId="78411422" w14:textId="77777777" w:rsidR="00FD33BE" w:rsidRDefault="00FD33BE" w:rsidP="00383B6E"/>
        </w:tc>
        <w:tc>
          <w:tcPr>
            <w:tcW w:w="1187" w:type="dxa"/>
          </w:tcPr>
          <w:p w14:paraId="73AE4E9D" w14:textId="77777777" w:rsidR="00FD33BE" w:rsidRDefault="00FD33BE" w:rsidP="00383B6E"/>
        </w:tc>
      </w:tr>
      <w:tr w:rsidR="00FD33BE" w14:paraId="349C5E90" w14:textId="77777777" w:rsidTr="00DC1255">
        <w:tc>
          <w:tcPr>
            <w:tcW w:w="1615" w:type="dxa"/>
          </w:tcPr>
          <w:p w14:paraId="18DBFEA7" w14:textId="77777777" w:rsidR="00FD33BE" w:rsidRDefault="00FD33BE" w:rsidP="00383B6E">
            <w:r>
              <w:t>7</w:t>
            </w:r>
          </w:p>
        </w:tc>
        <w:tc>
          <w:tcPr>
            <w:tcW w:w="954" w:type="dxa"/>
          </w:tcPr>
          <w:p w14:paraId="4AC4FE6C" w14:textId="77777777" w:rsidR="00FD33BE" w:rsidRDefault="00FD33BE" w:rsidP="00383B6E">
            <w:r>
              <w:t>2 (2)</w:t>
            </w:r>
          </w:p>
        </w:tc>
        <w:tc>
          <w:tcPr>
            <w:tcW w:w="954" w:type="dxa"/>
          </w:tcPr>
          <w:p w14:paraId="02614B98" w14:textId="77777777" w:rsidR="00FD33BE" w:rsidRDefault="00FD33BE" w:rsidP="00383B6E">
            <w:r>
              <w:t>4 (4)</w:t>
            </w:r>
          </w:p>
        </w:tc>
        <w:tc>
          <w:tcPr>
            <w:tcW w:w="935" w:type="dxa"/>
          </w:tcPr>
          <w:p w14:paraId="699DB3A0" w14:textId="77777777" w:rsidR="00FD33BE" w:rsidRDefault="00FD33BE" w:rsidP="00383B6E"/>
        </w:tc>
        <w:tc>
          <w:tcPr>
            <w:tcW w:w="1181" w:type="dxa"/>
          </w:tcPr>
          <w:p w14:paraId="6200DDD0" w14:textId="77777777" w:rsidR="00FD33BE" w:rsidRDefault="00FD33BE" w:rsidP="00383B6E"/>
        </w:tc>
        <w:tc>
          <w:tcPr>
            <w:tcW w:w="935" w:type="dxa"/>
          </w:tcPr>
          <w:p w14:paraId="564A597D" w14:textId="77777777" w:rsidR="00FD33BE" w:rsidRDefault="00FD33BE" w:rsidP="00383B6E"/>
        </w:tc>
        <w:tc>
          <w:tcPr>
            <w:tcW w:w="1187" w:type="dxa"/>
          </w:tcPr>
          <w:p w14:paraId="7D5803F2" w14:textId="77777777" w:rsidR="00FD33BE" w:rsidRDefault="00FD33BE" w:rsidP="00383B6E"/>
        </w:tc>
      </w:tr>
      <w:tr w:rsidR="00FD33BE" w14:paraId="4FA0E503" w14:textId="77777777" w:rsidTr="00DC1255">
        <w:tc>
          <w:tcPr>
            <w:tcW w:w="1615" w:type="dxa"/>
          </w:tcPr>
          <w:p w14:paraId="6DE499B2" w14:textId="77777777" w:rsidR="00FD33BE" w:rsidRDefault="00FD33BE" w:rsidP="00383B6E">
            <w:r>
              <w:t>8*</w:t>
            </w:r>
          </w:p>
        </w:tc>
        <w:tc>
          <w:tcPr>
            <w:tcW w:w="954" w:type="dxa"/>
          </w:tcPr>
          <w:p w14:paraId="75E92444" w14:textId="77777777" w:rsidR="00FD33BE" w:rsidRDefault="00FD33BE" w:rsidP="00383B6E"/>
        </w:tc>
        <w:tc>
          <w:tcPr>
            <w:tcW w:w="954" w:type="dxa"/>
          </w:tcPr>
          <w:p w14:paraId="0C214668" w14:textId="77777777" w:rsidR="00FD33BE" w:rsidRDefault="00FD33BE" w:rsidP="00383B6E">
            <w:r>
              <w:t>1 (3)</w:t>
            </w:r>
          </w:p>
        </w:tc>
        <w:tc>
          <w:tcPr>
            <w:tcW w:w="935" w:type="dxa"/>
          </w:tcPr>
          <w:p w14:paraId="7396C770" w14:textId="77777777" w:rsidR="00FD33BE" w:rsidRDefault="00FD33BE" w:rsidP="00383B6E">
            <w:r>
              <w:t>1 (2)</w:t>
            </w:r>
          </w:p>
        </w:tc>
        <w:tc>
          <w:tcPr>
            <w:tcW w:w="1181" w:type="dxa"/>
          </w:tcPr>
          <w:p w14:paraId="7A6E14B6" w14:textId="77777777" w:rsidR="00FD33BE" w:rsidRDefault="00FD33BE" w:rsidP="00383B6E"/>
        </w:tc>
        <w:tc>
          <w:tcPr>
            <w:tcW w:w="935" w:type="dxa"/>
          </w:tcPr>
          <w:p w14:paraId="6C1D823A" w14:textId="77777777" w:rsidR="00FD33BE" w:rsidRDefault="00FD33BE" w:rsidP="00383B6E"/>
        </w:tc>
        <w:tc>
          <w:tcPr>
            <w:tcW w:w="1187" w:type="dxa"/>
          </w:tcPr>
          <w:p w14:paraId="4319CB81" w14:textId="77777777" w:rsidR="00FD33BE" w:rsidRDefault="00FD33BE" w:rsidP="00383B6E"/>
        </w:tc>
      </w:tr>
      <w:tr w:rsidR="00FD33BE" w14:paraId="33985248" w14:textId="77777777" w:rsidTr="00DC1255">
        <w:tc>
          <w:tcPr>
            <w:tcW w:w="1615" w:type="dxa"/>
          </w:tcPr>
          <w:p w14:paraId="6A7E7310" w14:textId="77777777" w:rsidR="00FD33BE" w:rsidRDefault="00FD33BE" w:rsidP="00383B6E">
            <w:r>
              <w:t>9</w:t>
            </w:r>
          </w:p>
        </w:tc>
        <w:tc>
          <w:tcPr>
            <w:tcW w:w="954" w:type="dxa"/>
          </w:tcPr>
          <w:p w14:paraId="101117E3" w14:textId="77777777" w:rsidR="00FD33BE" w:rsidRDefault="00FD33BE" w:rsidP="00383B6E"/>
        </w:tc>
        <w:tc>
          <w:tcPr>
            <w:tcW w:w="954" w:type="dxa"/>
          </w:tcPr>
          <w:p w14:paraId="7ACE2897" w14:textId="77777777" w:rsidR="00FD33BE" w:rsidRDefault="00FD33BE" w:rsidP="00383B6E">
            <w:r>
              <w:t>1 (1))</w:t>
            </w:r>
          </w:p>
        </w:tc>
        <w:tc>
          <w:tcPr>
            <w:tcW w:w="935" w:type="dxa"/>
          </w:tcPr>
          <w:p w14:paraId="51F833D9" w14:textId="77777777" w:rsidR="00FD33BE" w:rsidRDefault="00FD33BE" w:rsidP="00383B6E">
            <w:r>
              <w:t>1(3)</w:t>
            </w:r>
          </w:p>
        </w:tc>
        <w:tc>
          <w:tcPr>
            <w:tcW w:w="1181" w:type="dxa"/>
          </w:tcPr>
          <w:p w14:paraId="39E9E393" w14:textId="77777777" w:rsidR="00FD33BE" w:rsidRDefault="00FD33BE" w:rsidP="00383B6E"/>
        </w:tc>
        <w:tc>
          <w:tcPr>
            <w:tcW w:w="935" w:type="dxa"/>
          </w:tcPr>
          <w:p w14:paraId="5CCC4CC7" w14:textId="77777777" w:rsidR="00FD33BE" w:rsidRDefault="00FD33BE" w:rsidP="00383B6E"/>
        </w:tc>
        <w:tc>
          <w:tcPr>
            <w:tcW w:w="1187" w:type="dxa"/>
          </w:tcPr>
          <w:p w14:paraId="24AA47FC" w14:textId="77777777" w:rsidR="00FD33BE" w:rsidRDefault="00FD33BE" w:rsidP="00383B6E"/>
        </w:tc>
      </w:tr>
      <w:tr w:rsidR="00FD33BE" w14:paraId="2C691408" w14:textId="77777777" w:rsidTr="00DC1255">
        <w:tc>
          <w:tcPr>
            <w:tcW w:w="1615" w:type="dxa"/>
          </w:tcPr>
          <w:p w14:paraId="759975C9" w14:textId="77777777" w:rsidR="00FD33BE" w:rsidRDefault="00FD33BE" w:rsidP="00383B6E">
            <w:r>
              <w:t xml:space="preserve">14 </w:t>
            </w:r>
          </w:p>
        </w:tc>
        <w:tc>
          <w:tcPr>
            <w:tcW w:w="954" w:type="dxa"/>
          </w:tcPr>
          <w:p w14:paraId="1B4893DC" w14:textId="77777777" w:rsidR="00FD33BE" w:rsidRDefault="00FD33BE" w:rsidP="00383B6E"/>
        </w:tc>
        <w:tc>
          <w:tcPr>
            <w:tcW w:w="954" w:type="dxa"/>
          </w:tcPr>
          <w:p w14:paraId="4A5D31DE" w14:textId="77777777" w:rsidR="00FD33BE" w:rsidRDefault="00FD33BE" w:rsidP="00383B6E">
            <w:r>
              <w:t>1 (1)</w:t>
            </w:r>
          </w:p>
        </w:tc>
        <w:tc>
          <w:tcPr>
            <w:tcW w:w="935" w:type="dxa"/>
          </w:tcPr>
          <w:p w14:paraId="744EEE68" w14:textId="77777777" w:rsidR="00FD33BE" w:rsidRDefault="00FD33BE" w:rsidP="00383B6E">
            <w:r>
              <w:t>1 (1)</w:t>
            </w:r>
          </w:p>
        </w:tc>
        <w:tc>
          <w:tcPr>
            <w:tcW w:w="1181" w:type="dxa"/>
          </w:tcPr>
          <w:p w14:paraId="131D070B" w14:textId="77777777" w:rsidR="00FD33BE" w:rsidRDefault="00FD33BE" w:rsidP="00383B6E">
            <w:r>
              <w:t>1 (1)</w:t>
            </w:r>
          </w:p>
        </w:tc>
        <w:tc>
          <w:tcPr>
            <w:tcW w:w="935" w:type="dxa"/>
          </w:tcPr>
          <w:p w14:paraId="5BA3DCD4" w14:textId="77777777" w:rsidR="00FD33BE" w:rsidRDefault="00FD33BE" w:rsidP="00383B6E"/>
        </w:tc>
        <w:tc>
          <w:tcPr>
            <w:tcW w:w="1187" w:type="dxa"/>
          </w:tcPr>
          <w:p w14:paraId="385B94D2" w14:textId="77777777" w:rsidR="00FD33BE" w:rsidRDefault="00FD33BE" w:rsidP="00383B6E"/>
        </w:tc>
      </w:tr>
      <w:tr w:rsidR="00FD33BE" w14:paraId="0D1D64D8" w14:textId="77777777" w:rsidTr="00DC1255">
        <w:tc>
          <w:tcPr>
            <w:tcW w:w="1615" w:type="dxa"/>
          </w:tcPr>
          <w:p w14:paraId="56324548" w14:textId="77777777" w:rsidR="00FD33BE" w:rsidRDefault="00FD33BE" w:rsidP="00383B6E">
            <w:r>
              <w:t>16</w:t>
            </w:r>
          </w:p>
        </w:tc>
        <w:tc>
          <w:tcPr>
            <w:tcW w:w="954" w:type="dxa"/>
          </w:tcPr>
          <w:p w14:paraId="6198B4D8" w14:textId="77777777" w:rsidR="00FD33BE" w:rsidRDefault="00FD33BE" w:rsidP="00383B6E">
            <w:r>
              <w:t xml:space="preserve">1 (1) </w:t>
            </w:r>
          </w:p>
        </w:tc>
        <w:tc>
          <w:tcPr>
            <w:tcW w:w="954" w:type="dxa"/>
          </w:tcPr>
          <w:p w14:paraId="3A5EAC91" w14:textId="77777777" w:rsidR="00FD33BE" w:rsidRDefault="00FD33BE" w:rsidP="00383B6E">
            <w:r>
              <w:t>3 (4)</w:t>
            </w:r>
          </w:p>
        </w:tc>
        <w:tc>
          <w:tcPr>
            <w:tcW w:w="935" w:type="dxa"/>
          </w:tcPr>
          <w:p w14:paraId="5D0F184E" w14:textId="77777777" w:rsidR="00FD33BE" w:rsidRDefault="00FD33BE" w:rsidP="00383B6E">
            <w:r>
              <w:t>1 (2)</w:t>
            </w:r>
          </w:p>
        </w:tc>
        <w:tc>
          <w:tcPr>
            <w:tcW w:w="1181" w:type="dxa"/>
          </w:tcPr>
          <w:p w14:paraId="27245C2D" w14:textId="77777777" w:rsidR="00FD33BE" w:rsidRDefault="00FD33BE" w:rsidP="00383B6E">
            <w:r>
              <w:t>2 (2)</w:t>
            </w:r>
          </w:p>
        </w:tc>
        <w:tc>
          <w:tcPr>
            <w:tcW w:w="935" w:type="dxa"/>
          </w:tcPr>
          <w:p w14:paraId="38F0FD25" w14:textId="77777777" w:rsidR="00FD33BE" w:rsidRDefault="00FD33BE" w:rsidP="00383B6E"/>
        </w:tc>
        <w:tc>
          <w:tcPr>
            <w:tcW w:w="1187" w:type="dxa"/>
          </w:tcPr>
          <w:p w14:paraId="102C4345" w14:textId="77777777" w:rsidR="00FD33BE" w:rsidRDefault="00FD33BE" w:rsidP="00383B6E"/>
        </w:tc>
      </w:tr>
      <w:tr w:rsidR="00FD33BE" w14:paraId="661CE3F2" w14:textId="77777777" w:rsidTr="00DC1255">
        <w:tc>
          <w:tcPr>
            <w:tcW w:w="1615" w:type="dxa"/>
          </w:tcPr>
          <w:p w14:paraId="3BB25D7A" w14:textId="77777777" w:rsidR="00FD33BE" w:rsidRDefault="00FD33BE" w:rsidP="00383B6E">
            <w:r>
              <w:t>17</w:t>
            </w:r>
          </w:p>
        </w:tc>
        <w:tc>
          <w:tcPr>
            <w:tcW w:w="954" w:type="dxa"/>
          </w:tcPr>
          <w:p w14:paraId="44B8F533" w14:textId="77777777" w:rsidR="00FD33BE" w:rsidRDefault="00FD33BE" w:rsidP="00383B6E">
            <w:r>
              <w:t>1 (1)</w:t>
            </w:r>
          </w:p>
        </w:tc>
        <w:tc>
          <w:tcPr>
            <w:tcW w:w="954" w:type="dxa"/>
          </w:tcPr>
          <w:p w14:paraId="06A3843E" w14:textId="77777777" w:rsidR="00FD33BE" w:rsidRDefault="00FD33BE" w:rsidP="00383B6E">
            <w:r>
              <w:t>2 (5)</w:t>
            </w:r>
          </w:p>
        </w:tc>
        <w:tc>
          <w:tcPr>
            <w:tcW w:w="935" w:type="dxa"/>
          </w:tcPr>
          <w:p w14:paraId="4A14E26A" w14:textId="77777777" w:rsidR="00FD33BE" w:rsidRDefault="00FD33BE" w:rsidP="00383B6E">
            <w:r>
              <w:t>1 (1)</w:t>
            </w:r>
          </w:p>
        </w:tc>
        <w:tc>
          <w:tcPr>
            <w:tcW w:w="1181" w:type="dxa"/>
          </w:tcPr>
          <w:p w14:paraId="1E3ED693" w14:textId="77777777" w:rsidR="00FD33BE" w:rsidRDefault="00FD33BE" w:rsidP="00383B6E">
            <w:r>
              <w:t>1 (1)</w:t>
            </w:r>
          </w:p>
        </w:tc>
        <w:tc>
          <w:tcPr>
            <w:tcW w:w="935" w:type="dxa"/>
          </w:tcPr>
          <w:p w14:paraId="6BBA859D" w14:textId="77777777" w:rsidR="00FD33BE" w:rsidRDefault="00FD33BE" w:rsidP="00383B6E"/>
        </w:tc>
        <w:tc>
          <w:tcPr>
            <w:tcW w:w="1187" w:type="dxa"/>
          </w:tcPr>
          <w:p w14:paraId="6DA4CB6C" w14:textId="77777777" w:rsidR="00FD33BE" w:rsidRDefault="00FD33BE" w:rsidP="00383B6E"/>
        </w:tc>
      </w:tr>
      <w:tr w:rsidR="00FD33BE" w14:paraId="0D69BFE8" w14:textId="77777777" w:rsidTr="00DC1255">
        <w:trPr>
          <w:trHeight w:val="287"/>
        </w:trPr>
        <w:tc>
          <w:tcPr>
            <w:tcW w:w="1615" w:type="dxa"/>
          </w:tcPr>
          <w:p w14:paraId="7D61A289" w14:textId="77777777" w:rsidR="00FD33BE" w:rsidRDefault="00FD33BE" w:rsidP="00383B6E">
            <w:r>
              <w:t>19</w:t>
            </w:r>
          </w:p>
        </w:tc>
        <w:tc>
          <w:tcPr>
            <w:tcW w:w="954" w:type="dxa"/>
          </w:tcPr>
          <w:p w14:paraId="25A569FE" w14:textId="77777777" w:rsidR="00FD33BE" w:rsidRDefault="00FD33BE" w:rsidP="00383B6E">
            <w:r>
              <w:t>1 (2)</w:t>
            </w:r>
          </w:p>
        </w:tc>
        <w:tc>
          <w:tcPr>
            <w:tcW w:w="954" w:type="dxa"/>
          </w:tcPr>
          <w:p w14:paraId="55DFF171" w14:textId="77777777" w:rsidR="00FD33BE" w:rsidRDefault="00FD33BE" w:rsidP="00383B6E"/>
        </w:tc>
        <w:tc>
          <w:tcPr>
            <w:tcW w:w="935" w:type="dxa"/>
          </w:tcPr>
          <w:p w14:paraId="0B3E506C" w14:textId="77777777" w:rsidR="00FD33BE" w:rsidRDefault="00FD33BE" w:rsidP="00383B6E">
            <w:r>
              <w:t>1 (4)</w:t>
            </w:r>
          </w:p>
        </w:tc>
        <w:tc>
          <w:tcPr>
            <w:tcW w:w="1181" w:type="dxa"/>
          </w:tcPr>
          <w:p w14:paraId="70A006F0" w14:textId="77777777" w:rsidR="00FD33BE" w:rsidRDefault="00FD33BE" w:rsidP="00383B6E">
            <w:r>
              <w:t>1 (1)</w:t>
            </w:r>
          </w:p>
        </w:tc>
        <w:tc>
          <w:tcPr>
            <w:tcW w:w="935" w:type="dxa"/>
          </w:tcPr>
          <w:p w14:paraId="46371EDF" w14:textId="77777777" w:rsidR="00FD33BE" w:rsidRDefault="00FD33BE" w:rsidP="00383B6E"/>
        </w:tc>
        <w:tc>
          <w:tcPr>
            <w:tcW w:w="1187" w:type="dxa"/>
          </w:tcPr>
          <w:p w14:paraId="4BA82A40" w14:textId="77777777" w:rsidR="00FD33BE" w:rsidRDefault="00FD33BE" w:rsidP="00383B6E"/>
        </w:tc>
      </w:tr>
      <w:tr w:rsidR="00FD33BE" w14:paraId="5EAC4D64" w14:textId="77777777" w:rsidTr="00DC1255">
        <w:tc>
          <w:tcPr>
            <w:tcW w:w="1615" w:type="dxa"/>
          </w:tcPr>
          <w:p w14:paraId="2CF3D4EA" w14:textId="77777777" w:rsidR="00FD33BE" w:rsidRDefault="00FD33BE" w:rsidP="00383B6E">
            <w:r>
              <w:t>20</w:t>
            </w:r>
          </w:p>
        </w:tc>
        <w:tc>
          <w:tcPr>
            <w:tcW w:w="954" w:type="dxa"/>
          </w:tcPr>
          <w:p w14:paraId="213BE03D" w14:textId="77777777" w:rsidR="00FD33BE" w:rsidRDefault="00FD33BE" w:rsidP="00383B6E"/>
        </w:tc>
        <w:tc>
          <w:tcPr>
            <w:tcW w:w="954" w:type="dxa"/>
          </w:tcPr>
          <w:p w14:paraId="111645BA" w14:textId="77777777" w:rsidR="00FD33BE" w:rsidRDefault="00FD33BE" w:rsidP="00383B6E">
            <w:r>
              <w:t>12 (16)</w:t>
            </w:r>
          </w:p>
        </w:tc>
        <w:tc>
          <w:tcPr>
            <w:tcW w:w="935" w:type="dxa"/>
          </w:tcPr>
          <w:p w14:paraId="1E7DA193" w14:textId="77777777" w:rsidR="00FD33BE" w:rsidRDefault="00FD33BE" w:rsidP="00383B6E">
            <w:r>
              <w:t>1 (1)</w:t>
            </w:r>
          </w:p>
        </w:tc>
        <w:tc>
          <w:tcPr>
            <w:tcW w:w="1181" w:type="dxa"/>
          </w:tcPr>
          <w:p w14:paraId="54AC564C" w14:textId="5803724D" w:rsidR="00FD33BE" w:rsidRDefault="00FD33BE" w:rsidP="00831B5A">
            <w:pPr>
              <w:pStyle w:val="ListParagraph"/>
              <w:numPr>
                <w:ilvl w:val="0"/>
                <w:numId w:val="27"/>
              </w:numPr>
            </w:pPr>
            <w:r>
              <w:t>(2)</w:t>
            </w:r>
          </w:p>
        </w:tc>
        <w:tc>
          <w:tcPr>
            <w:tcW w:w="935" w:type="dxa"/>
          </w:tcPr>
          <w:p w14:paraId="72778FE7" w14:textId="77777777" w:rsidR="00FD33BE" w:rsidRDefault="00FD33BE" w:rsidP="00383B6E"/>
        </w:tc>
        <w:tc>
          <w:tcPr>
            <w:tcW w:w="1187" w:type="dxa"/>
          </w:tcPr>
          <w:p w14:paraId="6FD87924" w14:textId="77777777" w:rsidR="00FD33BE" w:rsidRDefault="00FD33BE" w:rsidP="00383B6E"/>
        </w:tc>
      </w:tr>
    </w:tbl>
    <w:p w14:paraId="1321E426" w14:textId="41C456BD" w:rsidR="00FD33BE" w:rsidRDefault="00831B5A" w:rsidP="00DC1255">
      <w:pPr>
        <w:spacing w:line="240" w:lineRule="auto"/>
        <w:ind w:left="720"/>
      </w:pPr>
      <w:r>
        <w:t>*</w:t>
      </w:r>
      <w:r w:rsidR="00FD33BE">
        <w:t>Combined VAT with ELA</w:t>
      </w:r>
    </w:p>
    <w:p w14:paraId="1591FB93" w14:textId="654E2FA5" w:rsidR="003A06B6" w:rsidRDefault="00D76017"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Source: March Mid-term Reports submitted by Regional AVATAR Coordinators</w:t>
      </w:r>
    </w:p>
    <w:p w14:paraId="69B3D1C7" w14:textId="77777777" w:rsidR="003A06B6" w:rsidRDefault="003A06B6" w:rsidP="003A06B6">
      <w:pPr>
        <w:pStyle w:val="ListParagraph"/>
      </w:pPr>
    </w:p>
    <w:p w14:paraId="163A5216" w14:textId="77777777" w:rsidR="00FD33BE" w:rsidRPr="007D6E72" w:rsidRDefault="00FD33BE" w:rsidP="00DC1255">
      <w:pPr>
        <w:ind w:left="720"/>
        <w:rPr>
          <w:b/>
        </w:rPr>
      </w:pPr>
      <w:r w:rsidRPr="007D6E72">
        <w:rPr>
          <w:b/>
        </w:rPr>
        <w:t xml:space="preserve">Table </w:t>
      </w:r>
      <w:r w:rsidR="004A6CDE">
        <w:rPr>
          <w:b/>
        </w:rPr>
        <w:t>3</w:t>
      </w:r>
      <w:r w:rsidRPr="007D6E72">
        <w:rPr>
          <w:b/>
        </w:rPr>
        <w:t>.2.  E</w:t>
      </w:r>
      <w:r w:rsidR="00A34A40">
        <w:rPr>
          <w:b/>
        </w:rPr>
        <w:t xml:space="preserve">nglish </w:t>
      </w:r>
      <w:r w:rsidRPr="007D6E72">
        <w:rPr>
          <w:b/>
        </w:rPr>
        <w:t>L</w:t>
      </w:r>
      <w:r w:rsidR="00A34A40">
        <w:rPr>
          <w:b/>
        </w:rPr>
        <w:t xml:space="preserve">anguage </w:t>
      </w:r>
      <w:r w:rsidRPr="007D6E72">
        <w:rPr>
          <w:b/>
        </w:rPr>
        <w:t>A</w:t>
      </w:r>
      <w:r w:rsidR="00A34A40">
        <w:rPr>
          <w:b/>
        </w:rPr>
        <w:t>rts</w:t>
      </w:r>
      <w:r w:rsidRPr="007D6E72">
        <w:rPr>
          <w:b/>
        </w:rPr>
        <w:t xml:space="preserve"> VAT Membership Report by Institutional Type and Number of Representatives, 2015-16</w:t>
      </w:r>
    </w:p>
    <w:tbl>
      <w:tblPr>
        <w:tblStyle w:val="TableGrid"/>
        <w:tblW w:w="0" w:type="auto"/>
        <w:tblInd w:w="715" w:type="dxa"/>
        <w:tblLook w:val="04A0" w:firstRow="1" w:lastRow="0" w:firstColumn="1" w:lastColumn="0" w:noHBand="0" w:noVBand="1"/>
      </w:tblPr>
      <w:tblGrid>
        <w:gridCol w:w="985"/>
        <w:gridCol w:w="990"/>
        <w:gridCol w:w="990"/>
        <w:gridCol w:w="990"/>
        <w:gridCol w:w="900"/>
        <w:gridCol w:w="1080"/>
        <w:gridCol w:w="1187"/>
        <w:gridCol w:w="973"/>
      </w:tblGrid>
      <w:tr w:rsidR="00FD33BE" w14:paraId="343EB11A" w14:textId="77777777" w:rsidTr="00121E32">
        <w:tc>
          <w:tcPr>
            <w:tcW w:w="985" w:type="dxa"/>
          </w:tcPr>
          <w:p w14:paraId="566BC605" w14:textId="77777777" w:rsidR="00FD33BE" w:rsidRPr="001D11F4" w:rsidRDefault="00FD33BE" w:rsidP="00383B6E">
            <w:pPr>
              <w:rPr>
                <w:b/>
              </w:rPr>
            </w:pPr>
            <w:r w:rsidRPr="001D11F4">
              <w:rPr>
                <w:b/>
              </w:rPr>
              <w:t>Region</w:t>
            </w:r>
          </w:p>
        </w:tc>
        <w:tc>
          <w:tcPr>
            <w:tcW w:w="990" w:type="dxa"/>
          </w:tcPr>
          <w:p w14:paraId="7F989836" w14:textId="77777777" w:rsidR="00FD33BE" w:rsidRPr="001D11F4" w:rsidRDefault="00FD33BE" w:rsidP="00383B6E">
            <w:pPr>
              <w:rPr>
                <w:b/>
              </w:rPr>
            </w:pPr>
            <w:r w:rsidRPr="001D11F4">
              <w:rPr>
                <w:b/>
              </w:rPr>
              <w:t>ESC</w:t>
            </w:r>
          </w:p>
        </w:tc>
        <w:tc>
          <w:tcPr>
            <w:tcW w:w="990" w:type="dxa"/>
          </w:tcPr>
          <w:p w14:paraId="1C144D20" w14:textId="77777777" w:rsidR="00FD33BE" w:rsidRPr="001D11F4" w:rsidRDefault="00FD33BE" w:rsidP="00383B6E">
            <w:pPr>
              <w:rPr>
                <w:b/>
              </w:rPr>
            </w:pPr>
            <w:r w:rsidRPr="001D11F4">
              <w:rPr>
                <w:b/>
              </w:rPr>
              <w:t>ISD</w:t>
            </w:r>
          </w:p>
        </w:tc>
        <w:tc>
          <w:tcPr>
            <w:tcW w:w="990" w:type="dxa"/>
          </w:tcPr>
          <w:p w14:paraId="51DF81B1" w14:textId="77777777" w:rsidR="00FD33BE" w:rsidRPr="001D11F4" w:rsidRDefault="00FD33BE" w:rsidP="00383B6E">
            <w:pPr>
              <w:rPr>
                <w:b/>
              </w:rPr>
            </w:pPr>
            <w:r w:rsidRPr="001D11F4">
              <w:rPr>
                <w:b/>
              </w:rPr>
              <w:t>2-yr college</w:t>
            </w:r>
          </w:p>
        </w:tc>
        <w:tc>
          <w:tcPr>
            <w:tcW w:w="900" w:type="dxa"/>
          </w:tcPr>
          <w:p w14:paraId="067F3E91" w14:textId="77777777" w:rsidR="00FD33BE" w:rsidRPr="001D11F4" w:rsidRDefault="00FD33BE" w:rsidP="00383B6E">
            <w:pPr>
              <w:rPr>
                <w:b/>
              </w:rPr>
            </w:pPr>
            <w:r w:rsidRPr="001D11F4">
              <w:rPr>
                <w:b/>
              </w:rPr>
              <w:t>4-year college</w:t>
            </w:r>
          </w:p>
        </w:tc>
        <w:tc>
          <w:tcPr>
            <w:tcW w:w="1080" w:type="dxa"/>
          </w:tcPr>
          <w:p w14:paraId="5A8FFD4B" w14:textId="77777777" w:rsidR="00FD33BE" w:rsidRPr="001D11F4" w:rsidRDefault="00FD33BE" w:rsidP="00383B6E">
            <w:pPr>
              <w:rPr>
                <w:b/>
              </w:rPr>
            </w:pPr>
            <w:r w:rsidRPr="001D11F4">
              <w:rPr>
                <w:b/>
              </w:rPr>
              <w:t>P-16 Council</w:t>
            </w:r>
          </w:p>
        </w:tc>
        <w:tc>
          <w:tcPr>
            <w:tcW w:w="1187" w:type="dxa"/>
          </w:tcPr>
          <w:p w14:paraId="60F4FE0F" w14:textId="77777777" w:rsidR="00FD33BE" w:rsidRPr="001D11F4" w:rsidRDefault="00FD33BE" w:rsidP="00383B6E">
            <w:pPr>
              <w:rPr>
                <w:b/>
              </w:rPr>
            </w:pPr>
            <w:r w:rsidRPr="001D11F4">
              <w:rPr>
                <w:b/>
              </w:rPr>
              <w:t>Other Workforce</w:t>
            </w:r>
          </w:p>
        </w:tc>
        <w:tc>
          <w:tcPr>
            <w:tcW w:w="973" w:type="dxa"/>
          </w:tcPr>
          <w:p w14:paraId="31C38128" w14:textId="77777777" w:rsidR="00FD33BE" w:rsidRPr="001D11F4" w:rsidRDefault="00FD33BE" w:rsidP="00383B6E">
            <w:pPr>
              <w:rPr>
                <w:b/>
              </w:rPr>
            </w:pPr>
            <w:r w:rsidRPr="001D11F4">
              <w:rPr>
                <w:b/>
              </w:rPr>
              <w:t>Other</w:t>
            </w:r>
          </w:p>
        </w:tc>
      </w:tr>
      <w:tr w:rsidR="00FD33BE" w14:paraId="69D1C4F6" w14:textId="77777777" w:rsidTr="00121E32">
        <w:tc>
          <w:tcPr>
            <w:tcW w:w="985" w:type="dxa"/>
          </w:tcPr>
          <w:p w14:paraId="641CF68E" w14:textId="77777777" w:rsidR="00FD33BE" w:rsidRDefault="00FD33BE" w:rsidP="00383B6E">
            <w:r>
              <w:t xml:space="preserve">1 </w:t>
            </w:r>
          </w:p>
        </w:tc>
        <w:tc>
          <w:tcPr>
            <w:tcW w:w="990" w:type="dxa"/>
          </w:tcPr>
          <w:p w14:paraId="462B83B2" w14:textId="77777777" w:rsidR="00FD33BE" w:rsidRDefault="00FD33BE" w:rsidP="00383B6E"/>
        </w:tc>
        <w:tc>
          <w:tcPr>
            <w:tcW w:w="990" w:type="dxa"/>
          </w:tcPr>
          <w:p w14:paraId="0E6822E7" w14:textId="77777777" w:rsidR="00FD33BE" w:rsidRDefault="00FD33BE" w:rsidP="00383B6E">
            <w:r>
              <w:t>4 (13)</w:t>
            </w:r>
          </w:p>
        </w:tc>
        <w:tc>
          <w:tcPr>
            <w:tcW w:w="990" w:type="dxa"/>
          </w:tcPr>
          <w:p w14:paraId="4C0FA639" w14:textId="77777777" w:rsidR="00FD33BE" w:rsidRDefault="00FD33BE" w:rsidP="00383B6E">
            <w:r>
              <w:t>3 (3)</w:t>
            </w:r>
          </w:p>
        </w:tc>
        <w:tc>
          <w:tcPr>
            <w:tcW w:w="900" w:type="dxa"/>
          </w:tcPr>
          <w:p w14:paraId="0F68BC4A" w14:textId="77777777" w:rsidR="00FD33BE" w:rsidRDefault="00FD33BE" w:rsidP="00383B6E">
            <w:r>
              <w:t>1 (2)</w:t>
            </w:r>
          </w:p>
        </w:tc>
        <w:tc>
          <w:tcPr>
            <w:tcW w:w="1080" w:type="dxa"/>
          </w:tcPr>
          <w:p w14:paraId="400C25B8" w14:textId="77777777" w:rsidR="00FD33BE" w:rsidRDefault="00FD33BE" w:rsidP="00383B6E"/>
        </w:tc>
        <w:tc>
          <w:tcPr>
            <w:tcW w:w="1187" w:type="dxa"/>
          </w:tcPr>
          <w:p w14:paraId="2D0FDE95" w14:textId="77777777" w:rsidR="00FD33BE" w:rsidRDefault="00FD33BE" w:rsidP="00383B6E"/>
        </w:tc>
        <w:tc>
          <w:tcPr>
            <w:tcW w:w="973" w:type="dxa"/>
          </w:tcPr>
          <w:p w14:paraId="54DAD2B1" w14:textId="77777777" w:rsidR="00FD33BE" w:rsidRDefault="00FD33BE" w:rsidP="00383B6E"/>
        </w:tc>
      </w:tr>
      <w:tr w:rsidR="00FD33BE" w14:paraId="6A6FBA73" w14:textId="77777777" w:rsidTr="00121E32">
        <w:tc>
          <w:tcPr>
            <w:tcW w:w="985" w:type="dxa"/>
          </w:tcPr>
          <w:p w14:paraId="2F7E0A74" w14:textId="77777777" w:rsidR="00FD33BE" w:rsidRDefault="00FD33BE" w:rsidP="00383B6E">
            <w:r>
              <w:t>2</w:t>
            </w:r>
          </w:p>
        </w:tc>
        <w:tc>
          <w:tcPr>
            <w:tcW w:w="990" w:type="dxa"/>
          </w:tcPr>
          <w:p w14:paraId="1163CC00" w14:textId="77777777" w:rsidR="00FD33BE" w:rsidRDefault="00FD33BE" w:rsidP="00383B6E"/>
        </w:tc>
        <w:tc>
          <w:tcPr>
            <w:tcW w:w="990" w:type="dxa"/>
          </w:tcPr>
          <w:p w14:paraId="3C95D6E5" w14:textId="77777777" w:rsidR="00FD33BE" w:rsidRDefault="00A34A40" w:rsidP="00383B6E">
            <w:r>
              <w:t>1 (1)</w:t>
            </w:r>
          </w:p>
        </w:tc>
        <w:tc>
          <w:tcPr>
            <w:tcW w:w="990" w:type="dxa"/>
          </w:tcPr>
          <w:p w14:paraId="5B61E030" w14:textId="77777777" w:rsidR="00FD33BE" w:rsidRDefault="00A34A40" w:rsidP="00383B6E">
            <w:r>
              <w:t xml:space="preserve">1 (2) </w:t>
            </w:r>
          </w:p>
        </w:tc>
        <w:tc>
          <w:tcPr>
            <w:tcW w:w="900" w:type="dxa"/>
          </w:tcPr>
          <w:p w14:paraId="54E278D6" w14:textId="77777777" w:rsidR="00FD33BE" w:rsidRDefault="00A34A40" w:rsidP="00383B6E">
            <w:r>
              <w:t>2 (2)</w:t>
            </w:r>
          </w:p>
        </w:tc>
        <w:tc>
          <w:tcPr>
            <w:tcW w:w="1080" w:type="dxa"/>
          </w:tcPr>
          <w:p w14:paraId="0F429D0F" w14:textId="77777777" w:rsidR="00FD33BE" w:rsidRDefault="00FD33BE" w:rsidP="00383B6E"/>
        </w:tc>
        <w:tc>
          <w:tcPr>
            <w:tcW w:w="1187" w:type="dxa"/>
          </w:tcPr>
          <w:p w14:paraId="099010D5" w14:textId="77777777" w:rsidR="00FD33BE" w:rsidRDefault="00FD33BE" w:rsidP="00383B6E"/>
        </w:tc>
        <w:tc>
          <w:tcPr>
            <w:tcW w:w="973" w:type="dxa"/>
          </w:tcPr>
          <w:p w14:paraId="76E280AF" w14:textId="77777777" w:rsidR="00FD33BE" w:rsidRDefault="00FD33BE" w:rsidP="00383B6E"/>
        </w:tc>
      </w:tr>
      <w:tr w:rsidR="00FD33BE" w14:paraId="62CDB366" w14:textId="77777777" w:rsidTr="00121E32">
        <w:tc>
          <w:tcPr>
            <w:tcW w:w="985" w:type="dxa"/>
          </w:tcPr>
          <w:p w14:paraId="5B50B7CD" w14:textId="77777777" w:rsidR="00FD33BE" w:rsidRDefault="00FD33BE" w:rsidP="00383B6E">
            <w:r>
              <w:t xml:space="preserve">3 </w:t>
            </w:r>
          </w:p>
        </w:tc>
        <w:tc>
          <w:tcPr>
            <w:tcW w:w="990" w:type="dxa"/>
          </w:tcPr>
          <w:p w14:paraId="42A80E23" w14:textId="77777777" w:rsidR="00FD33BE" w:rsidRDefault="00FD33BE" w:rsidP="00383B6E">
            <w:r>
              <w:t>1 (4)</w:t>
            </w:r>
          </w:p>
        </w:tc>
        <w:tc>
          <w:tcPr>
            <w:tcW w:w="990" w:type="dxa"/>
          </w:tcPr>
          <w:p w14:paraId="44332650" w14:textId="77777777" w:rsidR="00FD33BE" w:rsidRDefault="00FD33BE" w:rsidP="00383B6E">
            <w:r>
              <w:t>3 (3)</w:t>
            </w:r>
          </w:p>
        </w:tc>
        <w:tc>
          <w:tcPr>
            <w:tcW w:w="990" w:type="dxa"/>
          </w:tcPr>
          <w:p w14:paraId="79519D7B" w14:textId="77777777" w:rsidR="00FD33BE" w:rsidRDefault="00FD33BE" w:rsidP="00383B6E">
            <w:r>
              <w:t>2 (3)</w:t>
            </w:r>
          </w:p>
        </w:tc>
        <w:tc>
          <w:tcPr>
            <w:tcW w:w="900" w:type="dxa"/>
          </w:tcPr>
          <w:p w14:paraId="4B137065" w14:textId="77777777" w:rsidR="00FD33BE" w:rsidRDefault="00FD33BE" w:rsidP="00383B6E">
            <w:r>
              <w:t>1 (1)</w:t>
            </w:r>
          </w:p>
        </w:tc>
        <w:tc>
          <w:tcPr>
            <w:tcW w:w="1080" w:type="dxa"/>
          </w:tcPr>
          <w:p w14:paraId="43CB9E25" w14:textId="77777777" w:rsidR="00FD33BE" w:rsidRDefault="00FD33BE" w:rsidP="00383B6E"/>
        </w:tc>
        <w:tc>
          <w:tcPr>
            <w:tcW w:w="1187" w:type="dxa"/>
          </w:tcPr>
          <w:p w14:paraId="757EC7E8" w14:textId="77777777" w:rsidR="00FD33BE" w:rsidRDefault="00FD33BE" w:rsidP="00383B6E"/>
        </w:tc>
        <w:tc>
          <w:tcPr>
            <w:tcW w:w="973" w:type="dxa"/>
          </w:tcPr>
          <w:p w14:paraId="1BC800A6" w14:textId="77777777" w:rsidR="00FD33BE" w:rsidRDefault="00FD33BE" w:rsidP="00383B6E"/>
        </w:tc>
      </w:tr>
      <w:tr w:rsidR="00FD33BE" w14:paraId="56CA2579" w14:textId="77777777" w:rsidTr="00121E32">
        <w:tc>
          <w:tcPr>
            <w:tcW w:w="985" w:type="dxa"/>
          </w:tcPr>
          <w:p w14:paraId="08683AC2" w14:textId="77777777" w:rsidR="00FD33BE" w:rsidRDefault="00FD33BE" w:rsidP="00383B6E">
            <w:r>
              <w:t>5</w:t>
            </w:r>
          </w:p>
        </w:tc>
        <w:tc>
          <w:tcPr>
            <w:tcW w:w="990" w:type="dxa"/>
          </w:tcPr>
          <w:p w14:paraId="21A2CAC4" w14:textId="77777777" w:rsidR="00FD33BE" w:rsidRDefault="00FD33BE" w:rsidP="00383B6E"/>
        </w:tc>
        <w:tc>
          <w:tcPr>
            <w:tcW w:w="990" w:type="dxa"/>
          </w:tcPr>
          <w:p w14:paraId="7D499412" w14:textId="77777777" w:rsidR="00FD33BE" w:rsidRDefault="00FD33BE" w:rsidP="00383B6E">
            <w:r>
              <w:t>3 (3)</w:t>
            </w:r>
          </w:p>
        </w:tc>
        <w:tc>
          <w:tcPr>
            <w:tcW w:w="990" w:type="dxa"/>
          </w:tcPr>
          <w:p w14:paraId="0AC272B3" w14:textId="77777777" w:rsidR="00FD33BE" w:rsidRDefault="00FD33BE" w:rsidP="00383B6E">
            <w:r>
              <w:t>1 (1)</w:t>
            </w:r>
          </w:p>
        </w:tc>
        <w:tc>
          <w:tcPr>
            <w:tcW w:w="900" w:type="dxa"/>
          </w:tcPr>
          <w:p w14:paraId="60B6EFC1" w14:textId="77777777" w:rsidR="00FD33BE" w:rsidRDefault="00FD33BE" w:rsidP="00383B6E"/>
        </w:tc>
        <w:tc>
          <w:tcPr>
            <w:tcW w:w="1080" w:type="dxa"/>
          </w:tcPr>
          <w:p w14:paraId="651897D4" w14:textId="77777777" w:rsidR="00FD33BE" w:rsidRDefault="00FD33BE" w:rsidP="00383B6E"/>
        </w:tc>
        <w:tc>
          <w:tcPr>
            <w:tcW w:w="1187" w:type="dxa"/>
          </w:tcPr>
          <w:p w14:paraId="7B857C40" w14:textId="77777777" w:rsidR="00FD33BE" w:rsidRDefault="00FD33BE" w:rsidP="00383B6E"/>
        </w:tc>
        <w:tc>
          <w:tcPr>
            <w:tcW w:w="973" w:type="dxa"/>
          </w:tcPr>
          <w:p w14:paraId="4AFC9417" w14:textId="77777777" w:rsidR="00FD33BE" w:rsidRDefault="00FD33BE" w:rsidP="00383B6E"/>
        </w:tc>
      </w:tr>
      <w:tr w:rsidR="00FD33BE" w14:paraId="507B6483" w14:textId="77777777" w:rsidTr="00121E32">
        <w:tc>
          <w:tcPr>
            <w:tcW w:w="985" w:type="dxa"/>
          </w:tcPr>
          <w:p w14:paraId="240C7B1C" w14:textId="77777777" w:rsidR="00FD33BE" w:rsidRDefault="00515C30" w:rsidP="00383B6E">
            <w:r>
              <w:t>8*</w:t>
            </w:r>
          </w:p>
        </w:tc>
        <w:tc>
          <w:tcPr>
            <w:tcW w:w="990" w:type="dxa"/>
          </w:tcPr>
          <w:p w14:paraId="0DDBA715" w14:textId="77777777" w:rsidR="00FD33BE" w:rsidRDefault="00FD33BE" w:rsidP="00383B6E"/>
        </w:tc>
        <w:tc>
          <w:tcPr>
            <w:tcW w:w="990" w:type="dxa"/>
          </w:tcPr>
          <w:p w14:paraId="3EA5962A" w14:textId="77777777" w:rsidR="00FD33BE" w:rsidRDefault="00FD33BE" w:rsidP="00383B6E">
            <w:r>
              <w:t>1 (3)</w:t>
            </w:r>
          </w:p>
        </w:tc>
        <w:tc>
          <w:tcPr>
            <w:tcW w:w="990" w:type="dxa"/>
          </w:tcPr>
          <w:p w14:paraId="717E924F" w14:textId="77777777" w:rsidR="00FD33BE" w:rsidRDefault="00FD33BE" w:rsidP="00383B6E">
            <w:r>
              <w:t>1 (2)</w:t>
            </w:r>
          </w:p>
        </w:tc>
        <w:tc>
          <w:tcPr>
            <w:tcW w:w="900" w:type="dxa"/>
          </w:tcPr>
          <w:p w14:paraId="1FBFE4BA" w14:textId="77777777" w:rsidR="00FD33BE" w:rsidRDefault="00FD33BE" w:rsidP="00383B6E"/>
        </w:tc>
        <w:tc>
          <w:tcPr>
            <w:tcW w:w="1080" w:type="dxa"/>
          </w:tcPr>
          <w:p w14:paraId="1FB66925" w14:textId="77777777" w:rsidR="00FD33BE" w:rsidRDefault="00FD33BE" w:rsidP="00383B6E"/>
        </w:tc>
        <w:tc>
          <w:tcPr>
            <w:tcW w:w="1187" w:type="dxa"/>
          </w:tcPr>
          <w:p w14:paraId="33EC8569" w14:textId="77777777" w:rsidR="00FD33BE" w:rsidRDefault="00FD33BE" w:rsidP="00383B6E"/>
        </w:tc>
        <w:tc>
          <w:tcPr>
            <w:tcW w:w="973" w:type="dxa"/>
          </w:tcPr>
          <w:p w14:paraId="13C6E63D" w14:textId="77777777" w:rsidR="00FD33BE" w:rsidRDefault="00FD33BE" w:rsidP="00383B6E"/>
        </w:tc>
      </w:tr>
      <w:tr w:rsidR="00FD33BE" w14:paraId="0817C223" w14:textId="77777777" w:rsidTr="00121E32">
        <w:tc>
          <w:tcPr>
            <w:tcW w:w="985" w:type="dxa"/>
          </w:tcPr>
          <w:p w14:paraId="28CBD1D4" w14:textId="77777777" w:rsidR="00FD33BE" w:rsidRDefault="00FD33BE" w:rsidP="00383B6E">
            <w:r>
              <w:t>9</w:t>
            </w:r>
          </w:p>
        </w:tc>
        <w:tc>
          <w:tcPr>
            <w:tcW w:w="990" w:type="dxa"/>
          </w:tcPr>
          <w:p w14:paraId="2E3D7C7F" w14:textId="77777777" w:rsidR="00FD33BE" w:rsidRDefault="00FD33BE" w:rsidP="00383B6E"/>
        </w:tc>
        <w:tc>
          <w:tcPr>
            <w:tcW w:w="990" w:type="dxa"/>
          </w:tcPr>
          <w:p w14:paraId="07DDDCBF" w14:textId="77777777" w:rsidR="00FD33BE" w:rsidRDefault="00FD33BE" w:rsidP="00383B6E">
            <w:r>
              <w:t>1 (1)</w:t>
            </w:r>
          </w:p>
        </w:tc>
        <w:tc>
          <w:tcPr>
            <w:tcW w:w="990" w:type="dxa"/>
          </w:tcPr>
          <w:p w14:paraId="656A3F3C" w14:textId="77777777" w:rsidR="00FD33BE" w:rsidRDefault="00FD33BE" w:rsidP="00383B6E">
            <w:r>
              <w:t>1(1)</w:t>
            </w:r>
          </w:p>
        </w:tc>
        <w:tc>
          <w:tcPr>
            <w:tcW w:w="900" w:type="dxa"/>
          </w:tcPr>
          <w:p w14:paraId="3808D550" w14:textId="77777777" w:rsidR="00FD33BE" w:rsidRDefault="00FD33BE" w:rsidP="00383B6E">
            <w:r>
              <w:t>1(1)</w:t>
            </w:r>
          </w:p>
        </w:tc>
        <w:tc>
          <w:tcPr>
            <w:tcW w:w="1080" w:type="dxa"/>
          </w:tcPr>
          <w:p w14:paraId="45EC22D9" w14:textId="77777777" w:rsidR="00FD33BE" w:rsidRDefault="00FD33BE" w:rsidP="00383B6E"/>
        </w:tc>
        <w:tc>
          <w:tcPr>
            <w:tcW w:w="1187" w:type="dxa"/>
          </w:tcPr>
          <w:p w14:paraId="0F01AEEF" w14:textId="77777777" w:rsidR="00FD33BE" w:rsidRDefault="00FD33BE" w:rsidP="00383B6E"/>
        </w:tc>
        <w:tc>
          <w:tcPr>
            <w:tcW w:w="973" w:type="dxa"/>
          </w:tcPr>
          <w:p w14:paraId="4EA0C0F8" w14:textId="77777777" w:rsidR="00FD33BE" w:rsidRDefault="00FD33BE" w:rsidP="00383B6E"/>
        </w:tc>
      </w:tr>
      <w:tr w:rsidR="00FD33BE" w14:paraId="7D9C7447" w14:textId="77777777" w:rsidTr="00121E32">
        <w:tc>
          <w:tcPr>
            <w:tcW w:w="985" w:type="dxa"/>
          </w:tcPr>
          <w:p w14:paraId="127F7C9A" w14:textId="77777777" w:rsidR="00FD33BE" w:rsidRDefault="00515C30" w:rsidP="00383B6E">
            <w:r>
              <w:t xml:space="preserve">12 </w:t>
            </w:r>
          </w:p>
        </w:tc>
        <w:tc>
          <w:tcPr>
            <w:tcW w:w="990" w:type="dxa"/>
          </w:tcPr>
          <w:p w14:paraId="3FDBE927" w14:textId="77777777" w:rsidR="00FD33BE" w:rsidRDefault="00FD33BE" w:rsidP="00383B6E">
            <w:r>
              <w:t xml:space="preserve">1 (2) </w:t>
            </w:r>
          </w:p>
        </w:tc>
        <w:tc>
          <w:tcPr>
            <w:tcW w:w="990" w:type="dxa"/>
          </w:tcPr>
          <w:p w14:paraId="728C4266" w14:textId="77777777" w:rsidR="00FD33BE" w:rsidRDefault="00FD33BE" w:rsidP="00383B6E">
            <w:r>
              <w:t>5 (6)</w:t>
            </w:r>
          </w:p>
        </w:tc>
        <w:tc>
          <w:tcPr>
            <w:tcW w:w="990" w:type="dxa"/>
          </w:tcPr>
          <w:p w14:paraId="09DC3CF7" w14:textId="77777777" w:rsidR="00FD33BE" w:rsidRDefault="00FD33BE" w:rsidP="00383B6E">
            <w:r>
              <w:t>1 (6)</w:t>
            </w:r>
          </w:p>
        </w:tc>
        <w:tc>
          <w:tcPr>
            <w:tcW w:w="900" w:type="dxa"/>
          </w:tcPr>
          <w:p w14:paraId="611B9796" w14:textId="77777777" w:rsidR="00FD33BE" w:rsidRDefault="00FD33BE" w:rsidP="00383B6E"/>
        </w:tc>
        <w:tc>
          <w:tcPr>
            <w:tcW w:w="1080" w:type="dxa"/>
          </w:tcPr>
          <w:p w14:paraId="7A9336BF" w14:textId="77777777" w:rsidR="00FD33BE" w:rsidRDefault="00FD33BE" w:rsidP="00383B6E"/>
        </w:tc>
        <w:tc>
          <w:tcPr>
            <w:tcW w:w="1187" w:type="dxa"/>
          </w:tcPr>
          <w:p w14:paraId="7CA834BE" w14:textId="77777777" w:rsidR="00FD33BE" w:rsidRDefault="00FD33BE" w:rsidP="00383B6E"/>
        </w:tc>
        <w:tc>
          <w:tcPr>
            <w:tcW w:w="973" w:type="dxa"/>
          </w:tcPr>
          <w:p w14:paraId="5BFC6ADC" w14:textId="77777777" w:rsidR="00FD33BE" w:rsidRDefault="00FD33BE" w:rsidP="00383B6E"/>
        </w:tc>
      </w:tr>
      <w:tr w:rsidR="00FD33BE" w14:paraId="74D1B993" w14:textId="77777777" w:rsidTr="00121E32">
        <w:tc>
          <w:tcPr>
            <w:tcW w:w="985" w:type="dxa"/>
          </w:tcPr>
          <w:p w14:paraId="7625B962" w14:textId="77777777" w:rsidR="00FD33BE" w:rsidRDefault="00515C30" w:rsidP="00383B6E">
            <w:r>
              <w:t xml:space="preserve">14 </w:t>
            </w:r>
          </w:p>
        </w:tc>
        <w:tc>
          <w:tcPr>
            <w:tcW w:w="990" w:type="dxa"/>
          </w:tcPr>
          <w:p w14:paraId="2045CC88" w14:textId="77777777" w:rsidR="00FD33BE" w:rsidRDefault="00FD33BE" w:rsidP="00383B6E">
            <w:r>
              <w:t>1 (2)</w:t>
            </w:r>
          </w:p>
        </w:tc>
        <w:tc>
          <w:tcPr>
            <w:tcW w:w="990" w:type="dxa"/>
          </w:tcPr>
          <w:p w14:paraId="30C42E7C" w14:textId="77777777" w:rsidR="00FD33BE" w:rsidRDefault="00FD33BE" w:rsidP="00383B6E">
            <w:r>
              <w:t>2 (2)</w:t>
            </w:r>
          </w:p>
        </w:tc>
        <w:tc>
          <w:tcPr>
            <w:tcW w:w="990" w:type="dxa"/>
          </w:tcPr>
          <w:p w14:paraId="713823E9" w14:textId="77777777" w:rsidR="00FD33BE" w:rsidRDefault="00FD33BE" w:rsidP="00383B6E">
            <w:r>
              <w:t>1 (1)</w:t>
            </w:r>
          </w:p>
        </w:tc>
        <w:tc>
          <w:tcPr>
            <w:tcW w:w="900" w:type="dxa"/>
          </w:tcPr>
          <w:p w14:paraId="11C68BD2" w14:textId="77777777" w:rsidR="00FD33BE" w:rsidRDefault="00FD33BE" w:rsidP="00383B6E"/>
        </w:tc>
        <w:tc>
          <w:tcPr>
            <w:tcW w:w="1080" w:type="dxa"/>
          </w:tcPr>
          <w:p w14:paraId="08EEB99B" w14:textId="77777777" w:rsidR="00FD33BE" w:rsidRDefault="00FD33BE" w:rsidP="00383B6E"/>
        </w:tc>
        <w:tc>
          <w:tcPr>
            <w:tcW w:w="1187" w:type="dxa"/>
          </w:tcPr>
          <w:p w14:paraId="49531945" w14:textId="77777777" w:rsidR="00FD33BE" w:rsidRDefault="00FD33BE" w:rsidP="00383B6E"/>
        </w:tc>
        <w:tc>
          <w:tcPr>
            <w:tcW w:w="973" w:type="dxa"/>
          </w:tcPr>
          <w:p w14:paraId="13FD3B1E" w14:textId="77777777" w:rsidR="00FD33BE" w:rsidRDefault="00FD33BE" w:rsidP="00383B6E"/>
        </w:tc>
      </w:tr>
      <w:tr w:rsidR="00FD33BE" w14:paraId="17666B71" w14:textId="77777777" w:rsidTr="00121E32">
        <w:tc>
          <w:tcPr>
            <w:tcW w:w="985" w:type="dxa"/>
          </w:tcPr>
          <w:p w14:paraId="2CC927C7" w14:textId="77777777" w:rsidR="00FD33BE" w:rsidRDefault="00FD33BE" w:rsidP="00383B6E">
            <w:r>
              <w:t>17</w:t>
            </w:r>
          </w:p>
        </w:tc>
        <w:tc>
          <w:tcPr>
            <w:tcW w:w="990" w:type="dxa"/>
          </w:tcPr>
          <w:p w14:paraId="3C07BC02" w14:textId="77777777" w:rsidR="00FD33BE" w:rsidRDefault="00FD33BE" w:rsidP="00383B6E">
            <w:r>
              <w:t xml:space="preserve">1 (1) </w:t>
            </w:r>
          </w:p>
        </w:tc>
        <w:tc>
          <w:tcPr>
            <w:tcW w:w="990" w:type="dxa"/>
          </w:tcPr>
          <w:p w14:paraId="0FC473D8" w14:textId="77777777" w:rsidR="00FD33BE" w:rsidRDefault="00FD33BE" w:rsidP="00383B6E">
            <w:r>
              <w:t>2 (5)</w:t>
            </w:r>
          </w:p>
        </w:tc>
        <w:tc>
          <w:tcPr>
            <w:tcW w:w="990" w:type="dxa"/>
          </w:tcPr>
          <w:p w14:paraId="7E9CD425" w14:textId="77777777" w:rsidR="00FD33BE" w:rsidRDefault="00FD33BE" w:rsidP="00383B6E">
            <w:r>
              <w:t>1 (1)</w:t>
            </w:r>
          </w:p>
        </w:tc>
        <w:tc>
          <w:tcPr>
            <w:tcW w:w="900" w:type="dxa"/>
          </w:tcPr>
          <w:p w14:paraId="618395DC" w14:textId="77777777" w:rsidR="00FD33BE" w:rsidRDefault="00FD33BE" w:rsidP="00383B6E">
            <w:r>
              <w:t>2 (3)</w:t>
            </w:r>
          </w:p>
        </w:tc>
        <w:tc>
          <w:tcPr>
            <w:tcW w:w="1080" w:type="dxa"/>
          </w:tcPr>
          <w:p w14:paraId="10191408" w14:textId="77777777" w:rsidR="00FD33BE" w:rsidRDefault="00FD33BE" w:rsidP="00383B6E"/>
        </w:tc>
        <w:tc>
          <w:tcPr>
            <w:tcW w:w="1187" w:type="dxa"/>
          </w:tcPr>
          <w:p w14:paraId="2D223B18" w14:textId="77777777" w:rsidR="00FD33BE" w:rsidRDefault="00FD33BE" w:rsidP="00383B6E"/>
        </w:tc>
        <w:tc>
          <w:tcPr>
            <w:tcW w:w="973" w:type="dxa"/>
          </w:tcPr>
          <w:p w14:paraId="1541C670" w14:textId="77777777" w:rsidR="00FD33BE" w:rsidRDefault="00FD33BE" w:rsidP="00383B6E"/>
        </w:tc>
      </w:tr>
      <w:tr w:rsidR="00FD33BE" w14:paraId="55128F23" w14:textId="77777777" w:rsidTr="00121E32">
        <w:tc>
          <w:tcPr>
            <w:tcW w:w="985" w:type="dxa"/>
          </w:tcPr>
          <w:p w14:paraId="4F347CBB" w14:textId="77777777" w:rsidR="00FD33BE" w:rsidRDefault="00FD33BE" w:rsidP="00383B6E">
            <w:r>
              <w:t>19</w:t>
            </w:r>
          </w:p>
        </w:tc>
        <w:tc>
          <w:tcPr>
            <w:tcW w:w="990" w:type="dxa"/>
          </w:tcPr>
          <w:p w14:paraId="2BA1F1FE" w14:textId="77777777" w:rsidR="00FD33BE" w:rsidRDefault="00FD33BE" w:rsidP="00383B6E">
            <w:r>
              <w:t>2 (2)</w:t>
            </w:r>
          </w:p>
        </w:tc>
        <w:tc>
          <w:tcPr>
            <w:tcW w:w="990" w:type="dxa"/>
          </w:tcPr>
          <w:p w14:paraId="7ECD71DD" w14:textId="77777777" w:rsidR="00FD33BE" w:rsidRDefault="00FD33BE" w:rsidP="00383B6E"/>
        </w:tc>
        <w:tc>
          <w:tcPr>
            <w:tcW w:w="990" w:type="dxa"/>
          </w:tcPr>
          <w:p w14:paraId="2A962E43" w14:textId="77777777" w:rsidR="00FD33BE" w:rsidRDefault="00FD33BE" w:rsidP="00383B6E">
            <w:r>
              <w:t>1 (2)</w:t>
            </w:r>
          </w:p>
        </w:tc>
        <w:tc>
          <w:tcPr>
            <w:tcW w:w="900" w:type="dxa"/>
          </w:tcPr>
          <w:p w14:paraId="5E79874C" w14:textId="77777777" w:rsidR="00FD33BE" w:rsidRDefault="00FD33BE" w:rsidP="00383B6E">
            <w:r>
              <w:t>1 (1)</w:t>
            </w:r>
          </w:p>
        </w:tc>
        <w:tc>
          <w:tcPr>
            <w:tcW w:w="1080" w:type="dxa"/>
          </w:tcPr>
          <w:p w14:paraId="774848F8" w14:textId="77777777" w:rsidR="00FD33BE" w:rsidRDefault="00FD33BE" w:rsidP="00383B6E"/>
        </w:tc>
        <w:tc>
          <w:tcPr>
            <w:tcW w:w="1187" w:type="dxa"/>
          </w:tcPr>
          <w:p w14:paraId="2B24548C" w14:textId="77777777" w:rsidR="00FD33BE" w:rsidRDefault="00FD33BE" w:rsidP="00383B6E"/>
        </w:tc>
        <w:tc>
          <w:tcPr>
            <w:tcW w:w="973" w:type="dxa"/>
          </w:tcPr>
          <w:p w14:paraId="2BCC3B7A" w14:textId="77777777" w:rsidR="00FD33BE" w:rsidRDefault="00FD33BE" w:rsidP="00383B6E"/>
        </w:tc>
      </w:tr>
      <w:tr w:rsidR="00FD33BE" w14:paraId="36004D10" w14:textId="77777777" w:rsidTr="00121E32">
        <w:tc>
          <w:tcPr>
            <w:tcW w:w="985" w:type="dxa"/>
          </w:tcPr>
          <w:p w14:paraId="440A070F" w14:textId="77777777" w:rsidR="00FD33BE" w:rsidRDefault="00FD33BE" w:rsidP="00383B6E">
            <w:r>
              <w:t>20</w:t>
            </w:r>
          </w:p>
        </w:tc>
        <w:tc>
          <w:tcPr>
            <w:tcW w:w="990" w:type="dxa"/>
          </w:tcPr>
          <w:p w14:paraId="4FBDA004" w14:textId="77777777" w:rsidR="00FD33BE" w:rsidRDefault="00FD33BE" w:rsidP="00383B6E"/>
        </w:tc>
        <w:tc>
          <w:tcPr>
            <w:tcW w:w="990" w:type="dxa"/>
          </w:tcPr>
          <w:p w14:paraId="38B0A3ED" w14:textId="77777777" w:rsidR="00FD33BE" w:rsidRDefault="00FD33BE" w:rsidP="00383B6E">
            <w:r>
              <w:t>10 (26)</w:t>
            </w:r>
          </w:p>
        </w:tc>
        <w:tc>
          <w:tcPr>
            <w:tcW w:w="990" w:type="dxa"/>
          </w:tcPr>
          <w:p w14:paraId="6B8D9935" w14:textId="77777777" w:rsidR="00FD33BE" w:rsidRDefault="00FD33BE" w:rsidP="00383B6E">
            <w:r>
              <w:t>1(2)</w:t>
            </w:r>
          </w:p>
        </w:tc>
        <w:tc>
          <w:tcPr>
            <w:tcW w:w="900" w:type="dxa"/>
          </w:tcPr>
          <w:p w14:paraId="323B657D" w14:textId="36A2D7C2" w:rsidR="00FD33BE" w:rsidRDefault="00FD33BE" w:rsidP="00DC1255">
            <w:pPr>
              <w:pStyle w:val="ListParagraph"/>
              <w:numPr>
                <w:ilvl w:val="0"/>
                <w:numId w:val="28"/>
              </w:numPr>
              <w:ind w:left="198" w:hanging="180"/>
            </w:pPr>
            <w:r>
              <w:t>(1)</w:t>
            </w:r>
          </w:p>
        </w:tc>
        <w:tc>
          <w:tcPr>
            <w:tcW w:w="1080" w:type="dxa"/>
          </w:tcPr>
          <w:p w14:paraId="2BB14128" w14:textId="77777777" w:rsidR="00FD33BE" w:rsidRDefault="00FD33BE" w:rsidP="00383B6E"/>
        </w:tc>
        <w:tc>
          <w:tcPr>
            <w:tcW w:w="1187" w:type="dxa"/>
          </w:tcPr>
          <w:p w14:paraId="4A1D5FB7" w14:textId="77777777" w:rsidR="00FD33BE" w:rsidRDefault="00FD33BE" w:rsidP="00383B6E"/>
        </w:tc>
        <w:tc>
          <w:tcPr>
            <w:tcW w:w="973" w:type="dxa"/>
          </w:tcPr>
          <w:p w14:paraId="63EDD48F" w14:textId="77777777" w:rsidR="00FD33BE" w:rsidRDefault="00FD33BE" w:rsidP="00383B6E"/>
        </w:tc>
      </w:tr>
    </w:tbl>
    <w:p w14:paraId="5A7427BB" w14:textId="7B6AFF67" w:rsidR="003A06B6" w:rsidRDefault="00831B5A" w:rsidP="00DC1255">
      <w:pPr>
        <w:ind w:left="720"/>
      </w:pPr>
      <w:r>
        <w:t>*</w:t>
      </w:r>
      <w:r w:rsidR="003A06B6">
        <w:t>Combined VAT with Math</w:t>
      </w:r>
    </w:p>
    <w:p w14:paraId="54A2F5EE" w14:textId="4D752919" w:rsidR="003A06B6" w:rsidRPr="003A06B6" w:rsidRDefault="00D76017" w:rsidP="00DC1255">
      <w:pPr>
        <w:ind w:left="720"/>
      </w:pPr>
      <w:r w:rsidRPr="003A06B6">
        <w:rPr>
          <w:rFonts w:cs="Arial"/>
        </w:rPr>
        <w:t xml:space="preserve">Source: March </w:t>
      </w:r>
      <w:r>
        <w:rPr>
          <w:rFonts w:cs="Arial"/>
        </w:rPr>
        <w:t>Mid-term</w:t>
      </w:r>
      <w:r w:rsidRPr="003A06B6">
        <w:rPr>
          <w:rFonts w:cs="Arial"/>
        </w:rPr>
        <w:t xml:space="preserve"> Reports submitted by Regional AVATAR Coordinators</w:t>
      </w:r>
    </w:p>
    <w:p w14:paraId="0AC19018" w14:textId="77777777" w:rsidR="003A06B6" w:rsidRDefault="003A06B6" w:rsidP="00DC1255">
      <w:pPr>
        <w:pStyle w:val="NormalWeb"/>
        <w:shd w:val="clear" w:color="auto" w:fill="FFFFFF"/>
        <w:ind w:left="720"/>
        <w:rPr>
          <w:rFonts w:asciiTheme="minorHAnsi" w:hAnsiTheme="minorHAnsi" w:cs="Arial"/>
          <w:sz w:val="22"/>
          <w:szCs w:val="22"/>
        </w:rPr>
      </w:pPr>
    </w:p>
    <w:p w14:paraId="4467389E" w14:textId="77777777" w:rsidR="00FD33BE" w:rsidRPr="007D6E72" w:rsidRDefault="004A6CDE" w:rsidP="00DC1255">
      <w:pPr>
        <w:ind w:left="720"/>
        <w:rPr>
          <w:b/>
        </w:rPr>
      </w:pPr>
      <w:r>
        <w:rPr>
          <w:b/>
        </w:rPr>
        <w:t>Table 3</w:t>
      </w:r>
      <w:r w:rsidR="00FD33BE" w:rsidRPr="007D6E72">
        <w:rPr>
          <w:b/>
        </w:rPr>
        <w:t>.3. Other VAT Membership Report by Institutional Type and Number of Representatives, 2015-16</w:t>
      </w:r>
    </w:p>
    <w:tbl>
      <w:tblPr>
        <w:tblStyle w:val="TableGrid"/>
        <w:tblW w:w="0" w:type="auto"/>
        <w:tblInd w:w="715" w:type="dxa"/>
        <w:tblLook w:val="04A0" w:firstRow="1" w:lastRow="0" w:firstColumn="1" w:lastColumn="0" w:noHBand="0" w:noVBand="1"/>
      </w:tblPr>
      <w:tblGrid>
        <w:gridCol w:w="2160"/>
        <w:gridCol w:w="630"/>
        <w:gridCol w:w="810"/>
        <w:gridCol w:w="900"/>
        <w:gridCol w:w="900"/>
        <w:gridCol w:w="900"/>
        <w:gridCol w:w="1187"/>
        <w:gridCol w:w="749"/>
      </w:tblGrid>
      <w:tr w:rsidR="00DC1255" w14:paraId="2793CBF1" w14:textId="77777777" w:rsidTr="00121E32">
        <w:tc>
          <w:tcPr>
            <w:tcW w:w="2160" w:type="dxa"/>
          </w:tcPr>
          <w:p w14:paraId="46F3D9FE" w14:textId="3BAB7A34" w:rsidR="00FD33BE" w:rsidRPr="001D11F4" w:rsidRDefault="00FD33BE" w:rsidP="00383B6E">
            <w:pPr>
              <w:rPr>
                <w:b/>
              </w:rPr>
            </w:pPr>
            <w:r w:rsidRPr="001D11F4">
              <w:rPr>
                <w:b/>
              </w:rPr>
              <w:t>Region</w:t>
            </w:r>
            <w:r w:rsidR="00527CF7">
              <w:rPr>
                <w:b/>
              </w:rPr>
              <w:t xml:space="preserve"> and topic</w:t>
            </w:r>
          </w:p>
        </w:tc>
        <w:tc>
          <w:tcPr>
            <w:tcW w:w="630" w:type="dxa"/>
          </w:tcPr>
          <w:p w14:paraId="13FEC1E3" w14:textId="77777777" w:rsidR="00FD33BE" w:rsidRPr="001D11F4" w:rsidRDefault="00FD33BE" w:rsidP="00383B6E">
            <w:pPr>
              <w:rPr>
                <w:b/>
              </w:rPr>
            </w:pPr>
            <w:r w:rsidRPr="001D11F4">
              <w:rPr>
                <w:b/>
              </w:rPr>
              <w:t>ESC</w:t>
            </w:r>
          </w:p>
        </w:tc>
        <w:tc>
          <w:tcPr>
            <w:tcW w:w="810" w:type="dxa"/>
          </w:tcPr>
          <w:p w14:paraId="2F60E86C" w14:textId="77777777" w:rsidR="00FD33BE" w:rsidRPr="001D11F4" w:rsidRDefault="00FD33BE" w:rsidP="00383B6E">
            <w:pPr>
              <w:rPr>
                <w:b/>
              </w:rPr>
            </w:pPr>
            <w:r w:rsidRPr="001D11F4">
              <w:rPr>
                <w:b/>
              </w:rPr>
              <w:t>ISD</w:t>
            </w:r>
          </w:p>
        </w:tc>
        <w:tc>
          <w:tcPr>
            <w:tcW w:w="900" w:type="dxa"/>
          </w:tcPr>
          <w:p w14:paraId="33C15199" w14:textId="77777777" w:rsidR="00FD33BE" w:rsidRPr="001D11F4" w:rsidRDefault="00FD33BE" w:rsidP="00383B6E">
            <w:pPr>
              <w:rPr>
                <w:b/>
              </w:rPr>
            </w:pPr>
            <w:r w:rsidRPr="001D11F4">
              <w:rPr>
                <w:b/>
              </w:rPr>
              <w:t>2-yr college</w:t>
            </w:r>
          </w:p>
        </w:tc>
        <w:tc>
          <w:tcPr>
            <w:tcW w:w="900" w:type="dxa"/>
          </w:tcPr>
          <w:p w14:paraId="1A6436AC" w14:textId="77777777" w:rsidR="00FD33BE" w:rsidRPr="001D11F4" w:rsidRDefault="00FD33BE" w:rsidP="00383B6E">
            <w:pPr>
              <w:rPr>
                <w:b/>
              </w:rPr>
            </w:pPr>
            <w:r w:rsidRPr="001D11F4">
              <w:rPr>
                <w:b/>
              </w:rPr>
              <w:t>4-year college</w:t>
            </w:r>
          </w:p>
        </w:tc>
        <w:tc>
          <w:tcPr>
            <w:tcW w:w="900" w:type="dxa"/>
          </w:tcPr>
          <w:p w14:paraId="11922108" w14:textId="77777777" w:rsidR="00FD33BE" w:rsidRPr="001D11F4" w:rsidRDefault="00FD33BE" w:rsidP="00383B6E">
            <w:pPr>
              <w:rPr>
                <w:b/>
              </w:rPr>
            </w:pPr>
            <w:r w:rsidRPr="001D11F4">
              <w:rPr>
                <w:b/>
              </w:rPr>
              <w:t>P-16 Council</w:t>
            </w:r>
          </w:p>
        </w:tc>
        <w:tc>
          <w:tcPr>
            <w:tcW w:w="1187" w:type="dxa"/>
          </w:tcPr>
          <w:p w14:paraId="2E09DA64" w14:textId="77777777" w:rsidR="00FD33BE" w:rsidRPr="001D11F4" w:rsidRDefault="00FD33BE" w:rsidP="00383B6E">
            <w:pPr>
              <w:rPr>
                <w:b/>
              </w:rPr>
            </w:pPr>
            <w:r w:rsidRPr="001D11F4">
              <w:rPr>
                <w:b/>
              </w:rPr>
              <w:t>Other Workforce</w:t>
            </w:r>
          </w:p>
        </w:tc>
        <w:tc>
          <w:tcPr>
            <w:tcW w:w="749" w:type="dxa"/>
          </w:tcPr>
          <w:p w14:paraId="4B0C07CB" w14:textId="77777777" w:rsidR="00FD33BE" w:rsidRPr="001D11F4" w:rsidRDefault="00FD33BE" w:rsidP="00383B6E">
            <w:pPr>
              <w:rPr>
                <w:b/>
              </w:rPr>
            </w:pPr>
            <w:r w:rsidRPr="001D11F4">
              <w:rPr>
                <w:b/>
              </w:rPr>
              <w:t>Other</w:t>
            </w:r>
          </w:p>
        </w:tc>
      </w:tr>
      <w:tr w:rsidR="00DC1255" w14:paraId="5DEF7898" w14:textId="77777777" w:rsidTr="00121E32">
        <w:tc>
          <w:tcPr>
            <w:tcW w:w="2160" w:type="dxa"/>
          </w:tcPr>
          <w:p w14:paraId="6C03A42E" w14:textId="77777777" w:rsidR="00FD33BE" w:rsidRDefault="00FD33BE" w:rsidP="00383B6E">
            <w:r>
              <w:t>1 Science</w:t>
            </w:r>
            <w:r w:rsidR="004A6CDE">
              <w:t xml:space="preserve"> </w:t>
            </w:r>
          </w:p>
        </w:tc>
        <w:tc>
          <w:tcPr>
            <w:tcW w:w="630" w:type="dxa"/>
          </w:tcPr>
          <w:p w14:paraId="62BE6B6D" w14:textId="77777777" w:rsidR="00FD33BE" w:rsidRDefault="00FD33BE" w:rsidP="00383B6E"/>
        </w:tc>
        <w:tc>
          <w:tcPr>
            <w:tcW w:w="810" w:type="dxa"/>
          </w:tcPr>
          <w:p w14:paraId="3E2C1209" w14:textId="77777777" w:rsidR="00FD33BE" w:rsidRDefault="00FD33BE" w:rsidP="00383B6E">
            <w:r>
              <w:t>3 (12)</w:t>
            </w:r>
          </w:p>
        </w:tc>
        <w:tc>
          <w:tcPr>
            <w:tcW w:w="900" w:type="dxa"/>
          </w:tcPr>
          <w:p w14:paraId="3BBCAA27" w14:textId="77777777" w:rsidR="00FD33BE" w:rsidRDefault="00FD33BE" w:rsidP="00383B6E">
            <w:r>
              <w:t>1 (1)</w:t>
            </w:r>
          </w:p>
        </w:tc>
        <w:tc>
          <w:tcPr>
            <w:tcW w:w="900" w:type="dxa"/>
          </w:tcPr>
          <w:p w14:paraId="4FD86D90" w14:textId="77777777" w:rsidR="00FD33BE" w:rsidRDefault="00FD33BE" w:rsidP="00383B6E">
            <w:r>
              <w:t>1 (7)</w:t>
            </w:r>
          </w:p>
        </w:tc>
        <w:tc>
          <w:tcPr>
            <w:tcW w:w="900" w:type="dxa"/>
          </w:tcPr>
          <w:p w14:paraId="3CF00D85" w14:textId="77777777" w:rsidR="00FD33BE" w:rsidRDefault="00FD33BE" w:rsidP="00383B6E"/>
        </w:tc>
        <w:tc>
          <w:tcPr>
            <w:tcW w:w="1187" w:type="dxa"/>
          </w:tcPr>
          <w:p w14:paraId="604389D8" w14:textId="77777777" w:rsidR="00FD33BE" w:rsidRDefault="00FD33BE" w:rsidP="00383B6E"/>
        </w:tc>
        <w:tc>
          <w:tcPr>
            <w:tcW w:w="749" w:type="dxa"/>
          </w:tcPr>
          <w:p w14:paraId="1A0C1E34" w14:textId="77777777" w:rsidR="00FD33BE" w:rsidRDefault="00FD33BE" w:rsidP="00383B6E"/>
        </w:tc>
      </w:tr>
      <w:tr w:rsidR="00DC1255" w14:paraId="05F5CEF0" w14:textId="77777777" w:rsidTr="00121E32">
        <w:tc>
          <w:tcPr>
            <w:tcW w:w="2160" w:type="dxa"/>
          </w:tcPr>
          <w:p w14:paraId="46F258E7" w14:textId="77777777" w:rsidR="00515C30" w:rsidRDefault="00515C30" w:rsidP="00383B6E">
            <w:r>
              <w:t>4 CTE</w:t>
            </w:r>
          </w:p>
        </w:tc>
        <w:tc>
          <w:tcPr>
            <w:tcW w:w="630" w:type="dxa"/>
          </w:tcPr>
          <w:p w14:paraId="5A496F28" w14:textId="77777777" w:rsidR="00515C30" w:rsidRDefault="00515C30" w:rsidP="00383B6E">
            <w:r>
              <w:t>1 (1)</w:t>
            </w:r>
          </w:p>
        </w:tc>
        <w:tc>
          <w:tcPr>
            <w:tcW w:w="810" w:type="dxa"/>
          </w:tcPr>
          <w:p w14:paraId="4E3A382F" w14:textId="77777777" w:rsidR="00515C30" w:rsidRDefault="00515C30" w:rsidP="00383B6E">
            <w:r>
              <w:t>1 (5)</w:t>
            </w:r>
          </w:p>
        </w:tc>
        <w:tc>
          <w:tcPr>
            <w:tcW w:w="900" w:type="dxa"/>
          </w:tcPr>
          <w:p w14:paraId="2A8A3712" w14:textId="77777777" w:rsidR="00515C30" w:rsidRDefault="00515C30" w:rsidP="00383B6E"/>
        </w:tc>
        <w:tc>
          <w:tcPr>
            <w:tcW w:w="900" w:type="dxa"/>
          </w:tcPr>
          <w:p w14:paraId="136F78C5" w14:textId="77777777" w:rsidR="00515C30" w:rsidRDefault="00515C30" w:rsidP="00383B6E"/>
        </w:tc>
        <w:tc>
          <w:tcPr>
            <w:tcW w:w="900" w:type="dxa"/>
          </w:tcPr>
          <w:p w14:paraId="3678DF21" w14:textId="77777777" w:rsidR="00515C30" w:rsidRDefault="00515C30" w:rsidP="00383B6E"/>
        </w:tc>
        <w:tc>
          <w:tcPr>
            <w:tcW w:w="1187" w:type="dxa"/>
          </w:tcPr>
          <w:p w14:paraId="5614CC5B" w14:textId="77777777" w:rsidR="00515C30" w:rsidRDefault="00515C30" w:rsidP="00383B6E">
            <w:r>
              <w:t>1 (1)</w:t>
            </w:r>
          </w:p>
        </w:tc>
        <w:tc>
          <w:tcPr>
            <w:tcW w:w="749" w:type="dxa"/>
          </w:tcPr>
          <w:p w14:paraId="76F090F4" w14:textId="77777777" w:rsidR="00515C30" w:rsidRDefault="00515C30" w:rsidP="00383B6E"/>
        </w:tc>
      </w:tr>
      <w:tr w:rsidR="00DC1255" w14:paraId="2E6A03B4" w14:textId="77777777" w:rsidTr="00121E32">
        <w:tc>
          <w:tcPr>
            <w:tcW w:w="2160" w:type="dxa"/>
          </w:tcPr>
          <w:p w14:paraId="42108F0D" w14:textId="77777777" w:rsidR="00FD33BE" w:rsidRDefault="00FD33BE" w:rsidP="00383B6E">
            <w:r>
              <w:t>11 Health Science</w:t>
            </w:r>
          </w:p>
        </w:tc>
        <w:tc>
          <w:tcPr>
            <w:tcW w:w="630" w:type="dxa"/>
          </w:tcPr>
          <w:p w14:paraId="104CB29A" w14:textId="77777777" w:rsidR="00FD33BE" w:rsidRDefault="00FD33BE" w:rsidP="00383B6E"/>
        </w:tc>
        <w:tc>
          <w:tcPr>
            <w:tcW w:w="810" w:type="dxa"/>
          </w:tcPr>
          <w:p w14:paraId="696C7F5B" w14:textId="77777777" w:rsidR="00FD33BE" w:rsidRDefault="00FD33BE" w:rsidP="00383B6E">
            <w:r>
              <w:t>4 (7)</w:t>
            </w:r>
          </w:p>
        </w:tc>
        <w:tc>
          <w:tcPr>
            <w:tcW w:w="900" w:type="dxa"/>
          </w:tcPr>
          <w:p w14:paraId="025EB5DB" w14:textId="77777777" w:rsidR="00FD33BE" w:rsidRDefault="00FD33BE" w:rsidP="00383B6E">
            <w:r>
              <w:t>1 (3)</w:t>
            </w:r>
          </w:p>
        </w:tc>
        <w:tc>
          <w:tcPr>
            <w:tcW w:w="900" w:type="dxa"/>
          </w:tcPr>
          <w:p w14:paraId="06734656" w14:textId="77777777" w:rsidR="00FD33BE" w:rsidRDefault="00FD33BE" w:rsidP="00383B6E">
            <w:r>
              <w:t>1 (1)</w:t>
            </w:r>
          </w:p>
        </w:tc>
        <w:tc>
          <w:tcPr>
            <w:tcW w:w="900" w:type="dxa"/>
          </w:tcPr>
          <w:p w14:paraId="0F5E186E" w14:textId="77777777" w:rsidR="00FD33BE" w:rsidRDefault="00FD33BE" w:rsidP="00383B6E"/>
        </w:tc>
        <w:tc>
          <w:tcPr>
            <w:tcW w:w="1187" w:type="dxa"/>
          </w:tcPr>
          <w:p w14:paraId="27DBED80" w14:textId="77777777" w:rsidR="00FD33BE" w:rsidRDefault="00FD33BE" w:rsidP="00383B6E"/>
        </w:tc>
        <w:tc>
          <w:tcPr>
            <w:tcW w:w="749" w:type="dxa"/>
          </w:tcPr>
          <w:p w14:paraId="3B32FEE9" w14:textId="77777777" w:rsidR="00FD33BE" w:rsidRDefault="00FD33BE" w:rsidP="00383B6E"/>
        </w:tc>
      </w:tr>
      <w:tr w:rsidR="00DC1255" w14:paraId="596DBD2C" w14:textId="77777777" w:rsidTr="00121E32">
        <w:tc>
          <w:tcPr>
            <w:tcW w:w="2160" w:type="dxa"/>
          </w:tcPr>
          <w:p w14:paraId="341CE476" w14:textId="77777777" w:rsidR="00FD33BE" w:rsidRDefault="00FD33BE" w:rsidP="00383B6E">
            <w:r>
              <w:t>12 STEM</w:t>
            </w:r>
          </w:p>
        </w:tc>
        <w:tc>
          <w:tcPr>
            <w:tcW w:w="630" w:type="dxa"/>
          </w:tcPr>
          <w:p w14:paraId="53755510" w14:textId="77777777" w:rsidR="00FD33BE" w:rsidRDefault="00FD33BE" w:rsidP="00383B6E">
            <w:r>
              <w:t>1 (3)</w:t>
            </w:r>
          </w:p>
        </w:tc>
        <w:tc>
          <w:tcPr>
            <w:tcW w:w="810" w:type="dxa"/>
          </w:tcPr>
          <w:p w14:paraId="574D2A9E" w14:textId="77777777" w:rsidR="00FD33BE" w:rsidRDefault="00FD33BE" w:rsidP="00383B6E">
            <w:r>
              <w:t>4 (5)</w:t>
            </w:r>
          </w:p>
        </w:tc>
        <w:tc>
          <w:tcPr>
            <w:tcW w:w="900" w:type="dxa"/>
          </w:tcPr>
          <w:p w14:paraId="4668C724" w14:textId="77777777" w:rsidR="00FD33BE" w:rsidRDefault="00FD33BE" w:rsidP="00383B6E">
            <w:r>
              <w:t>2 (6)</w:t>
            </w:r>
          </w:p>
        </w:tc>
        <w:tc>
          <w:tcPr>
            <w:tcW w:w="900" w:type="dxa"/>
          </w:tcPr>
          <w:p w14:paraId="3CAC7E74" w14:textId="77777777" w:rsidR="00FD33BE" w:rsidRDefault="00FD33BE" w:rsidP="00383B6E"/>
        </w:tc>
        <w:tc>
          <w:tcPr>
            <w:tcW w:w="900" w:type="dxa"/>
          </w:tcPr>
          <w:p w14:paraId="407C01D5" w14:textId="77777777" w:rsidR="00FD33BE" w:rsidRDefault="00FD33BE" w:rsidP="00383B6E"/>
        </w:tc>
        <w:tc>
          <w:tcPr>
            <w:tcW w:w="1187" w:type="dxa"/>
          </w:tcPr>
          <w:p w14:paraId="705F0C1D" w14:textId="77777777" w:rsidR="00FD33BE" w:rsidRDefault="00FD33BE" w:rsidP="00383B6E"/>
        </w:tc>
        <w:tc>
          <w:tcPr>
            <w:tcW w:w="749" w:type="dxa"/>
          </w:tcPr>
          <w:p w14:paraId="0960962C" w14:textId="77777777" w:rsidR="00FD33BE" w:rsidRDefault="00FD33BE" w:rsidP="00383B6E"/>
        </w:tc>
      </w:tr>
      <w:tr w:rsidR="00DC1255" w14:paraId="161AC554" w14:textId="77777777" w:rsidTr="00121E32">
        <w:tc>
          <w:tcPr>
            <w:tcW w:w="2160" w:type="dxa"/>
          </w:tcPr>
          <w:p w14:paraId="61FF1ABF" w14:textId="77777777" w:rsidR="00FD33BE" w:rsidRDefault="00FD33BE" w:rsidP="00383B6E">
            <w:r>
              <w:t>12 Counseling</w:t>
            </w:r>
          </w:p>
        </w:tc>
        <w:tc>
          <w:tcPr>
            <w:tcW w:w="630" w:type="dxa"/>
          </w:tcPr>
          <w:p w14:paraId="12B20275" w14:textId="77777777" w:rsidR="00FD33BE" w:rsidRDefault="00FD33BE" w:rsidP="00383B6E">
            <w:r>
              <w:t>1 (4)</w:t>
            </w:r>
          </w:p>
        </w:tc>
        <w:tc>
          <w:tcPr>
            <w:tcW w:w="810" w:type="dxa"/>
          </w:tcPr>
          <w:p w14:paraId="5214F9A6" w14:textId="77777777" w:rsidR="00FD33BE" w:rsidRDefault="00FD33BE" w:rsidP="00383B6E">
            <w:r>
              <w:t>8 (12)</w:t>
            </w:r>
          </w:p>
        </w:tc>
        <w:tc>
          <w:tcPr>
            <w:tcW w:w="900" w:type="dxa"/>
          </w:tcPr>
          <w:p w14:paraId="09BA4986" w14:textId="77777777" w:rsidR="00FD33BE" w:rsidRDefault="00FD33BE" w:rsidP="00383B6E">
            <w:r>
              <w:t>2 (4)</w:t>
            </w:r>
          </w:p>
        </w:tc>
        <w:tc>
          <w:tcPr>
            <w:tcW w:w="900" w:type="dxa"/>
          </w:tcPr>
          <w:p w14:paraId="4AA34297" w14:textId="77777777" w:rsidR="00FD33BE" w:rsidRDefault="00FD33BE" w:rsidP="00383B6E"/>
        </w:tc>
        <w:tc>
          <w:tcPr>
            <w:tcW w:w="900" w:type="dxa"/>
          </w:tcPr>
          <w:p w14:paraId="743E7B6F" w14:textId="77777777" w:rsidR="00FD33BE" w:rsidRDefault="00FD33BE" w:rsidP="00383B6E"/>
        </w:tc>
        <w:tc>
          <w:tcPr>
            <w:tcW w:w="1187" w:type="dxa"/>
          </w:tcPr>
          <w:p w14:paraId="1C1256B3" w14:textId="77777777" w:rsidR="00FD33BE" w:rsidRDefault="00FD33BE" w:rsidP="00383B6E">
            <w:r>
              <w:t>1 (1)</w:t>
            </w:r>
          </w:p>
        </w:tc>
        <w:tc>
          <w:tcPr>
            <w:tcW w:w="749" w:type="dxa"/>
          </w:tcPr>
          <w:p w14:paraId="0694D0CC" w14:textId="77777777" w:rsidR="00FD33BE" w:rsidRDefault="00FD33BE" w:rsidP="00383B6E"/>
        </w:tc>
      </w:tr>
      <w:tr w:rsidR="00DC1255" w14:paraId="2975F3E5" w14:textId="77777777" w:rsidTr="00121E32">
        <w:tc>
          <w:tcPr>
            <w:tcW w:w="2160" w:type="dxa"/>
          </w:tcPr>
          <w:p w14:paraId="1C10E93B" w14:textId="77777777" w:rsidR="00FD33BE" w:rsidRDefault="00FD33BE" w:rsidP="00383B6E">
            <w:r>
              <w:t xml:space="preserve">14 </w:t>
            </w:r>
            <w:r w:rsidR="004A6CDE">
              <w:t xml:space="preserve">Endorsement </w:t>
            </w:r>
          </w:p>
        </w:tc>
        <w:tc>
          <w:tcPr>
            <w:tcW w:w="630" w:type="dxa"/>
          </w:tcPr>
          <w:p w14:paraId="4FD03B5F" w14:textId="77777777" w:rsidR="00FD33BE" w:rsidRDefault="00FD33BE" w:rsidP="00383B6E">
            <w:r>
              <w:t>1 (1)</w:t>
            </w:r>
          </w:p>
        </w:tc>
        <w:tc>
          <w:tcPr>
            <w:tcW w:w="810" w:type="dxa"/>
          </w:tcPr>
          <w:p w14:paraId="02829B89" w14:textId="77777777" w:rsidR="00FD33BE" w:rsidRDefault="00FD33BE" w:rsidP="00383B6E">
            <w:r>
              <w:t>3 (3)</w:t>
            </w:r>
          </w:p>
        </w:tc>
        <w:tc>
          <w:tcPr>
            <w:tcW w:w="900" w:type="dxa"/>
          </w:tcPr>
          <w:p w14:paraId="67957916" w14:textId="77777777" w:rsidR="00FD33BE" w:rsidRDefault="00FD33BE" w:rsidP="00383B6E">
            <w:r>
              <w:t>2 (3)</w:t>
            </w:r>
          </w:p>
        </w:tc>
        <w:tc>
          <w:tcPr>
            <w:tcW w:w="900" w:type="dxa"/>
          </w:tcPr>
          <w:p w14:paraId="6C53222D" w14:textId="77777777" w:rsidR="00FD33BE" w:rsidRDefault="00FD33BE" w:rsidP="00383B6E">
            <w:r>
              <w:t>1 (1)</w:t>
            </w:r>
          </w:p>
        </w:tc>
        <w:tc>
          <w:tcPr>
            <w:tcW w:w="900" w:type="dxa"/>
          </w:tcPr>
          <w:p w14:paraId="4C52F961" w14:textId="77777777" w:rsidR="00FD33BE" w:rsidRDefault="00FD33BE" w:rsidP="00383B6E"/>
        </w:tc>
        <w:tc>
          <w:tcPr>
            <w:tcW w:w="1187" w:type="dxa"/>
          </w:tcPr>
          <w:p w14:paraId="2635E0C5" w14:textId="77777777" w:rsidR="00FD33BE" w:rsidRDefault="00FD33BE" w:rsidP="00383B6E">
            <w:r>
              <w:t>1 (1)</w:t>
            </w:r>
          </w:p>
        </w:tc>
        <w:tc>
          <w:tcPr>
            <w:tcW w:w="749" w:type="dxa"/>
          </w:tcPr>
          <w:p w14:paraId="7BFCB9EF" w14:textId="77777777" w:rsidR="00FD33BE" w:rsidRDefault="00FD33BE" w:rsidP="00383B6E"/>
        </w:tc>
      </w:tr>
      <w:tr w:rsidR="00DC1255" w14:paraId="16B7B795" w14:textId="77777777" w:rsidTr="00121E32">
        <w:tc>
          <w:tcPr>
            <w:tcW w:w="2160" w:type="dxa"/>
          </w:tcPr>
          <w:p w14:paraId="2D1A6B97" w14:textId="77777777" w:rsidR="00FD33BE" w:rsidRDefault="00FD33BE" w:rsidP="00383B6E">
            <w:r>
              <w:t>15 Concho Valley CTE</w:t>
            </w:r>
          </w:p>
        </w:tc>
        <w:tc>
          <w:tcPr>
            <w:tcW w:w="630" w:type="dxa"/>
          </w:tcPr>
          <w:p w14:paraId="699E39B3" w14:textId="77777777" w:rsidR="00FD33BE" w:rsidRDefault="00FD33BE" w:rsidP="00383B6E">
            <w:r>
              <w:t>1 (2)</w:t>
            </w:r>
          </w:p>
        </w:tc>
        <w:tc>
          <w:tcPr>
            <w:tcW w:w="810" w:type="dxa"/>
          </w:tcPr>
          <w:p w14:paraId="76186A8E" w14:textId="77777777" w:rsidR="00FD33BE" w:rsidRDefault="00FD33BE" w:rsidP="00383B6E"/>
        </w:tc>
        <w:tc>
          <w:tcPr>
            <w:tcW w:w="900" w:type="dxa"/>
          </w:tcPr>
          <w:p w14:paraId="21BCC452" w14:textId="77777777" w:rsidR="00FD33BE" w:rsidRDefault="00FD33BE" w:rsidP="00383B6E">
            <w:r>
              <w:t>1 (1)</w:t>
            </w:r>
          </w:p>
        </w:tc>
        <w:tc>
          <w:tcPr>
            <w:tcW w:w="900" w:type="dxa"/>
          </w:tcPr>
          <w:p w14:paraId="61C445A5" w14:textId="77777777" w:rsidR="00FD33BE" w:rsidRDefault="00FD33BE" w:rsidP="00383B6E"/>
        </w:tc>
        <w:tc>
          <w:tcPr>
            <w:tcW w:w="900" w:type="dxa"/>
          </w:tcPr>
          <w:p w14:paraId="41B0AC33" w14:textId="77777777" w:rsidR="00FD33BE" w:rsidRDefault="00FD33BE" w:rsidP="00383B6E">
            <w:r>
              <w:t>1 (1)</w:t>
            </w:r>
          </w:p>
        </w:tc>
        <w:tc>
          <w:tcPr>
            <w:tcW w:w="1187" w:type="dxa"/>
          </w:tcPr>
          <w:p w14:paraId="31CAF187" w14:textId="77777777" w:rsidR="00FD33BE" w:rsidRDefault="00FD33BE" w:rsidP="00383B6E">
            <w:r>
              <w:t>1 (1)</w:t>
            </w:r>
          </w:p>
        </w:tc>
        <w:tc>
          <w:tcPr>
            <w:tcW w:w="749" w:type="dxa"/>
          </w:tcPr>
          <w:p w14:paraId="51A08914" w14:textId="77777777" w:rsidR="00FD33BE" w:rsidRDefault="00FD33BE" w:rsidP="00383B6E"/>
        </w:tc>
      </w:tr>
      <w:tr w:rsidR="00DC1255" w14:paraId="4DFB2193" w14:textId="77777777" w:rsidTr="00121E32">
        <w:tc>
          <w:tcPr>
            <w:tcW w:w="2160" w:type="dxa"/>
          </w:tcPr>
          <w:p w14:paraId="210A9783" w14:textId="77777777" w:rsidR="00FD33BE" w:rsidRDefault="004A6CDE" w:rsidP="00383B6E">
            <w:r>
              <w:t>16 Healthcare</w:t>
            </w:r>
          </w:p>
        </w:tc>
        <w:tc>
          <w:tcPr>
            <w:tcW w:w="630" w:type="dxa"/>
          </w:tcPr>
          <w:p w14:paraId="2E6341E6" w14:textId="77777777" w:rsidR="00FD33BE" w:rsidRDefault="00FD33BE" w:rsidP="00383B6E">
            <w:r>
              <w:t>1 (1)</w:t>
            </w:r>
          </w:p>
        </w:tc>
        <w:tc>
          <w:tcPr>
            <w:tcW w:w="810" w:type="dxa"/>
          </w:tcPr>
          <w:p w14:paraId="30E3EF12" w14:textId="77777777" w:rsidR="00FD33BE" w:rsidRDefault="00FD33BE" w:rsidP="00383B6E">
            <w:r>
              <w:t>3 (3)</w:t>
            </w:r>
          </w:p>
        </w:tc>
        <w:tc>
          <w:tcPr>
            <w:tcW w:w="900" w:type="dxa"/>
          </w:tcPr>
          <w:p w14:paraId="33574933" w14:textId="77777777" w:rsidR="00FD33BE" w:rsidRDefault="00FD33BE" w:rsidP="00383B6E">
            <w:r>
              <w:t>1 (4)</w:t>
            </w:r>
          </w:p>
        </w:tc>
        <w:tc>
          <w:tcPr>
            <w:tcW w:w="900" w:type="dxa"/>
          </w:tcPr>
          <w:p w14:paraId="36A00431" w14:textId="77777777" w:rsidR="00FD33BE" w:rsidRDefault="00FD33BE" w:rsidP="00383B6E">
            <w:r>
              <w:t>2 (2)</w:t>
            </w:r>
          </w:p>
        </w:tc>
        <w:tc>
          <w:tcPr>
            <w:tcW w:w="900" w:type="dxa"/>
          </w:tcPr>
          <w:p w14:paraId="33CD9D66" w14:textId="77777777" w:rsidR="00FD33BE" w:rsidRDefault="00FD33BE" w:rsidP="00383B6E"/>
        </w:tc>
        <w:tc>
          <w:tcPr>
            <w:tcW w:w="1187" w:type="dxa"/>
          </w:tcPr>
          <w:p w14:paraId="721C2479" w14:textId="77777777" w:rsidR="00FD33BE" w:rsidRDefault="00FD33BE" w:rsidP="00383B6E">
            <w:r>
              <w:t>2 (2)</w:t>
            </w:r>
          </w:p>
        </w:tc>
        <w:tc>
          <w:tcPr>
            <w:tcW w:w="749" w:type="dxa"/>
          </w:tcPr>
          <w:p w14:paraId="3CB02EAB" w14:textId="77777777" w:rsidR="00FD33BE" w:rsidRDefault="00FD33BE" w:rsidP="00383B6E"/>
        </w:tc>
      </w:tr>
      <w:tr w:rsidR="00DC1255" w14:paraId="561014EB" w14:textId="77777777" w:rsidTr="00121E32">
        <w:tc>
          <w:tcPr>
            <w:tcW w:w="2160" w:type="dxa"/>
          </w:tcPr>
          <w:p w14:paraId="3643DADF" w14:textId="77777777" w:rsidR="00FD33BE" w:rsidRDefault="00FD33BE" w:rsidP="00383B6E">
            <w:r>
              <w:t>20 Operational</w:t>
            </w:r>
          </w:p>
        </w:tc>
        <w:tc>
          <w:tcPr>
            <w:tcW w:w="630" w:type="dxa"/>
          </w:tcPr>
          <w:p w14:paraId="64306803" w14:textId="77777777" w:rsidR="00FD33BE" w:rsidRDefault="00FD33BE" w:rsidP="00383B6E"/>
        </w:tc>
        <w:tc>
          <w:tcPr>
            <w:tcW w:w="810" w:type="dxa"/>
          </w:tcPr>
          <w:p w14:paraId="3013347A" w14:textId="77777777" w:rsidR="00FD33BE" w:rsidRDefault="00FD33BE" w:rsidP="00383B6E">
            <w:r>
              <w:t>7 (8)</w:t>
            </w:r>
          </w:p>
        </w:tc>
        <w:tc>
          <w:tcPr>
            <w:tcW w:w="900" w:type="dxa"/>
          </w:tcPr>
          <w:p w14:paraId="6BD0E9AF" w14:textId="77777777" w:rsidR="00FD33BE" w:rsidRDefault="00FD33BE" w:rsidP="00383B6E">
            <w:r>
              <w:t>1 (1)</w:t>
            </w:r>
          </w:p>
        </w:tc>
        <w:tc>
          <w:tcPr>
            <w:tcW w:w="900" w:type="dxa"/>
          </w:tcPr>
          <w:p w14:paraId="48A1D5B6" w14:textId="77777777" w:rsidR="00FD33BE" w:rsidRDefault="00FD33BE" w:rsidP="00383B6E">
            <w:r>
              <w:t>1 (2)</w:t>
            </w:r>
          </w:p>
        </w:tc>
        <w:tc>
          <w:tcPr>
            <w:tcW w:w="900" w:type="dxa"/>
          </w:tcPr>
          <w:p w14:paraId="039079C4" w14:textId="77777777" w:rsidR="00FD33BE" w:rsidRDefault="00FD33BE" w:rsidP="00383B6E">
            <w:r>
              <w:t>1 (1)</w:t>
            </w:r>
          </w:p>
        </w:tc>
        <w:tc>
          <w:tcPr>
            <w:tcW w:w="1187" w:type="dxa"/>
          </w:tcPr>
          <w:p w14:paraId="589C1517" w14:textId="77777777" w:rsidR="00FD33BE" w:rsidRDefault="00FD33BE" w:rsidP="00383B6E"/>
        </w:tc>
        <w:tc>
          <w:tcPr>
            <w:tcW w:w="749" w:type="dxa"/>
          </w:tcPr>
          <w:p w14:paraId="76E1F8BB" w14:textId="77777777" w:rsidR="00FD33BE" w:rsidRDefault="00FD33BE" w:rsidP="00383B6E"/>
        </w:tc>
      </w:tr>
    </w:tbl>
    <w:p w14:paraId="41FF664B" w14:textId="4DDB9A7A" w:rsidR="00FD33BE" w:rsidRDefault="00D76017"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Source: March Mid-term Reports submitted by Regional AVATAR Coordinators</w:t>
      </w:r>
    </w:p>
    <w:p w14:paraId="7E042CCD" w14:textId="77777777" w:rsidR="00FD33BE" w:rsidRDefault="00FD33BE" w:rsidP="00DC1255">
      <w:pPr>
        <w:pStyle w:val="NormalWeb"/>
        <w:shd w:val="clear" w:color="auto" w:fill="FFFFFF"/>
        <w:ind w:left="720"/>
        <w:rPr>
          <w:rFonts w:asciiTheme="minorHAnsi" w:hAnsiTheme="minorHAnsi" w:cs="Arial"/>
          <w:sz w:val="22"/>
          <w:szCs w:val="22"/>
        </w:rPr>
      </w:pPr>
    </w:p>
    <w:p w14:paraId="118001BE" w14:textId="7BFF0C09" w:rsidR="00DC1255" w:rsidRDefault="008A5C4B"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T</w:t>
      </w:r>
      <w:r w:rsidR="00712102">
        <w:rPr>
          <w:rFonts w:asciiTheme="minorHAnsi" w:hAnsiTheme="minorHAnsi" w:cs="Arial"/>
          <w:sz w:val="22"/>
          <w:szCs w:val="22"/>
        </w:rPr>
        <w:t>he work of VATs was supported by the facilitating regional ESC or other lead partner in planning and delivery of professional development.  Eleven of the</w:t>
      </w:r>
      <w:r w:rsidR="003A06B6">
        <w:rPr>
          <w:rFonts w:asciiTheme="minorHAnsi" w:hAnsiTheme="minorHAnsi" w:cs="Arial"/>
          <w:sz w:val="22"/>
          <w:szCs w:val="22"/>
        </w:rPr>
        <w:t xml:space="preserve"> 16 partnership leadership committees</w:t>
      </w:r>
      <w:r w:rsidR="00712102">
        <w:rPr>
          <w:rFonts w:asciiTheme="minorHAnsi" w:hAnsiTheme="minorHAnsi" w:cs="Arial"/>
          <w:sz w:val="22"/>
          <w:szCs w:val="22"/>
        </w:rPr>
        <w:t xml:space="preserve"> included ESC members</w:t>
      </w:r>
      <w:r w:rsidR="00AC20EB">
        <w:rPr>
          <w:rFonts w:asciiTheme="minorHAnsi" w:hAnsiTheme="minorHAnsi" w:cs="Arial"/>
          <w:sz w:val="22"/>
          <w:szCs w:val="22"/>
        </w:rPr>
        <w:t xml:space="preserve"> in addition to the</w:t>
      </w:r>
      <w:r w:rsidR="00712102">
        <w:rPr>
          <w:rFonts w:asciiTheme="minorHAnsi" w:hAnsiTheme="minorHAnsi" w:cs="Arial"/>
          <w:sz w:val="22"/>
          <w:szCs w:val="22"/>
        </w:rPr>
        <w:t xml:space="preserve"> AVATAR Coordinator.  S</w:t>
      </w:r>
      <w:r w:rsidR="00AC20EB">
        <w:rPr>
          <w:rFonts w:asciiTheme="minorHAnsi" w:hAnsiTheme="minorHAnsi" w:cs="Arial"/>
          <w:sz w:val="22"/>
          <w:szCs w:val="22"/>
        </w:rPr>
        <w:t>ixteen</w:t>
      </w:r>
      <w:r w:rsidR="00712102">
        <w:rPr>
          <w:rFonts w:asciiTheme="minorHAnsi" w:hAnsiTheme="minorHAnsi" w:cs="Arial"/>
          <w:sz w:val="22"/>
          <w:szCs w:val="22"/>
        </w:rPr>
        <w:t xml:space="preserve"> of the 3</w:t>
      </w:r>
      <w:r w:rsidR="00AC20EB">
        <w:rPr>
          <w:rFonts w:asciiTheme="minorHAnsi" w:hAnsiTheme="minorHAnsi" w:cs="Arial"/>
          <w:sz w:val="22"/>
          <w:szCs w:val="22"/>
        </w:rPr>
        <w:t>2</w:t>
      </w:r>
      <w:r w:rsidR="00712102">
        <w:rPr>
          <w:rFonts w:asciiTheme="minorHAnsi" w:hAnsiTheme="minorHAnsi" w:cs="Arial"/>
          <w:sz w:val="22"/>
          <w:szCs w:val="22"/>
        </w:rPr>
        <w:t xml:space="preserve"> VATs active across the regions included</w:t>
      </w:r>
      <w:r w:rsidR="00AC20EB">
        <w:rPr>
          <w:rFonts w:asciiTheme="minorHAnsi" w:hAnsiTheme="minorHAnsi" w:cs="Arial"/>
          <w:sz w:val="22"/>
          <w:szCs w:val="22"/>
        </w:rPr>
        <w:t xml:space="preserve"> ESC members who were </w:t>
      </w:r>
      <w:r w:rsidR="00712102">
        <w:rPr>
          <w:rFonts w:asciiTheme="minorHAnsi" w:hAnsiTheme="minorHAnsi" w:cs="Arial"/>
          <w:sz w:val="22"/>
          <w:szCs w:val="22"/>
        </w:rPr>
        <w:t xml:space="preserve">typically specialists for the discipline </w:t>
      </w:r>
      <w:r w:rsidR="00DB4C27">
        <w:rPr>
          <w:rFonts w:asciiTheme="minorHAnsi" w:hAnsiTheme="minorHAnsi" w:cs="Arial"/>
          <w:sz w:val="22"/>
          <w:szCs w:val="22"/>
        </w:rPr>
        <w:t xml:space="preserve">being </w:t>
      </w:r>
      <w:r w:rsidR="00D76017">
        <w:rPr>
          <w:rFonts w:asciiTheme="minorHAnsi" w:hAnsiTheme="minorHAnsi" w:cs="Arial"/>
          <w:sz w:val="22"/>
          <w:szCs w:val="22"/>
        </w:rPr>
        <w:t>discussed</w:t>
      </w:r>
      <w:r w:rsidR="001D11F4">
        <w:rPr>
          <w:rFonts w:asciiTheme="minorHAnsi" w:hAnsiTheme="minorHAnsi" w:cs="Arial"/>
          <w:sz w:val="22"/>
          <w:szCs w:val="22"/>
        </w:rPr>
        <w:t>.  ESC</w:t>
      </w:r>
      <w:r w:rsidR="00AC20EB">
        <w:rPr>
          <w:rFonts w:asciiTheme="minorHAnsi" w:hAnsiTheme="minorHAnsi" w:cs="Arial"/>
          <w:sz w:val="22"/>
          <w:szCs w:val="22"/>
        </w:rPr>
        <w:t>s</w:t>
      </w:r>
      <w:r w:rsidR="00712102">
        <w:rPr>
          <w:rFonts w:asciiTheme="minorHAnsi" w:hAnsiTheme="minorHAnsi" w:cs="Arial"/>
          <w:sz w:val="22"/>
          <w:szCs w:val="22"/>
        </w:rPr>
        <w:t xml:space="preserve"> offer</w:t>
      </w:r>
      <w:r w:rsidR="00AC20EB">
        <w:rPr>
          <w:rFonts w:asciiTheme="minorHAnsi" w:hAnsiTheme="minorHAnsi" w:cs="Arial"/>
          <w:sz w:val="22"/>
          <w:szCs w:val="22"/>
        </w:rPr>
        <w:t>ed</w:t>
      </w:r>
      <w:r w:rsidR="00712102">
        <w:rPr>
          <w:rFonts w:asciiTheme="minorHAnsi" w:hAnsiTheme="minorHAnsi" w:cs="Arial"/>
          <w:sz w:val="22"/>
          <w:szCs w:val="22"/>
        </w:rPr>
        <w:t xml:space="preserve"> profession</w:t>
      </w:r>
      <w:r w:rsidR="00DB4C27">
        <w:rPr>
          <w:rFonts w:asciiTheme="minorHAnsi" w:hAnsiTheme="minorHAnsi" w:cs="Arial"/>
          <w:sz w:val="22"/>
          <w:szCs w:val="22"/>
        </w:rPr>
        <w:t>al</w:t>
      </w:r>
      <w:r w:rsidR="00712102">
        <w:rPr>
          <w:rFonts w:asciiTheme="minorHAnsi" w:hAnsiTheme="minorHAnsi" w:cs="Arial"/>
          <w:sz w:val="22"/>
          <w:szCs w:val="22"/>
        </w:rPr>
        <w:t xml:space="preserve"> dev</w:t>
      </w:r>
      <w:r w:rsidR="00AC20EB">
        <w:rPr>
          <w:rFonts w:asciiTheme="minorHAnsi" w:hAnsiTheme="minorHAnsi" w:cs="Arial"/>
          <w:sz w:val="22"/>
          <w:szCs w:val="22"/>
        </w:rPr>
        <w:t>elopment</w:t>
      </w:r>
      <w:r w:rsidR="00712102">
        <w:rPr>
          <w:rFonts w:asciiTheme="minorHAnsi" w:hAnsiTheme="minorHAnsi" w:cs="Arial"/>
          <w:sz w:val="22"/>
          <w:szCs w:val="22"/>
        </w:rPr>
        <w:t xml:space="preserve"> that was directly co</w:t>
      </w:r>
      <w:r w:rsidR="00AC20EB">
        <w:rPr>
          <w:rFonts w:asciiTheme="minorHAnsi" w:hAnsiTheme="minorHAnsi" w:cs="Arial"/>
          <w:sz w:val="22"/>
          <w:szCs w:val="22"/>
        </w:rPr>
        <w:t xml:space="preserve">nnected </w:t>
      </w:r>
    </w:p>
    <w:p w14:paraId="027DBC25" w14:textId="77777777" w:rsidR="00E74E2D" w:rsidRDefault="00E74E2D" w:rsidP="00DC1255">
      <w:pPr>
        <w:pStyle w:val="NormalWeb"/>
        <w:shd w:val="clear" w:color="auto" w:fill="FFFFFF"/>
        <w:ind w:left="720"/>
        <w:rPr>
          <w:rFonts w:asciiTheme="minorHAnsi" w:hAnsiTheme="minorHAnsi" w:cs="Arial"/>
          <w:sz w:val="22"/>
          <w:szCs w:val="22"/>
        </w:rPr>
      </w:pPr>
    </w:p>
    <w:p w14:paraId="0137A159" w14:textId="56157D98" w:rsidR="00FD33BE" w:rsidRDefault="00AC20EB"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to the AVATAR</w:t>
      </w:r>
      <w:r w:rsidR="00712102">
        <w:rPr>
          <w:rFonts w:asciiTheme="minorHAnsi" w:hAnsiTheme="minorHAnsi" w:cs="Arial"/>
          <w:sz w:val="22"/>
          <w:szCs w:val="22"/>
        </w:rPr>
        <w:t xml:space="preserve"> vertical alignment</w:t>
      </w:r>
      <w:r>
        <w:rPr>
          <w:rFonts w:asciiTheme="minorHAnsi" w:hAnsiTheme="minorHAnsi" w:cs="Arial"/>
          <w:sz w:val="22"/>
          <w:szCs w:val="22"/>
        </w:rPr>
        <w:t xml:space="preserve"> </w:t>
      </w:r>
      <w:r w:rsidR="00A71CA9">
        <w:rPr>
          <w:rFonts w:asciiTheme="minorHAnsi" w:hAnsiTheme="minorHAnsi" w:cs="Arial"/>
          <w:sz w:val="22"/>
          <w:szCs w:val="22"/>
        </w:rPr>
        <w:t xml:space="preserve">model </w:t>
      </w:r>
      <w:r>
        <w:rPr>
          <w:rFonts w:asciiTheme="minorHAnsi" w:hAnsiTheme="minorHAnsi" w:cs="Arial"/>
          <w:sz w:val="22"/>
          <w:szCs w:val="22"/>
        </w:rPr>
        <w:t xml:space="preserve">and </w:t>
      </w:r>
      <w:r w:rsidR="00DB4C27">
        <w:rPr>
          <w:rFonts w:asciiTheme="minorHAnsi" w:hAnsiTheme="minorHAnsi" w:cs="Arial"/>
          <w:sz w:val="22"/>
          <w:szCs w:val="22"/>
        </w:rPr>
        <w:t xml:space="preserve">embedded </w:t>
      </w:r>
      <w:r w:rsidR="00712102">
        <w:rPr>
          <w:rFonts w:asciiTheme="minorHAnsi" w:hAnsiTheme="minorHAnsi" w:cs="Arial"/>
          <w:sz w:val="22"/>
          <w:szCs w:val="22"/>
        </w:rPr>
        <w:t>AVATAR-related programming in</w:t>
      </w:r>
      <w:r w:rsidR="00DB4C27">
        <w:rPr>
          <w:rFonts w:asciiTheme="minorHAnsi" w:hAnsiTheme="minorHAnsi" w:cs="Arial"/>
          <w:sz w:val="22"/>
          <w:szCs w:val="22"/>
        </w:rPr>
        <w:t>to</w:t>
      </w:r>
      <w:r w:rsidR="00712102">
        <w:rPr>
          <w:rFonts w:asciiTheme="minorHAnsi" w:hAnsiTheme="minorHAnsi" w:cs="Arial"/>
          <w:sz w:val="22"/>
          <w:szCs w:val="22"/>
        </w:rPr>
        <w:t xml:space="preserve"> ESC activities organized around related</w:t>
      </w:r>
      <w:r w:rsidR="000C7324">
        <w:rPr>
          <w:rFonts w:asciiTheme="minorHAnsi" w:hAnsiTheme="minorHAnsi" w:cs="Arial"/>
          <w:sz w:val="22"/>
          <w:szCs w:val="22"/>
        </w:rPr>
        <w:t xml:space="preserve"> purposes</w:t>
      </w:r>
      <w:r w:rsidR="00712102">
        <w:rPr>
          <w:rFonts w:asciiTheme="minorHAnsi" w:hAnsiTheme="minorHAnsi" w:cs="Arial"/>
          <w:sz w:val="22"/>
          <w:szCs w:val="22"/>
        </w:rPr>
        <w:t xml:space="preserve">. </w:t>
      </w:r>
      <w:r w:rsidR="000C7324">
        <w:rPr>
          <w:rFonts w:asciiTheme="minorHAnsi" w:hAnsiTheme="minorHAnsi" w:cs="Arial"/>
          <w:sz w:val="22"/>
          <w:szCs w:val="22"/>
        </w:rPr>
        <w:t xml:space="preserve"> For example,</w:t>
      </w:r>
      <w:r w:rsidR="008A5C4B">
        <w:rPr>
          <w:rFonts w:asciiTheme="minorHAnsi" w:hAnsiTheme="minorHAnsi" w:cs="Arial"/>
          <w:sz w:val="22"/>
          <w:szCs w:val="22"/>
        </w:rPr>
        <w:t xml:space="preserve"> ESC conferences for principals, counselors, and curriculum directors often included </w:t>
      </w:r>
      <w:r w:rsidR="000C7324">
        <w:rPr>
          <w:rFonts w:asciiTheme="minorHAnsi" w:hAnsiTheme="minorHAnsi" w:cs="Arial"/>
          <w:sz w:val="22"/>
          <w:szCs w:val="22"/>
        </w:rPr>
        <w:t>i</w:t>
      </w:r>
      <w:r w:rsidR="00712102">
        <w:rPr>
          <w:rFonts w:asciiTheme="minorHAnsi" w:hAnsiTheme="minorHAnsi" w:cs="Arial"/>
          <w:sz w:val="22"/>
          <w:szCs w:val="22"/>
        </w:rPr>
        <w:t>nformation about College Preparatory Courses</w:t>
      </w:r>
      <w:r w:rsidR="008A5C4B">
        <w:rPr>
          <w:rFonts w:asciiTheme="minorHAnsi" w:hAnsiTheme="minorHAnsi" w:cs="Arial"/>
          <w:sz w:val="22"/>
          <w:szCs w:val="22"/>
        </w:rPr>
        <w:t>.</w:t>
      </w:r>
      <w:r w:rsidR="00712102">
        <w:rPr>
          <w:rFonts w:asciiTheme="minorHAnsi" w:hAnsiTheme="minorHAnsi" w:cs="Arial"/>
          <w:sz w:val="22"/>
          <w:szCs w:val="22"/>
        </w:rPr>
        <w:t xml:space="preserve"> </w:t>
      </w:r>
      <w:r w:rsidR="000C7324">
        <w:rPr>
          <w:rFonts w:asciiTheme="minorHAnsi" w:hAnsiTheme="minorHAnsi" w:cs="Arial"/>
          <w:sz w:val="22"/>
          <w:szCs w:val="22"/>
        </w:rPr>
        <w:t xml:space="preserve"> In addition, ESCs and other lead agencies were genero</w:t>
      </w:r>
      <w:r>
        <w:rPr>
          <w:rFonts w:asciiTheme="minorHAnsi" w:hAnsiTheme="minorHAnsi" w:cs="Arial"/>
          <w:sz w:val="22"/>
          <w:szCs w:val="22"/>
        </w:rPr>
        <w:t>us in providing VATs with p</w:t>
      </w:r>
      <w:r w:rsidR="000C7324">
        <w:rPr>
          <w:rFonts w:asciiTheme="minorHAnsi" w:hAnsiTheme="minorHAnsi" w:cs="Arial"/>
          <w:sz w:val="22"/>
          <w:szCs w:val="22"/>
        </w:rPr>
        <w:t xml:space="preserve">ublic and/or password protected space </w:t>
      </w:r>
      <w:r>
        <w:rPr>
          <w:rFonts w:asciiTheme="minorHAnsi" w:hAnsiTheme="minorHAnsi" w:cs="Arial"/>
          <w:sz w:val="22"/>
          <w:szCs w:val="22"/>
        </w:rPr>
        <w:t xml:space="preserve">to share their work </w:t>
      </w:r>
      <w:r w:rsidR="000C7324">
        <w:rPr>
          <w:rFonts w:asciiTheme="minorHAnsi" w:hAnsiTheme="minorHAnsi" w:cs="Arial"/>
          <w:sz w:val="22"/>
          <w:szCs w:val="22"/>
        </w:rPr>
        <w:t xml:space="preserve">and to make professional development tools </w:t>
      </w:r>
      <w:r w:rsidR="008A5C4B">
        <w:rPr>
          <w:rFonts w:asciiTheme="minorHAnsi" w:hAnsiTheme="minorHAnsi" w:cs="Arial"/>
          <w:sz w:val="22"/>
          <w:szCs w:val="22"/>
        </w:rPr>
        <w:t xml:space="preserve">available to </w:t>
      </w:r>
      <w:r w:rsidR="000C7324">
        <w:rPr>
          <w:rFonts w:asciiTheme="minorHAnsi" w:hAnsiTheme="minorHAnsi" w:cs="Arial"/>
          <w:sz w:val="22"/>
          <w:szCs w:val="22"/>
        </w:rPr>
        <w:t>higher educ</w:t>
      </w:r>
      <w:r w:rsidR="008A5C4B">
        <w:rPr>
          <w:rFonts w:asciiTheme="minorHAnsi" w:hAnsiTheme="minorHAnsi" w:cs="Arial"/>
          <w:sz w:val="22"/>
          <w:szCs w:val="22"/>
        </w:rPr>
        <w:t>ation and workfo</w:t>
      </w:r>
      <w:r>
        <w:rPr>
          <w:rFonts w:asciiTheme="minorHAnsi" w:hAnsiTheme="minorHAnsi" w:cs="Arial"/>
          <w:sz w:val="22"/>
          <w:szCs w:val="22"/>
        </w:rPr>
        <w:t>rce personnel as well as K-12 e</w:t>
      </w:r>
      <w:r w:rsidR="008A5C4B">
        <w:rPr>
          <w:rFonts w:asciiTheme="minorHAnsi" w:hAnsiTheme="minorHAnsi" w:cs="Arial"/>
          <w:sz w:val="22"/>
          <w:szCs w:val="22"/>
        </w:rPr>
        <w:t>ducators.</w:t>
      </w:r>
    </w:p>
    <w:p w14:paraId="4E3583F6" w14:textId="77777777" w:rsidR="00BF20C8" w:rsidRDefault="00BF20C8" w:rsidP="00DC1255">
      <w:pPr>
        <w:pStyle w:val="NormalWeb"/>
        <w:shd w:val="clear" w:color="auto" w:fill="FFFFFF"/>
        <w:ind w:left="720"/>
        <w:rPr>
          <w:rFonts w:asciiTheme="minorHAnsi" w:hAnsiTheme="minorHAnsi" w:cs="Arial"/>
          <w:sz w:val="22"/>
          <w:szCs w:val="22"/>
        </w:rPr>
      </w:pPr>
    </w:p>
    <w:p w14:paraId="761449C9" w14:textId="3CE12470" w:rsidR="00BF20C8" w:rsidRDefault="00BF20C8"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With the need for students and parents to be informed about College Preparatory Courses and regional career pathways, AVATAR partnerships became more involved with counselors and academic advisors</w:t>
      </w:r>
      <w:r w:rsidR="008A5C4B">
        <w:rPr>
          <w:rFonts w:asciiTheme="minorHAnsi" w:hAnsiTheme="minorHAnsi" w:cs="Arial"/>
          <w:sz w:val="22"/>
          <w:szCs w:val="22"/>
        </w:rPr>
        <w:t>. S</w:t>
      </w:r>
      <w:r w:rsidR="00A71CA9">
        <w:rPr>
          <w:rFonts w:asciiTheme="minorHAnsi" w:hAnsiTheme="minorHAnsi" w:cs="Arial"/>
          <w:sz w:val="22"/>
          <w:szCs w:val="22"/>
        </w:rPr>
        <w:t>everal</w:t>
      </w:r>
      <w:r>
        <w:rPr>
          <w:rFonts w:asciiTheme="minorHAnsi" w:hAnsiTheme="minorHAnsi" w:cs="Arial"/>
          <w:sz w:val="22"/>
          <w:szCs w:val="22"/>
        </w:rPr>
        <w:t xml:space="preserve"> sponsored or co-sponsored events for some combination of students, parents, educators, and workforce partners.</w:t>
      </w:r>
      <w:r w:rsidR="00A71CA9">
        <w:rPr>
          <w:rFonts w:asciiTheme="minorHAnsi" w:hAnsiTheme="minorHAnsi" w:cs="Arial"/>
          <w:sz w:val="22"/>
          <w:szCs w:val="22"/>
        </w:rPr>
        <w:t xml:space="preserve">  Often</w:t>
      </w:r>
      <w:r>
        <w:rPr>
          <w:rFonts w:asciiTheme="minorHAnsi" w:hAnsiTheme="minorHAnsi" w:cs="Arial"/>
          <w:sz w:val="22"/>
          <w:szCs w:val="22"/>
        </w:rPr>
        <w:t xml:space="preserve"> these </w:t>
      </w:r>
      <w:r w:rsidR="008A5C4B">
        <w:rPr>
          <w:rFonts w:asciiTheme="minorHAnsi" w:hAnsiTheme="minorHAnsi" w:cs="Arial"/>
          <w:sz w:val="22"/>
          <w:szCs w:val="22"/>
        </w:rPr>
        <w:t>events a</w:t>
      </w:r>
      <w:r>
        <w:rPr>
          <w:rFonts w:asciiTheme="minorHAnsi" w:hAnsiTheme="minorHAnsi" w:cs="Arial"/>
          <w:sz w:val="22"/>
          <w:szCs w:val="22"/>
        </w:rPr>
        <w:t>re intended for continuation on an annual basis as partnerships seek relevance for students in their acquisition of college and career readiness.</w:t>
      </w:r>
    </w:p>
    <w:p w14:paraId="035F8C06" w14:textId="77777777" w:rsidR="0067389E" w:rsidRPr="00DF69F1" w:rsidRDefault="0067389E" w:rsidP="0067389E">
      <w:pPr>
        <w:pStyle w:val="NormalWeb"/>
        <w:shd w:val="clear" w:color="auto" w:fill="FFFFFF"/>
        <w:ind w:left="720" w:hanging="360"/>
        <w:rPr>
          <w:rFonts w:asciiTheme="minorHAnsi" w:hAnsiTheme="minorHAnsi"/>
          <w:sz w:val="22"/>
          <w:szCs w:val="22"/>
        </w:rPr>
      </w:pPr>
      <w:r w:rsidRPr="00DF69F1">
        <w:rPr>
          <w:rFonts w:asciiTheme="minorHAnsi" w:hAnsiTheme="minorHAnsi" w:cs="Arial"/>
          <w:sz w:val="22"/>
          <w:szCs w:val="22"/>
        </w:rPr>
        <w:t xml:space="preserve">        </w:t>
      </w:r>
    </w:p>
    <w:p w14:paraId="038B7A28" w14:textId="29B04BA0" w:rsidR="0067389E" w:rsidRPr="00DF69F1" w:rsidRDefault="0067389E" w:rsidP="00B07BC7">
      <w:pPr>
        <w:pStyle w:val="Heading3"/>
      </w:pPr>
      <w:bookmarkStart w:id="8" w:name="_Toc461782456"/>
      <w:r w:rsidRPr="00DF69F1">
        <w:t>Regional Accomplishments Related to Goals</w:t>
      </w:r>
      <w:r w:rsidR="008A5C4B">
        <w:t>, 2015-16</w:t>
      </w:r>
      <w:bookmarkEnd w:id="8"/>
    </w:p>
    <w:p w14:paraId="18D9F7F2" w14:textId="77777777" w:rsidR="008A5C4B" w:rsidRDefault="0067389E" w:rsidP="0067389E">
      <w:pPr>
        <w:pStyle w:val="NormalWeb"/>
        <w:shd w:val="clear" w:color="auto" w:fill="FFFFFF"/>
        <w:rPr>
          <w:rFonts w:asciiTheme="minorHAnsi" w:hAnsiTheme="minorHAnsi" w:cs="Arial"/>
          <w:sz w:val="22"/>
          <w:szCs w:val="22"/>
        </w:rPr>
      </w:pPr>
      <w:r w:rsidRPr="00DF69F1">
        <w:rPr>
          <w:rFonts w:asciiTheme="minorHAnsi" w:hAnsiTheme="minorHAnsi" w:cs="Arial"/>
          <w:sz w:val="22"/>
          <w:szCs w:val="22"/>
        </w:rPr>
        <w:t xml:space="preserve">  </w:t>
      </w:r>
    </w:p>
    <w:p w14:paraId="7D09C737" w14:textId="12C71DB7" w:rsidR="004A6CDE" w:rsidRDefault="00CE3045"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Final rep</w:t>
      </w:r>
      <w:r w:rsidR="008A5C4B">
        <w:rPr>
          <w:rFonts w:asciiTheme="minorHAnsi" w:hAnsiTheme="minorHAnsi" w:cs="Arial"/>
          <w:sz w:val="22"/>
          <w:szCs w:val="22"/>
        </w:rPr>
        <w:t xml:space="preserve">orts of the regions included executive summaries of accomplishments related to goals for 2015-16.  </w:t>
      </w:r>
      <w:r w:rsidR="00AC20EB">
        <w:rPr>
          <w:rFonts w:asciiTheme="minorHAnsi" w:hAnsiTheme="minorHAnsi" w:cs="Arial"/>
          <w:sz w:val="22"/>
          <w:szCs w:val="22"/>
        </w:rPr>
        <w:t>Table 4 summarizes accomplishments stated in final r</w:t>
      </w:r>
      <w:r w:rsidR="003A06B6">
        <w:rPr>
          <w:rFonts w:asciiTheme="minorHAnsi" w:hAnsiTheme="minorHAnsi" w:cs="Arial"/>
          <w:sz w:val="22"/>
          <w:szCs w:val="22"/>
        </w:rPr>
        <w:t xml:space="preserve">eports as they attend to </w:t>
      </w:r>
      <w:r w:rsidR="00AC20EB">
        <w:rPr>
          <w:rFonts w:asciiTheme="minorHAnsi" w:hAnsiTheme="minorHAnsi" w:cs="Arial"/>
          <w:sz w:val="22"/>
          <w:szCs w:val="22"/>
        </w:rPr>
        <w:t>the goals s</w:t>
      </w:r>
      <w:r w:rsidR="007D6953">
        <w:rPr>
          <w:rFonts w:asciiTheme="minorHAnsi" w:hAnsiTheme="minorHAnsi" w:cs="Arial"/>
          <w:sz w:val="22"/>
          <w:szCs w:val="22"/>
        </w:rPr>
        <w:t>tated in action plans by region and summarized in Table 3 of this report.</w:t>
      </w:r>
      <w:r w:rsidR="0067389E" w:rsidRPr="00DF69F1">
        <w:rPr>
          <w:rFonts w:asciiTheme="minorHAnsi" w:hAnsiTheme="minorHAnsi" w:cs="Arial"/>
          <w:sz w:val="22"/>
          <w:szCs w:val="22"/>
        </w:rPr>
        <w:t xml:space="preserve">     </w:t>
      </w:r>
    </w:p>
    <w:p w14:paraId="7B2C940B" w14:textId="77777777" w:rsidR="00BF20C8" w:rsidRDefault="004A6CDE" w:rsidP="00DC1255">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               </w:t>
      </w:r>
    </w:p>
    <w:p w14:paraId="7F1F25D7" w14:textId="12589EA7" w:rsidR="00E74E2D" w:rsidRDefault="00CE3045" w:rsidP="00DC1255">
      <w:pPr>
        <w:ind w:left="720"/>
        <w:rPr>
          <w:b/>
        </w:rPr>
      </w:pPr>
      <w:r>
        <w:rPr>
          <w:b/>
        </w:rPr>
        <w:t>Table 4</w:t>
      </w:r>
      <w:r w:rsidR="001B2B4E">
        <w:rPr>
          <w:b/>
        </w:rPr>
        <w:t xml:space="preserve">:    </w:t>
      </w:r>
      <w:r>
        <w:rPr>
          <w:b/>
        </w:rPr>
        <w:t xml:space="preserve">Accomplishments by </w:t>
      </w:r>
      <w:r w:rsidRPr="001E07F0">
        <w:rPr>
          <w:b/>
        </w:rPr>
        <w:t>Region</w:t>
      </w:r>
      <w:r w:rsidR="001B2B4E">
        <w:rPr>
          <w:b/>
        </w:rPr>
        <w:t xml:space="preserve"> Related to Project and Regional Goals</w:t>
      </w:r>
      <w:r>
        <w:rPr>
          <w:b/>
        </w:rPr>
        <w:t>, 2015-16</w:t>
      </w:r>
    </w:p>
    <w:tbl>
      <w:tblPr>
        <w:tblStyle w:val="TableGrid"/>
        <w:tblW w:w="0" w:type="auto"/>
        <w:jc w:val="right"/>
        <w:tblLook w:val="04A0" w:firstRow="1" w:lastRow="0" w:firstColumn="1" w:lastColumn="0" w:noHBand="0" w:noVBand="1"/>
      </w:tblPr>
      <w:tblGrid>
        <w:gridCol w:w="805"/>
        <w:gridCol w:w="7920"/>
      </w:tblGrid>
      <w:tr w:rsidR="00E74E2D" w14:paraId="5527218D" w14:textId="77777777" w:rsidTr="00E74E2D">
        <w:trPr>
          <w:jc w:val="right"/>
        </w:trPr>
        <w:tc>
          <w:tcPr>
            <w:tcW w:w="805" w:type="dxa"/>
          </w:tcPr>
          <w:p w14:paraId="3A9AEE87" w14:textId="77777777" w:rsidR="00E74E2D" w:rsidRDefault="00E74E2D" w:rsidP="00E74E2D"/>
        </w:tc>
        <w:tc>
          <w:tcPr>
            <w:tcW w:w="7920" w:type="dxa"/>
          </w:tcPr>
          <w:p w14:paraId="64BD81BD" w14:textId="77777777" w:rsidR="00E74E2D" w:rsidRPr="0062667C" w:rsidRDefault="00E74E2D" w:rsidP="00E74E2D">
            <w:pPr>
              <w:rPr>
                <w:b/>
              </w:rPr>
            </w:pPr>
            <w:r w:rsidRPr="0062667C">
              <w:rPr>
                <w:b/>
              </w:rPr>
              <w:t>Goal 1: Develop ISD, post-secondary and workforce partnerships that strengthen HB5-rela</w:t>
            </w:r>
            <w:r>
              <w:rPr>
                <w:b/>
              </w:rPr>
              <w:t>ted courses and</w:t>
            </w:r>
            <w:r w:rsidRPr="0062667C">
              <w:rPr>
                <w:b/>
              </w:rPr>
              <w:t xml:space="preserve"> local endorsement options.</w:t>
            </w:r>
          </w:p>
        </w:tc>
      </w:tr>
      <w:tr w:rsidR="00E74E2D" w14:paraId="768CFC2F" w14:textId="77777777" w:rsidTr="00E74E2D">
        <w:trPr>
          <w:jc w:val="right"/>
        </w:trPr>
        <w:tc>
          <w:tcPr>
            <w:tcW w:w="805" w:type="dxa"/>
          </w:tcPr>
          <w:p w14:paraId="593EFBA8" w14:textId="77777777" w:rsidR="00E74E2D" w:rsidRDefault="00E74E2D" w:rsidP="00E74E2D">
            <w:r>
              <w:t>1</w:t>
            </w:r>
          </w:p>
        </w:tc>
        <w:tc>
          <w:tcPr>
            <w:tcW w:w="7920" w:type="dxa"/>
          </w:tcPr>
          <w:p w14:paraId="60494946" w14:textId="77777777" w:rsidR="00E74E2D" w:rsidRDefault="00E74E2D" w:rsidP="00E74E2D">
            <w:r>
              <w:t>The partnership considered endorsements and their implications for career pathways through the collaborative planning of McAllen ISD and UT-RGV to fortify preparation of students for career-related studies in medicine, law, education, and engineering, with implementation in 2016-17.</w:t>
            </w:r>
          </w:p>
        </w:tc>
      </w:tr>
      <w:tr w:rsidR="00E74E2D" w14:paraId="78DFE753" w14:textId="77777777" w:rsidTr="00E74E2D">
        <w:trPr>
          <w:jc w:val="right"/>
        </w:trPr>
        <w:tc>
          <w:tcPr>
            <w:tcW w:w="805" w:type="dxa"/>
          </w:tcPr>
          <w:p w14:paraId="19B39DA6" w14:textId="77777777" w:rsidR="00E74E2D" w:rsidRDefault="00E74E2D" w:rsidP="00E74E2D">
            <w:r>
              <w:t>2</w:t>
            </w:r>
          </w:p>
        </w:tc>
        <w:tc>
          <w:tcPr>
            <w:tcW w:w="7920" w:type="dxa"/>
          </w:tcPr>
          <w:p w14:paraId="1AB3A57A" w14:textId="77777777" w:rsidR="00E74E2D" w:rsidRDefault="00E74E2D" w:rsidP="00E74E2D">
            <w:r>
              <w:t>In November, 2015, about 250 high school junior and seniors attended the Ready for College and Career Conference featuring college and business representatives from the Coastal Bend region. In February, 2016, 8</w:t>
            </w:r>
            <w:r w:rsidRPr="009D773A">
              <w:rPr>
                <w:vertAlign w:val="superscript"/>
              </w:rPr>
              <w:t>th</w:t>
            </w:r>
            <w:r>
              <w:t>, 9</w:t>
            </w:r>
            <w:r w:rsidRPr="009D773A">
              <w:rPr>
                <w:vertAlign w:val="superscript"/>
              </w:rPr>
              <w:t>th</w:t>
            </w:r>
            <w:r>
              <w:t>, and 10</w:t>
            </w:r>
            <w:r w:rsidRPr="009D773A">
              <w:rPr>
                <w:vertAlign w:val="superscript"/>
              </w:rPr>
              <w:t>th</w:t>
            </w:r>
            <w:r>
              <w:t xml:space="preserve"> graders were invited to a Discover Your Direction: Exploring Endorsements Conference, with 150 attending and receiving career and related college information.  As part of the Educator Externship Initiative, 50 educators were invited to participate in weeklong July, 2016, placements with local businesses and to create related lesson plans for student use in the first month of school.  Planning has begun to document career pathways for at least one endorsement field in 2016-17.</w:t>
            </w:r>
          </w:p>
        </w:tc>
      </w:tr>
      <w:tr w:rsidR="00E74E2D" w14:paraId="6EF03CA7" w14:textId="77777777" w:rsidTr="00E74E2D">
        <w:trPr>
          <w:jc w:val="right"/>
        </w:trPr>
        <w:tc>
          <w:tcPr>
            <w:tcW w:w="805" w:type="dxa"/>
          </w:tcPr>
          <w:p w14:paraId="40BA4939" w14:textId="77777777" w:rsidR="00E74E2D" w:rsidRDefault="00E74E2D" w:rsidP="00E74E2D">
            <w:r>
              <w:t>3</w:t>
            </w:r>
          </w:p>
        </w:tc>
        <w:tc>
          <w:tcPr>
            <w:tcW w:w="7920" w:type="dxa"/>
          </w:tcPr>
          <w:p w14:paraId="4597E31A" w14:textId="77777777" w:rsidR="00E74E2D" w:rsidRDefault="00E74E2D" w:rsidP="00E74E2D">
            <w:r>
              <w:t>The partnership collaborated in sponsorship of the first regional Bridges to Success Conference, October 16 and 17, in Victoria.  Sessions initiated discussion of endorsements and pathways that were continued by ISDs that partner with Victoria College for dual credit and are being integrated into College Preparatory Course curricula.</w:t>
            </w:r>
          </w:p>
        </w:tc>
      </w:tr>
      <w:tr w:rsidR="00E74E2D" w14:paraId="6DCBD421" w14:textId="77777777" w:rsidTr="00E74E2D">
        <w:trPr>
          <w:jc w:val="right"/>
        </w:trPr>
        <w:tc>
          <w:tcPr>
            <w:tcW w:w="805" w:type="dxa"/>
          </w:tcPr>
          <w:p w14:paraId="1153B534" w14:textId="77777777" w:rsidR="00E74E2D" w:rsidRDefault="00E74E2D" w:rsidP="00E74E2D">
            <w:r>
              <w:t>4</w:t>
            </w:r>
          </w:p>
        </w:tc>
        <w:tc>
          <w:tcPr>
            <w:tcW w:w="7920" w:type="dxa"/>
          </w:tcPr>
          <w:p w14:paraId="535B39F8" w14:textId="77777777" w:rsidR="00E74E2D" w:rsidRDefault="00E74E2D" w:rsidP="00E74E2D">
            <w:r>
              <w:t>Danbury ISD held monthly work sessions for teachers and counselors to identify career pathways associated with endorsements.  A  PetroChemWorks session held on April 11, 2016, deepened planning for related career pathways.</w:t>
            </w:r>
          </w:p>
        </w:tc>
      </w:tr>
      <w:tr w:rsidR="00E74E2D" w14:paraId="71D829BE" w14:textId="77777777" w:rsidTr="00E74E2D">
        <w:trPr>
          <w:jc w:val="right"/>
        </w:trPr>
        <w:tc>
          <w:tcPr>
            <w:tcW w:w="805" w:type="dxa"/>
          </w:tcPr>
          <w:p w14:paraId="3F95EB8D" w14:textId="77777777" w:rsidR="00E74E2D" w:rsidRDefault="00E74E2D" w:rsidP="00E74E2D">
            <w:r>
              <w:t>7</w:t>
            </w:r>
          </w:p>
        </w:tc>
        <w:tc>
          <w:tcPr>
            <w:tcW w:w="7920" w:type="dxa"/>
          </w:tcPr>
          <w:p w14:paraId="757A59E9" w14:textId="77777777" w:rsidR="00E74E2D" w:rsidRDefault="00E74E2D" w:rsidP="00E74E2D">
            <w:r>
              <w:t>Attention to endorsements and their implications for career readiness occurred through development of a mathematics College Preparatory Course focused on real life applications.  Goals of the course attended to soft skills, time management, and study skills as well as content, and the course employs a project based learning approach.</w:t>
            </w:r>
          </w:p>
        </w:tc>
      </w:tr>
      <w:tr w:rsidR="00E74E2D" w14:paraId="003576E6" w14:textId="77777777" w:rsidTr="00E74E2D">
        <w:trPr>
          <w:jc w:val="right"/>
        </w:trPr>
        <w:tc>
          <w:tcPr>
            <w:tcW w:w="805" w:type="dxa"/>
          </w:tcPr>
          <w:p w14:paraId="0CC63FA9" w14:textId="77777777" w:rsidR="00E74E2D" w:rsidRDefault="00E74E2D" w:rsidP="00E74E2D">
            <w:r>
              <w:t xml:space="preserve">9 </w:t>
            </w:r>
          </w:p>
        </w:tc>
        <w:tc>
          <w:tcPr>
            <w:tcW w:w="7920" w:type="dxa"/>
          </w:tcPr>
          <w:p w14:paraId="2C84DD95" w14:textId="77777777" w:rsidR="00E74E2D" w:rsidRDefault="00E74E2D" w:rsidP="00E74E2D">
            <w:r>
              <w:t>Wichita Falls ISD inventoried endorsement and career-focused programs in relation to workforce needs, which led to several changes in the curriculum.</w:t>
            </w:r>
          </w:p>
        </w:tc>
      </w:tr>
      <w:tr w:rsidR="00E74E2D" w14:paraId="47460CA1" w14:textId="77777777" w:rsidTr="00E74E2D">
        <w:trPr>
          <w:jc w:val="right"/>
        </w:trPr>
        <w:tc>
          <w:tcPr>
            <w:tcW w:w="805" w:type="dxa"/>
          </w:tcPr>
          <w:p w14:paraId="1E1EF9E6" w14:textId="77777777" w:rsidR="00E74E2D" w:rsidRDefault="00E74E2D" w:rsidP="00E74E2D">
            <w:r>
              <w:t>11</w:t>
            </w:r>
          </w:p>
        </w:tc>
        <w:tc>
          <w:tcPr>
            <w:tcW w:w="7920" w:type="dxa"/>
          </w:tcPr>
          <w:p w14:paraId="2565A3B5" w14:textId="77777777" w:rsidR="00E74E2D" w:rsidRDefault="00E74E2D" w:rsidP="00E74E2D">
            <w:r>
              <w:t>Planning for a health science academy engaged the partnership throughout the year in discussion of issues that included career pathways, stackable credentials, teacher qualifications, mode of course delivery, and certification requirements, as well as vertical alignment.  By June, high school curriculum had been developed in enough detail to be shared with parents of entering 9</w:t>
            </w:r>
            <w:r w:rsidRPr="00B345DE">
              <w:rPr>
                <w:vertAlign w:val="superscript"/>
              </w:rPr>
              <w:t>th</w:t>
            </w:r>
            <w:r>
              <w:t xml:space="preserve"> graders with focus on 43 available hours of dual credit and other experiences associated with careers accessible through programs of the collaborating IHE’s.  Weatherford College held a career planning orientation for 800 high school students in Wise County.</w:t>
            </w:r>
          </w:p>
        </w:tc>
      </w:tr>
      <w:tr w:rsidR="00E74E2D" w14:paraId="0EB48D3F" w14:textId="77777777" w:rsidTr="00E74E2D">
        <w:trPr>
          <w:jc w:val="right"/>
        </w:trPr>
        <w:tc>
          <w:tcPr>
            <w:tcW w:w="805" w:type="dxa"/>
          </w:tcPr>
          <w:p w14:paraId="655F46F7" w14:textId="77777777" w:rsidR="00E74E2D" w:rsidRDefault="00E74E2D" w:rsidP="00E74E2D">
            <w:r>
              <w:t>12</w:t>
            </w:r>
          </w:p>
        </w:tc>
        <w:tc>
          <w:tcPr>
            <w:tcW w:w="7920" w:type="dxa"/>
          </w:tcPr>
          <w:p w14:paraId="133260B4" w14:textId="77777777" w:rsidR="00E74E2D" w:rsidRDefault="00E74E2D" w:rsidP="00E74E2D">
            <w:r>
              <w:t>The partnership studied Heart of Texas Labor Market Information and sponsored a STEM VAT, which worked to align curriculum across high schools, McLennon Community College, and Texas State Technical College, and to explore career pathways related to engineering.</w:t>
            </w:r>
          </w:p>
        </w:tc>
      </w:tr>
      <w:tr w:rsidR="00E74E2D" w14:paraId="4138FCF3" w14:textId="77777777" w:rsidTr="00E74E2D">
        <w:trPr>
          <w:jc w:val="right"/>
        </w:trPr>
        <w:tc>
          <w:tcPr>
            <w:tcW w:w="805" w:type="dxa"/>
          </w:tcPr>
          <w:p w14:paraId="3F9B51AD" w14:textId="77777777" w:rsidR="00E74E2D" w:rsidRDefault="00E74E2D" w:rsidP="00E74E2D">
            <w:r>
              <w:t>14</w:t>
            </w:r>
          </w:p>
        </w:tc>
        <w:tc>
          <w:tcPr>
            <w:tcW w:w="7920" w:type="dxa"/>
          </w:tcPr>
          <w:p w14:paraId="44991EA2" w14:textId="77777777" w:rsidR="00E74E2D" w:rsidRDefault="00E74E2D" w:rsidP="00E74E2D">
            <w:r>
              <w:t>Partnership members addressed the goal of inventorying endorsement programs through a survey designed to help students and parents recognize the endorsements and pathways available.  An instrument was developed and administered, leading to a decision by Abilene ISD to make some changes in endorsement-related curriculum.  This work increased awareness of need for counselor training to support workforce development.</w:t>
            </w:r>
          </w:p>
        </w:tc>
      </w:tr>
      <w:tr w:rsidR="00E74E2D" w14:paraId="4CA6EAB2" w14:textId="77777777" w:rsidTr="00E74E2D">
        <w:trPr>
          <w:jc w:val="right"/>
        </w:trPr>
        <w:tc>
          <w:tcPr>
            <w:tcW w:w="805" w:type="dxa"/>
          </w:tcPr>
          <w:p w14:paraId="424CD6C9" w14:textId="77777777" w:rsidR="00E74E2D" w:rsidRDefault="00E74E2D" w:rsidP="00E74E2D">
            <w:r>
              <w:t>15</w:t>
            </w:r>
          </w:p>
        </w:tc>
        <w:tc>
          <w:tcPr>
            <w:tcW w:w="7920" w:type="dxa"/>
          </w:tcPr>
          <w:p w14:paraId="18D8B510" w14:textId="77777777" w:rsidR="00E74E2D" w:rsidRDefault="00E74E2D" w:rsidP="00E74E2D">
            <w:r>
              <w:t>The partnership was very engaged by CTE and endorsement agendas and worked hard to develop and host a spring conference for San Angelo ISD 8</w:t>
            </w:r>
            <w:r w:rsidRPr="00D521BA">
              <w:rPr>
                <w:vertAlign w:val="superscript"/>
              </w:rPr>
              <w:t>th</w:t>
            </w:r>
            <w:r>
              <w:t xml:space="preserve"> graders to connect endorsements with career options.</w:t>
            </w:r>
          </w:p>
        </w:tc>
      </w:tr>
      <w:tr w:rsidR="00E74E2D" w14:paraId="653FEB73" w14:textId="77777777" w:rsidTr="00E74E2D">
        <w:trPr>
          <w:jc w:val="right"/>
        </w:trPr>
        <w:tc>
          <w:tcPr>
            <w:tcW w:w="805" w:type="dxa"/>
          </w:tcPr>
          <w:p w14:paraId="3A869E3C" w14:textId="77777777" w:rsidR="00E74E2D" w:rsidRDefault="00E74E2D" w:rsidP="00E74E2D">
            <w:r>
              <w:t>16</w:t>
            </w:r>
          </w:p>
        </w:tc>
        <w:tc>
          <w:tcPr>
            <w:tcW w:w="7920" w:type="dxa"/>
          </w:tcPr>
          <w:p w14:paraId="59712908" w14:textId="77777777" w:rsidR="00E74E2D" w:rsidRDefault="00E74E2D" w:rsidP="00E74E2D">
            <w:r>
              <w:t xml:space="preserve">A health VAT engaged education and workforce partners in vertical alignment of curriculum.  Frank Phillips College held a Community Workforce Learning Day for business leaders to share workforce opportunities and expectations with students, parents, and college and ISD educators.  In April, both of the partnership’s community colleges held College DAZE open houses for teachers, counselors, and case workers to learn ways to support students through college transitions with attention to financial literacy and workforce awareness. </w:t>
            </w:r>
          </w:p>
        </w:tc>
      </w:tr>
      <w:tr w:rsidR="00E74E2D" w14:paraId="64ACDB4C" w14:textId="77777777" w:rsidTr="00E74E2D">
        <w:trPr>
          <w:jc w:val="right"/>
        </w:trPr>
        <w:tc>
          <w:tcPr>
            <w:tcW w:w="805" w:type="dxa"/>
          </w:tcPr>
          <w:p w14:paraId="603888EC" w14:textId="77777777" w:rsidR="00E74E2D" w:rsidRDefault="00E74E2D" w:rsidP="00E74E2D">
            <w:r>
              <w:t>17</w:t>
            </w:r>
          </w:p>
        </w:tc>
        <w:tc>
          <w:tcPr>
            <w:tcW w:w="7920" w:type="dxa"/>
          </w:tcPr>
          <w:p w14:paraId="73E9A005" w14:textId="77777777" w:rsidR="00E74E2D" w:rsidRDefault="00E74E2D" w:rsidP="00E74E2D">
            <w:r>
              <w:t>The partnership explored the relationship between endorsements offered by high schools in the region in relation to post-secondary programs of study.  This led to development of a College Admission Panel for the ESC 17 CTE/Counselor Conference that has inspired other similar panels to present at fall conferences and school events.</w:t>
            </w:r>
          </w:p>
        </w:tc>
      </w:tr>
      <w:tr w:rsidR="00E74E2D" w14:paraId="6CE8C6EC" w14:textId="77777777" w:rsidTr="00E74E2D">
        <w:trPr>
          <w:jc w:val="right"/>
        </w:trPr>
        <w:tc>
          <w:tcPr>
            <w:tcW w:w="805" w:type="dxa"/>
          </w:tcPr>
          <w:p w14:paraId="5665D9A2" w14:textId="77777777" w:rsidR="00E74E2D" w:rsidRDefault="00E74E2D" w:rsidP="00E74E2D">
            <w:r>
              <w:t>19</w:t>
            </w:r>
          </w:p>
        </w:tc>
        <w:tc>
          <w:tcPr>
            <w:tcW w:w="7920" w:type="dxa"/>
          </w:tcPr>
          <w:p w14:paraId="1C5B12B1" w14:textId="77777777" w:rsidR="00E74E2D" w:rsidRDefault="00E74E2D" w:rsidP="00E74E2D">
            <w:r>
              <w:t>ESC 19 offered a regional Preparing the Workforce of Tomorrow Conference on August 17, 2016.  Developed in collaboration with workforce partners, this cohesive event drew 500 high school CTE teachers, counselors, and curriculum directors as well as college partners.</w:t>
            </w:r>
          </w:p>
        </w:tc>
      </w:tr>
      <w:tr w:rsidR="00E74E2D" w14:paraId="0B36AF02" w14:textId="77777777" w:rsidTr="00E74E2D">
        <w:trPr>
          <w:jc w:val="right"/>
        </w:trPr>
        <w:tc>
          <w:tcPr>
            <w:tcW w:w="805" w:type="dxa"/>
          </w:tcPr>
          <w:p w14:paraId="39243589" w14:textId="77777777" w:rsidR="00E74E2D" w:rsidRDefault="00E74E2D" w:rsidP="00E74E2D">
            <w:r>
              <w:t>20</w:t>
            </w:r>
          </w:p>
        </w:tc>
        <w:tc>
          <w:tcPr>
            <w:tcW w:w="7920" w:type="dxa"/>
          </w:tcPr>
          <w:p w14:paraId="3D268E87" w14:textId="77777777" w:rsidR="00E74E2D" w:rsidRDefault="00E74E2D" w:rsidP="00E74E2D">
            <w:r>
              <w:t xml:space="preserve">A “STEM Tribe” met quarterly to consider alignment of STEM curriculum, K-16.  A goal is to create a publishable template that aligns career goals with multi-institutional programs of study options in the region.   Beginning this task revealed its enormity as well as the variety and diversity of the collaborating institutions, which are now developing institutional templates for their own programs as a contribution to the whole. </w:t>
            </w:r>
          </w:p>
        </w:tc>
      </w:tr>
      <w:tr w:rsidR="00E74E2D" w14:paraId="696A5D2A" w14:textId="77777777" w:rsidTr="00E74E2D">
        <w:trPr>
          <w:jc w:val="right"/>
        </w:trPr>
        <w:tc>
          <w:tcPr>
            <w:tcW w:w="805" w:type="dxa"/>
          </w:tcPr>
          <w:p w14:paraId="4BE48AA9" w14:textId="77777777" w:rsidR="00E74E2D" w:rsidRDefault="00E74E2D" w:rsidP="00E74E2D"/>
        </w:tc>
        <w:tc>
          <w:tcPr>
            <w:tcW w:w="7920" w:type="dxa"/>
          </w:tcPr>
          <w:p w14:paraId="19A8524F" w14:textId="77777777" w:rsidR="00E74E2D" w:rsidRDefault="00E74E2D" w:rsidP="00E74E2D"/>
        </w:tc>
      </w:tr>
      <w:tr w:rsidR="00E74E2D" w14:paraId="7FE0A0CF" w14:textId="77777777" w:rsidTr="00E74E2D">
        <w:trPr>
          <w:jc w:val="right"/>
        </w:trPr>
        <w:tc>
          <w:tcPr>
            <w:tcW w:w="805" w:type="dxa"/>
          </w:tcPr>
          <w:p w14:paraId="30850480" w14:textId="77777777" w:rsidR="00E74E2D" w:rsidRDefault="00E74E2D" w:rsidP="00E74E2D"/>
        </w:tc>
        <w:tc>
          <w:tcPr>
            <w:tcW w:w="7920" w:type="dxa"/>
          </w:tcPr>
          <w:p w14:paraId="7A0A8015" w14:textId="77777777" w:rsidR="00E74E2D" w:rsidRPr="0062667C" w:rsidRDefault="00E74E2D" w:rsidP="00E74E2D">
            <w:pPr>
              <w:rPr>
                <w:b/>
              </w:rPr>
            </w:pPr>
            <w:r w:rsidRPr="0062667C">
              <w:rPr>
                <w:b/>
              </w:rPr>
              <w:t>Goal 2: Facilitate offering and documentation of College Preparatory Courses of the partnership.</w:t>
            </w:r>
          </w:p>
        </w:tc>
      </w:tr>
      <w:tr w:rsidR="00E74E2D" w14:paraId="24B7C30C" w14:textId="77777777" w:rsidTr="00E74E2D">
        <w:trPr>
          <w:jc w:val="right"/>
        </w:trPr>
        <w:tc>
          <w:tcPr>
            <w:tcW w:w="805" w:type="dxa"/>
          </w:tcPr>
          <w:p w14:paraId="678616B7" w14:textId="77777777" w:rsidR="00E74E2D" w:rsidRDefault="00E74E2D" w:rsidP="00E74E2D">
            <w:r>
              <w:t>1</w:t>
            </w:r>
          </w:p>
        </w:tc>
        <w:tc>
          <w:tcPr>
            <w:tcW w:w="7920" w:type="dxa"/>
          </w:tcPr>
          <w:p w14:paraId="1E224B84" w14:textId="77777777" w:rsidR="00E74E2D" w:rsidRDefault="00E74E2D" w:rsidP="00E74E2D">
            <w:r>
              <w:t>Of the students who completed College Preparatory Courses, enrolled at UT-RGV, and completed entry-level college ELA, 72% were successful (N=25), compared to a 60% success rate for other students.  For similar college- level mathematics students, 30% were successful (N=20), compared to an 18% rate for other students.  Research designed to assess progress in college of students who earned ELA and/or Mathematics waivers through College Preparatory Courses offered through four school districts was approved by the UT-RGV IRB.  The 67 such students enrolled at UT-RGV were not sufficient a number for the planned statistical analysis.  An issue for study of these students appears to be avoidance of enrollment in the college courses of interest.</w:t>
            </w:r>
          </w:p>
        </w:tc>
      </w:tr>
      <w:tr w:rsidR="00E74E2D" w14:paraId="635BD711" w14:textId="77777777" w:rsidTr="00E74E2D">
        <w:trPr>
          <w:jc w:val="right"/>
        </w:trPr>
        <w:tc>
          <w:tcPr>
            <w:tcW w:w="805" w:type="dxa"/>
          </w:tcPr>
          <w:p w14:paraId="38C270C3" w14:textId="77777777" w:rsidR="00E74E2D" w:rsidRDefault="00E74E2D" w:rsidP="00E74E2D">
            <w:r>
              <w:t>2</w:t>
            </w:r>
          </w:p>
        </w:tc>
        <w:tc>
          <w:tcPr>
            <w:tcW w:w="7920" w:type="dxa"/>
          </w:tcPr>
          <w:p w14:paraId="166CB4AC" w14:textId="77777777" w:rsidR="00E74E2D" w:rsidRDefault="00E74E2D" w:rsidP="00E74E2D">
            <w:r>
              <w:t>During the year, the number of ISDs participating in the College Preparatory Course Collaborative doubled from 15 to 30, and MOUs were updated in response to lessons learned.  A College Preparatory Course Advisory Committee was established to assist teachers, counselors, advisors, and registrars. Only four school districts reported 2015-16 data, with a total of 67 enrolled students. An ELA team, developed independently, was added to the partnership. Professional development was held for mathematics and ELA teachers.  Publicity for College Preparatory Courses was advanced through parent letters, an FAQ, and a HB 5 page added to the ESC 2 website.  Del Mar College, Coastal Compass Education, and the Career Resource Center held a Ready Set Go Workshop in August, 2016, to support students who had begun but not completed the college application process.</w:t>
            </w:r>
          </w:p>
        </w:tc>
      </w:tr>
      <w:tr w:rsidR="00E74E2D" w14:paraId="56B5EEC0" w14:textId="77777777" w:rsidTr="00E74E2D">
        <w:trPr>
          <w:jc w:val="right"/>
        </w:trPr>
        <w:tc>
          <w:tcPr>
            <w:tcW w:w="805" w:type="dxa"/>
          </w:tcPr>
          <w:p w14:paraId="555683F0" w14:textId="77777777" w:rsidR="00E74E2D" w:rsidRDefault="00E74E2D" w:rsidP="00E74E2D">
            <w:r>
              <w:t>3</w:t>
            </w:r>
          </w:p>
        </w:tc>
        <w:tc>
          <w:tcPr>
            <w:tcW w:w="7920" w:type="dxa"/>
          </w:tcPr>
          <w:p w14:paraId="73106314" w14:textId="77777777" w:rsidR="00E74E2D" w:rsidRDefault="00E74E2D" w:rsidP="00E74E2D">
            <w:r>
              <w:t>College Preparatory Courses were offered by some of the Region 3 partners.  ELA and Math VATs, with support from ESC 3 curriculum specialists, have projected a series of modules to document best practice in the delivery of College Preparatory Courses.  Of the five planned modules, two were completed and a third will be completed by September 30, 2016.</w:t>
            </w:r>
          </w:p>
        </w:tc>
      </w:tr>
      <w:tr w:rsidR="00E74E2D" w14:paraId="217C8710" w14:textId="77777777" w:rsidTr="00E74E2D">
        <w:trPr>
          <w:jc w:val="right"/>
        </w:trPr>
        <w:tc>
          <w:tcPr>
            <w:tcW w:w="805" w:type="dxa"/>
          </w:tcPr>
          <w:p w14:paraId="1C951897" w14:textId="77777777" w:rsidR="00E74E2D" w:rsidRDefault="00E74E2D" w:rsidP="00E74E2D">
            <w:r>
              <w:t>4</w:t>
            </w:r>
          </w:p>
        </w:tc>
        <w:tc>
          <w:tcPr>
            <w:tcW w:w="7920" w:type="dxa"/>
          </w:tcPr>
          <w:p w14:paraId="1EDD0E5B" w14:textId="77777777" w:rsidR="00E74E2D" w:rsidRDefault="00E74E2D" w:rsidP="00E74E2D">
            <w:r>
              <w:t>Some school districts in the region have signed MOUs and offer College Preparatory Courses.  The Coordinator informed Danbury ISD administrators, curriculum leaders, and teachers  about the purposes of and processes for course and MOU development.</w:t>
            </w:r>
          </w:p>
        </w:tc>
      </w:tr>
      <w:tr w:rsidR="00E74E2D" w14:paraId="22D84A0F" w14:textId="77777777" w:rsidTr="00E74E2D">
        <w:trPr>
          <w:jc w:val="right"/>
        </w:trPr>
        <w:tc>
          <w:tcPr>
            <w:tcW w:w="805" w:type="dxa"/>
          </w:tcPr>
          <w:p w14:paraId="415627A9" w14:textId="77777777" w:rsidR="00E74E2D" w:rsidRDefault="00E74E2D" w:rsidP="00E74E2D">
            <w:r>
              <w:t>5</w:t>
            </w:r>
          </w:p>
        </w:tc>
        <w:tc>
          <w:tcPr>
            <w:tcW w:w="7920" w:type="dxa"/>
          </w:tcPr>
          <w:p w14:paraId="213C56BD" w14:textId="77777777" w:rsidR="00E74E2D" w:rsidRDefault="00E74E2D" w:rsidP="00E74E2D">
            <w:r>
              <w:t>Although no students were enrolled in the College Preparatory Courses approved last year, the course syllabi and exams were available along with collaboratively developed assessments. Counselors assisted with course marketing, and they were informed about the data associated with success for each student, setting a pattern for future data sharing.</w:t>
            </w:r>
          </w:p>
        </w:tc>
      </w:tr>
      <w:tr w:rsidR="00E74E2D" w14:paraId="4B07A84D" w14:textId="77777777" w:rsidTr="00E74E2D">
        <w:trPr>
          <w:jc w:val="right"/>
        </w:trPr>
        <w:tc>
          <w:tcPr>
            <w:tcW w:w="805" w:type="dxa"/>
          </w:tcPr>
          <w:p w14:paraId="5E9DDA2B" w14:textId="77777777" w:rsidR="00E74E2D" w:rsidRDefault="00E74E2D" w:rsidP="00E74E2D">
            <w:r>
              <w:t>7</w:t>
            </w:r>
          </w:p>
        </w:tc>
        <w:tc>
          <w:tcPr>
            <w:tcW w:w="7920" w:type="dxa"/>
          </w:tcPr>
          <w:p w14:paraId="68C790B7" w14:textId="77777777" w:rsidR="00E74E2D" w:rsidRDefault="00E74E2D" w:rsidP="00E74E2D">
            <w:r>
              <w:t>The College Preparatory Mathematics Course begun last year was completed by the VAT.  In May, 2015, a second Mathematics VAT reviewed the course for alignment with the TEKS, rigor, and relevance.  After review the course is being prepared for online availability to teachers.  Curriculum directors and principals were informed about the course.</w:t>
            </w:r>
          </w:p>
        </w:tc>
      </w:tr>
      <w:tr w:rsidR="00E74E2D" w14:paraId="0FE46BF2" w14:textId="77777777" w:rsidTr="00E74E2D">
        <w:trPr>
          <w:jc w:val="right"/>
        </w:trPr>
        <w:tc>
          <w:tcPr>
            <w:tcW w:w="805" w:type="dxa"/>
          </w:tcPr>
          <w:p w14:paraId="7FD07A6B" w14:textId="77777777" w:rsidR="00E74E2D" w:rsidRDefault="00E74E2D" w:rsidP="00E74E2D">
            <w:r>
              <w:t>8</w:t>
            </w:r>
          </w:p>
        </w:tc>
        <w:tc>
          <w:tcPr>
            <w:tcW w:w="7920" w:type="dxa"/>
          </w:tcPr>
          <w:p w14:paraId="7BF56303" w14:textId="77777777" w:rsidR="00E74E2D" w:rsidRDefault="00E74E2D" w:rsidP="00E74E2D">
            <w:r>
              <w:t>Texarkana College, funded in February, 2016, initiated a regional discussion about College Preparatory Courses and the factors that inform them, the cost of remediation, the 60x30TX strategic plan, and the welfare and success of students as they make college and career transitions.  The partnership presented to a wider group of Region 8 ISDs on June 2, 2016.</w:t>
            </w:r>
          </w:p>
        </w:tc>
      </w:tr>
      <w:tr w:rsidR="00E74E2D" w14:paraId="6F54356A" w14:textId="77777777" w:rsidTr="00E74E2D">
        <w:trPr>
          <w:jc w:val="right"/>
        </w:trPr>
        <w:tc>
          <w:tcPr>
            <w:tcW w:w="805" w:type="dxa"/>
          </w:tcPr>
          <w:p w14:paraId="490DCE26" w14:textId="77777777" w:rsidR="00E74E2D" w:rsidRDefault="00E74E2D" w:rsidP="00E74E2D">
            <w:r>
              <w:t>9</w:t>
            </w:r>
          </w:p>
        </w:tc>
        <w:tc>
          <w:tcPr>
            <w:tcW w:w="7920" w:type="dxa"/>
          </w:tcPr>
          <w:p w14:paraId="31AA5A3A" w14:textId="77777777" w:rsidR="00E74E2D" w:rsidRDefault="00E74E2D" w:rsidP="00E74E2D">
            <w:r>
              <w:t>Vernon College expanded its group of school district College Preparatory Course partners to 18 with signed MOUs. Implementation of College Preparatory Courses was expanded and supported by professional development for four math and six ELA teachers, who also received classroom resource kits.  On October 29, 2015, parents, educators, and counselors received information about College Preparatory Courses, although attendance was reduced by the rescheduling of a football game due to weather.</w:t>
            </w:r>
          </w:p>
        </w:tc>
      </w:tr>
      <w:tr w:rsidR="00E74E2D" w14:paraId="28A9DF9E" w14:textId="77777777" w:rsidTr="00E74E2D">
        <w:trPr>
          <w:jc w:val="right"/>
        </w:trPr>
        <w:tc>
          <w:tcPr>
            <w:tcW w:w="805" w:type="dxa"/>
          </w:tcPr>
          <w:p w14:paraId="0C921541" w14:textId="77777777" w:rsidR="00E74E2D" w:rsidRDefault="00E74E2D" w:rsidP="00E74E2D">
            <w:r>
              <w:t>11</w:t>
            </w:r>
          </w:p>
        </w:tc>
        <w:tc>
          <w:tcPr>
            <w:tcW w:w="7920" w:type="dxa"/>
          </w:tcPr>
          <w:p w14:paraId="5B4607E6" w14:textId="77777777" w:rsidR="00E74E2D" w:rsidRDefault="00E74E2D" w:rsidP="00E74E2D">
            <w:r>
              <w:t>Tarrant County College coordinated the ELA and mathematics College Preparatory Courses offered by school districts with which it has MOUs.</w:t>
            </w:r>
          </w:p>
        </w:tc>
      </w:tr>
      <w:tr w:rsidR="00E74E2D" w14:paraId="46BDEA4B" w14:textId="77777777" w:rsidTr="00E74E2D">
        <w:trPr>
          <w:trHeight w:val="1412"/>
          <w:jc w:val="right"/>
        </w:trPr>
        <w:tc>
          <w:tcPr>
            <w:tcW w:w="805" w:type="dxa"/>
          </w:tcPr>
          <w:p w14:paraId="17F47ACE" w14:textId="77777777" w:rsidR="00E74E2D" w:rsidRDefault="00E74E2D" w:rsidP="00E74E2D">
            <w:r>
              <w:t>12</w:t>
            </w:r>
          </w:p>
        </w:tc>
        <w:tc>
          <w:tcPr>
            <w:tcW w:w="7920" w:type="dxa"/>
          </w:tcPr>
          <w:p w14:paraId="1917F27A" w14:textId="77777777" w:rsidR="00E74E2D" w:rsidRDefault="00E74E2D" w:rsidP="00E74E2D">
            <w:r>
              <w:t>Math and ELA VATs continued development of College Preparatory Courses with focus on marketing to students and parents.  ESC 12 supported College Preparatory Course offerings at a workshop for ELA teachers that included essential skills, classroom resources, model lessons, and suggestions for course delivery. McLennon Community College collaborated in offering a conference for counselors on student transitions on February 19, 2016.</w:t>
            </w:r>
          </w:p>
        </w:tc>
      </w:tr>
      <w:tr w:rsidR="00E74E2D" w14:paraId="5070E4D3" w14:textId="77777777" w:rsidTr="00E74E2D">
        <w:trPr>
          <w:jc w:val="right"/>
        </w:trPr>
        <w:tc>
          <w:tcPr>
            <w:tcW w:w="805" w:type="dxa"/>
          </w:tcPr>
          <w:p w14:paraId="7ED20D05" w14:textId="77777777" w:rsidR="00E74E2D" w:rsidRDefault="00E74E2D" w:rsidP="00E74E2D">
            <w:r>
              <w:t>14</w:t>
            </w:r>
          </w:p>
        </w:tc>
        <w:tc>
          <w:tcPr>
            <w:tcW w:w="7920" w:type="dxa"/>
          </w:tcPr>
          <w:p w14:paraId="5B4A677C" w14:textId="77777777" w:rsidR="00E74E2D" w:rsidRDefault="00E74E2D" w:rsidP="00E74E2D">
            <w:r>
              <w:t>The offering of ELA and mathematics College Preparatory Courses, for which partnership members have signed MOUs, was regularly discussed.  Cisco College held a Jumpstart to College conference for Hispanic students and parents.</w:t>
            </w:r>
          </w:p>
        </w:tc>
      </w:tr>
      <w:tr w:rsidR="00E74E2D" w14:paraId="2E3992A4" w14:textId="77777777" w:rsidTr="00E74E2D">
        <w:trPr>
          <w:jc w:val="right"/>
        </w:trPr>
        <w:tc>
          <w:tcPr>
            <w:tcW w:w="805" w:type="dxa"/>
          </w:tcPr>
          <w:p w14:paraId="16075842" w14:textId="77777777" w:rsidR="00E74E2D" w:rsidRDefault="00E74E2D" w:rsidP="00E74E2D">
            <w:r>
              <w:t>15</w:t>
            </w:r>
          </w:p>
        </w:tc>
        <w:tc>
          <w:tcPr>
            <w:tcW w:w="7920" w:type="dxa"/>
          </w:tcPr>
          <w:p w14:paraId="32D19B24" w14:textId="77777777" w:rsidR="00E74E2D" w:rsidRDefault="00E74E2D" w:rsidP="00E74E2D">
            <w:r>
              <w:t>As a result of a survey conducted by the ESC, all 43 school districts have signed MOUs for offering College Preparatory Courses.  All IHEs in the region were involved in this effort. On July 16, 2016, Region 15 held its first Moving Toward a Common Goal Conference and College Readiness Symposium.</w:t>
            </w:r>
          </w:p>
        </w:tc>
      </w:tr>
      <w:tr w:rsidR="00E74E2D" w14:paraId="00A555F8" w14:textId="77777777" w:rsidTr="00E74E2D">
        <w:trPr>
          <w:jc w:val="right"/>
        </w:trPr>
        <w:tc>
          <w:tcPr>
            <w:tcW w:w="805" w:type="dxa"/>
          </w:tcPr>
          <w:p w14:paraId="71BB59E5" w14:textId="77777777" w:rsidR="00E74E2D" w:rsidRDefault="00E74E2D" w:rsidP="00E74E2D">
            <w:r>
              <w:t>16</w:t>
            </w:r>
          </w:p>
        </w:tc>
        <w:tc>
          <w:tcPr>
            <w:tcW w:w="7920" w:type="dxa"/>
          </w:tcPr>
          <w:p w14:paraId="3B74887F" w14:textId="77777777" w:rsidR="00E74E2D" w:rsidRDefault="00E74E2D" w:rsidP="00E74E2D">
            <w:r>
              <w:t xml:space="preserve">Data were collected about College Preparatory Course student success.  In Fall, 2015, 20 students who had completed an ELA or mathematics College Preparatory Course were enrolled at Amarillo College, and 11 were enrolled at Frank Phillips College.  Of the 8 students who had taken math, only 3 enrolled in a college level math course, and they were successful.  Of the 28 who had completed ELA, 23 enrolled in a college level course, and 15 were successful (65%).  </w:t>
            </w:r>
          </w:p>
        </w:tc>
      </w:tr>
      <w:tr w:rsidR="00E74E2D" w14:paraId="3BF32964" w14:textId="77777777" w:rsidTr="00E74E2D">
        <w:trPr>
          <w:jc w:val="right"/>
        </w:trPr>
        <w:tc>
          <w:tcPr>
            <w:tcW w:w="805" w:type="dxa"/>
          </w:tcPr>
          <w:p w14:paraId="61DFB8CC" w14:textId="77777777" w:rsidR="00E74E2D" w:rsidRDefault="00E74E2D" w:rsidP="00E74E2D">
            <w:r>
              <w:t>17</w:t>
            </w:r>
          </w:p>
        </w:tc>
        <w:tc>
          <w:tcPr>
            <w:tcW w:w="7920" w:type="dxa"/>
          </w:tcPr>
          <w:p w14:paraId="5EC162AB" w14:textId="77777777" w:rsidR="00E74E2D" w:rsidRDefault="00E74E2D" w:rsidP="00E74E2D">
            <w:r>
              <w:t>ESC 17 offered four College Preparatory Course staff development sessions for 43 teachers, with additional sessions planned for September. In addition, 835 students completed ELA and 650 completed mathematics College Preparatory Courses.  In spring, 2016, 445 students took the College Preparatory Math exam developed by South Plains College, but only 3 scored 69% or higher, the criterion for college readiness. Of the 216 students who took the ELA exam, 72 received a passing grade. The partnership is concerned about low scores and has made adjustments to MOUs. Problems with documenting and coding student status has led to development of two forms and an information letter for districts to share with parents.</w:t>
            </w:r>
          </w:p>
        </w:tc>
      </w:tr>
      <w:tr w:rsidR="00E74E2D" w14:paraId="14886979" w14:textId="77777777" w:rsidTr="00E74E2D">
        <w:trPr>
          <w:trHeight w:val="1700"/>
          <w:jc w:val="right"/>
        </w:trPr>
        <w:tc>
          <w:tcPr>
            <w:tcW w:w="805" w:type="dxa"/>
          </w:tcPr>
          <w:p w14:paraId="7A87B10C" w14:textId="77777777" w:rsidR="00E74E2D" w:rsidRDefault="00E74E2D" w:rsidP="00E74E2D">
            <w:r>
              <w:t xml:space="preserve">19 </w:t>
            </w:r>
          </w:p>
        </w:tc>
        <w:tc>
          <w:tcPr>
            <w:tcW w:w="7920" w:type="dxa"/>
          </w:tcPr>
          <w:p w14:paraId="42A023C1" w14:textId="77777777" w:rsidR="00E74E2D" w:rsidRDefault="00E74E2D" w:rsidP="00E74E2D">
            <w:r>
              <w:t>The partnership has worked to support teachers of College Preparatory Courses through professional development, information packets prepared for parents of 300 of the enrolled students, and regular outreach to make sure counselors have accurate and complete college information.  The partnership, which includes all school districts in the region, reports an 85% success rate in the ELA College Preparatory Course and a 65% success rate in mathematics and plans to track the performance of these students into college.</w:t>
            </w:r>
          </w:p>
        </w:tc>
      </w:tr>
      <w:tr w:rsidR="00E74E2D" w14:paraId="7210D7A5" w14:textId="77777777" w:rsidTr="00E74E2D">
        <w:trPr>
          <w:trHeight w:val="1970"/>
          <w:jc w:val="right"/>
        </w:trPr>
        <w:tc>
          <w:tcPr>
            <w:tcW w:w="805" w:type="dxa"/>
          </w:tcPr>
          <w:p w14:paraId="50430FF0" w14:textId="77777777" w:rsidR="00E74E2D" w:rsidRDefault="00E74E2D" w:rsidP="00E74E2D">
            <w:r>
              <w:t>20</w:t>
            </w:r>
          </w:p>
        </w:tc>
        <w:tc>
          <w:tcPr>
            <w:tcW w:w="7920" w:type="dxa"/>
          </w:tcPr>
          <w:p w14:paraId="37C740E1" w14:textId="77777777" w:rsidR="00E74E2D" w:rsidRDefault="00E74E2D" w:rsidP="00E74E2D">
            <w:r>
              <w:t xml:space="preserve">Effective delivery of the College Preparatory Courses by 34 districts has led to development of a College Preparatory Course Cooperative from which districts may receive funding for course development in collaboration with Alamo College and UTSA.  The partnership also formed an Operational VAT to oversee administrative issues related to the delivery of the College Preparatory Courses.  Through these vehicles, the partnership has been able to recognize and disseminate best practices in the delivery of College Preparatory Courses at the city-wide P-20 Summit and the Alamo Area Access and Completion Summit.  </w:t>
            </w:r>
          </w:p>
        </w:tc>
      </w:tr>
      <w:tr w:rsidR="00E74E2D" w14:paraId="6C6133C8" w14:textId="77777777" w:rsidTr="00E74E2D">
        <w:trPr>
          <w:jc w:val="right"/>
        </w:trPr>
        <w:tc>
          <w:tcPr>
            <w:tcW w:w="805" w:type="dxa"/>
          </w:tcPr>
          <w:p w14:paraId="0B2DC1F7" w14:textId="77777777" w:rsidR="00E74E2D" w:rsidRDefault="00E74E2D" w:rsidP="00E74E2D"/>
        </w:tc>
        <w:tc>
          <w:tcPr>
            <w:tcW w:w="7920" w:type="dxa"/>
          </w:tcPr>
          <w:p w14:paraId="7576DF4B" w14:textId="77777777" w:rsidR="00E74E2D" w:rsidRDefault="00E74E2D" w:rsidP="00E74E2D"/>
        </w:tc>
      </w:tr>
      <w:tr w:rsidR="00E74E2D" w14:paraId="2065173C" w14:textId="77777777" w:rsidTr="00E74E2D">
        <w:trPr>
          <w:jc w:val="right"/>
        </w:trPr>
        <w:tc>
          <w:tcPr>
            <w:tcW w:w="805" w:type="dxa"/>
          </w:tcPr>
          <w:p w14:paraId="680C8374" w14:textId="77777777" w:rsidR="00E74E2D" w:rsidRDefault="00E74E2D" w:rsidP="00E74E2D"/>
        </w:tc>
        <w:tc>
          <w:tcPr>
            <w:tcW w:w="7920" w:type="dxa"/>
          </w:tcPr>
          <w:p w14:paraId="431BE676" w14:textId="77777777" w:rsidR="00E74E2D" w:rsidRPr="0062667C" w:rsidRDefault="00E74E2D" w:rsidP="00E74E2D">
            <w:pPr>
              <w:rPr>
                <w:b/>
              </w:rPr>
            </w:pPr>
            <w:r w:rsidRPr="0062667C">
              <w:rPr>
                <w:b/>
              </w:rPr>
              <w:t>Goal 3: Deepen vertical alignment of the ELA, mathematics and/or science offerings of ISD and post-secondary partners.</w:t>
            </w:r>
          </w:p>
        </w:tc>
      </w:tr>
      <w:tr w:rsidR="00E74E2D" w14:paraId="3C29468E" w14:textId="77777777" w:rsidTr="00E74E2D">
        <w:trPr>
          <w:trHeight w:val="1952"/>
          <w:jc w:val="right"/>
        </w:trPr>
        <w:tc>
          <w:tcPr>
            <w:tcW w:w="805" w:type="dxa"/>
          </w:tcPr>
          <w:p w14:paraId="61390E85" w14:textId="77777777" w:rsidR="00E74E2D" w:rsidRDefault="00E74E2D" w:rsidP="00E74E2D">
            <w:r>
              <w:t>1</w:t>
            </w:r>
          </w:p>
        </w:tc>
        <w:tc>
          <w:tcPr>
            <w:tcW w:w="7920" w:type="dxa"/>
          </w:tcPr>
          <w:p w14:paraId="64EEE738" w14:textId="77777777" w:rsidR="00E74E2D" w:rsidRDefault="00E74E2D" w:rsidP="00E74E2D">
            <w:r>
              <w:t>Building on a College Preparatory Course collaboration of 35 ISDs and four IHEs led by UT-RGV with 1400 students enrolled in 2014-15, this partnership sought fidelity in course delivery.  Regular participation in the three VATs was enhanced by certificates and letters of appreciation to supervisors. Science VAT members provided professional development for colleagues, and College Preparatory Course ELA and mathematics VAT members offered summer updates for teachers.  Attendance of new and experienced College Preparatory Course teachers at related professional development rose to 80%.</w:t>
            </w:r>
          </w:p>
        </w:tc>
      </w:tr>
      <w:tr w:rsidR="00E74E2D" w14:paraId="5DBF9100" w14:textId="77777777" w:rsidTr="00E74E2D">
        <w:trPr>
          <w:trHeight w:val="890"/>
          <w:jc w:val="right"/>
        </w:trPr>
        <w:tc>
          <w:tcPr>
            <w:tcW w:w="805" w:type="dxa"/>
          </w:tcPr>
          <w:p w14:paraId="16848F0E" w14:textId="77777777" w:rsidR="00E74E2D" w:rsidRDefault="00E74E2D" w:rsidP="00E74E2D">
            <w:r>
              <w:t>2</w:t>
            </w:r>
          </w:p>
        </w:tc>
        <w:tc>
          <w:tcPr>
            <w:tcW w:w="7920" w:type="dxa"/>
          </w:tcPr>
          <w:p w14:paraId="7670BAEA" w14:textId="77777777" w:rsidR="00E74E2D" w:rsidRDefault="00E74E2D" w:rsidP="00E74E2D">
            <w:r>
              <w:t>The mathematics VAT studied available student data for fall and spring College Preparatory Course offerings and extended discussion and recommendations for change in the course and its assessments to the teachers.</w:t>
            </w:r>
          </w:p>
        </w:tc>
      </w:tr>
      <w:tr w:rsidR="00E74E2D" w14:paraId="4E7F7A62" w14:textId="77777777" w:rsidTr="00E74E2D">
        <w:trPr>
          <w:trHeight w:val="890"/>
          <w:jc w:val="right"/>
        </w:trPr>
        <w:tc>
          <w:tcPr>
            <w:tcW w:w="805" w:type="dxa"/>
          </w:tcPr>
          <w:p w14:paraId="192A9FB8" w14:textId="77777777" w:rsidR="00E74E2D" w:rsidRDefault="00E74E2D" w:rsidP="00E74E2D">
            <w:r>
              <w:t>3</w:t>
            </w:r>
          </w:p>
        </w:tc>
        <w:tc>
          <w:tcPr>
            <w:tcW w:w="7920" w:type="dxa"/>
          </w:tcPr>
          <w:p w14:paraId="133E0CD8" w14:textId="77777777" w:rsidR="00E74E2D" w:rsidRDefault="00E74E2D" w:rsidP="00E74E2D">
            <w:r>
              <w:t>Modules developed to document best practice for College Preparatory Courses reflect mutuality of goals of ISD and IHE-based programs and workforce partners at a level not possible without the critical conversations that occurred through AVATAR.</w:t>
            </w:r>
          </w:p>
        </w:tc>
      </w:tr>
      <w:tr w:rsidR="00E74E2D" w14:paraId="068172FD" w14:textId="77777777" w:rsidTr="00E74E2D">
        <w:trPr>
          <w:trHeight w:val="890"/>
          <w:jc w:val="right"/>
        </w:trPr>
        <w:tc>
          <w:tcPr>
            <w:tcW w:w="805" w:type="dxa"/>
          </w:tcPr>
          <w:p w14:paraId="0B86D91F" w14:textId="77777777" w:rsidR="00E74E2D" w:rsidRDefault="00E74E2D" w:rsidP="00E74E2D">
            <w:r>
              <w:t>4</w:t>
            </w:r>
          </w:p>
        </w:tc>
        <w:tc>
          <w:tcPr>
            <w:tcW w:w="7920" w:type="dxa"/>
          </w:tcPr>
          <w:p w14:paraId="4F4433BB" w14:textId="77777777" w:rsidR="00E74E2D" w:rsidRDefault="00E74E2D" w:rsidP="00E74E2D">
            <w:r>
              <w:t>Critical conversation about vertical alignment was an important in discussion of career pathways that included workforce as well as school district partners.  A CTE/Endorsement Symposium scheduled for May 21, 2016, established a model for annual culminating events.</w:t>
            </w:r>
          </w:p>
        </w:tc>
      </w:tr>
      <w:tr w:rsidR="00E74E2D" w14:paraId="25C7FE85" w14:textId="77777777" w:rsidTr="00E74E2D">
        <w:trPr>
          <w:trHeight w:val="890"/>
          <w:jc w:val="right"/>
        </w:trPr>
        <w:tc>
          <w:tcPr>
            <w:tcW w:w="805" w:type="dxa"/>
          </w:tcPr>
          <w:p w14:paraId="2F251686" w14:textId="77777777" w:rsidR="00E74E2D" w:rsidRDefault="00E74E2D" w:rsidP="00E74E2D">
            <w:r>
              <w:t>5</w:t>
            </w:r>
          </w:p>
        </w:tc>
        <w:tc>
          <w:tcPr>
            <w:tcW w:w="7920" w:type="dxa"/>
          </w:tcPr>
          <w:p w14:paraId="3CDDD883" w14:textId="77777777" w:rsidR="00E74E2D" w:rsidRDefault="00E74E2D" w:rsidP="00E74E2D">
            <w:r>
              <w:t>Strong collaboration continued among six school districts and three IHEs as represented by development of College Preparatory Course curriculum and agreement on a common MOU.  The cordial relationships developed are a good starting point for further alignment work.</w:t>
            </w:r>
          </w:p>
        </w:tc>
      </w:tr>
      <w:tr w:rsidR="00E74E2D" w14:paraId="7D0B4AC1" w14:textId="77777777" w:rsidTr="00E74E2D">
        <w:trPr>
          <w:trHeight w:val="935"/>
          <w:jc w:val="right"/>
        </w:trPr>
        <w:tc>
          <w:tcPr>
            <w:tcW w:w="805" w:type="dxa"/>
          </w:tcPr>
          <w:p w14:paraId="047C017F" w14:textId="77777777" w:rsidR="00E74E2D" w:rsidRDefault="00E74E2D" w:rsidP="00E74E2D">
            <w:r>
              <w:t>7</w:t>
            </w:r>
          </w:p>
        </w:tc>
        <w:tc>
          <w:tcPr>
            <w:tcW w:w="7920" w:type="dxa"/>
          </w:tcPr>
          <w:p w14:paraId="24521C10" w14:textId="77777777" w:rsidR="00E74E2D" w:rsidRDefault="00E74E2D" w:rsidP="00E74E2D">
            <w:r>
              <w:t>A Bridging the Gaps Conference held February 23, 2016, brought together workforce and education partners, and plans have begun for a 2017 conference. The partnership began to document the certifications offered in the region.</w:t>
            </w:r>
          </w:p>
        </w:tc>
      </w:tr>
      <w:tr w:rsidR="00E74E2D" w14:paraId="1A4B24B9" w14:textId="77777777" w:rsidTr="00E74E2D">
        <w:trPr>
          <w:trHeight w:val="1115"/>
          <w:jc w:val="right"/>
        </w:trPr>
        <w:tc>
          <w:tcPr>
            <w:tcW w:w="805" w:type="dxa"/>
          </w:tcPr>
          <w:p w14:paraId="353FD01D" w14:textId="77777777" w:rsidR="00E74E2D" w:rsidRDefault="00E74E2D" w:rsidP="00E74E2D">
            <w:r>
              <w:t>8</w:t>
            </w:r>
          </w:p>
        </w:tc>
        <w:tc>
          <w:tcPr>
            <w:tcW w:w="7920" w:type="dxa"/>
          </w:tcPr>
          <w:p w14:paraId="6C1FC811" w14:textId="77777777" w:rsidR="00E74E2D" w:rsidRDefault="00E74E2D" w:rsidP="00E74E2D">
            <w:r>
              <w:t>On August 6, 2016, ELA and mathematics teachers from seven districts met to examine materials presented by teachers who had offered College Preparatory Courses in DeKalb ISD and software that might be used in delivery of the courses.  Participants discussed the alignment of College Preparatory Course content with the TSI.</w:t>
            </w:r>
          </w:p>
        </w:tc>
      </w:tr>
      <w:tr w:rsidR="00E74E2D" w14:paraId="7DC362E5" w14:textId="77777777" w:rsidTr="00E74E2D">
        <w:trPr>
          <w:jc w:val="right"/>
        </w:trPr>
        <w:tc>
          <w:tcPr>
            <w:tcW w:w="805" w:type="dxa"/>
          </w:tcPr>
          <w:p w14:paraId="4FCC7A17" w14:textId="77777777" w:rsidR="00E74E2D" w:rsidRDefault="00E74E2D" w:rsidP="00E74E2D">
            <w:r>
              <w:t>9</w:t>
            </w:r>
          </w:p>
        </w:tc>
        <w:tc>
          <w:tcPr>
            <w:tcW w:w="7920" w:type="dxa"/>
          </w:tcPr>
          <w:p w14:paraId="727496A0" w14:textId="77777777" w:rsidR="00E74E2D" w:rsidRDefault="00E74E2D" w:rsidP="00E74E2D">
            <w:r>
              <w:t>Math and ELA VATs were active through the year in developing lessons and activities to strengthen vertical alignment of the curriculum in these disciplines.</w:t>
            </w:r>
          </w:p>
        </w:tc>
      </w:tr>
      <w:tr w:rsidR="00E74E2D" w14:paraId="5D43E502" w14:textId="77777777" w:rsidTr="00E74E2D">
        <w:trPr>
          <w:trHeight w:val="1160"/>
          <w:jc w:val="right"/>
        </w:trPr>
        <w:tc>
          <w:tcPr>
            <w:tcW w:w="805" w:type="dxa"/>
          </w:tcPr>
          <w:p w14:paraId="4BB5E540" w14:textId="77777777" w:rsidR="00E74E2D" w:rsidRDefault="00E74E2D" w:rsidP="00E74E2D">
            <w:r>
              <w:t>12</w:t>
            </w:r>
          </w:p>
        </w:tc>
        <w:tc>
          <w:tcPr>
            <w:tcW w:w="7920" w:type="dxa"/>
          </w:tcPr>
          <w:p w14:paraId="1C289E0C" w14:textId="77777777" w:rsidR="00E74E2D" w:rsidRDefault="00E74E2D" w:rsidP="00E74E2D">
            <w:r>
              <w:t xml:space="preserve">Four VATs met regularly throughout the year to further alignment tasks, concluding this year’s work at a Heart of Texas State of Education conference on June 9, 2016, where their efforts were recognized. The Counselor VAT has developed an FAQ about college readiness for use across the region.                                                                                                                                     </w:t>
            </w:r>
          </w:p>
        </w:tc>
      </w:tr>
      <w:tr w:rsidR="00E74E2D" w14:paraId="072A768E" w14:textId="77777777" w:rsidTr="00E74E2D">
        <w:trPr>
          <w:jc w:val="right"/>
        </w:trPr>
        <w:tc>
          <w:tcPr>
            <w:tcW w:w="805" w:type="dxa"/>
          </w:tcPr>
          <w:p w14:paraId="10B575D7" w14:textId="77777777" w:rsidR="00E74E2D" w:rsidRDefault="00E74E2D" w:rsidP="00E74E2D">
            <w:r>
              <w:t>14</w:t>
            </w:r>
          </w:p>
        </w:tc>
        <w:tc>
          <w:tcPr>
            <w:tcW w:w="7920" w:type="dxa"/>
          </w:tcPr>
          <w:p w14:paraId="1C76731A" w14:textId="77777777" w:rsidR="00E74E2D" w:rsidRDefault="00E74E2D" w:rsidP="00E74E2D">
            <w:r>
              <w:t>The work of a CTE VAT that included workforce partners led to creation of a Welding Certification program in Abilene ISD and a HVAC (heat, ventilation, &amp; air conditioning) and Plumbing Program that could lead to certification at the post-secondary level. An early childhood and development team collaborated in development of a multi-institutional curriculum and partnerships to support its components.  The handout that summarizes this work provides a model for use by other career options.</w:t>
            </w:r>
          </w:p>
        </w:tc>
      </w:tr>
      <w:tr w:rsidR="00E74E2D" w14:paraId="187C1873" w14:textId="77777777" w:rsidTr="00E74E2D">
        <w:trPr>
          <w:jc w:val="right"/>
        </w:trPr>
        <w:tc>
          <w:tcPr>
            <w:tcW w:w="805" w:type="dxa"/>
          </w:tcPr>
          <w:p w14:paraId="0312CB5B" w14:textId="77777777" w:rsidR="00E74E2D" w:rsidRDefault="00E74E2D" w:rsidP="00E74E2D">
            <w:r>
              <w:t>16</w:t>
            </w:r>
          </w:p>
        </w:tc>
        <w:tc>
          <w:tcPr>
            <w:tcW w:w="7920" w:type="dxa"/>
          </w:tcPr>
          <w:p w14:paraId="03100428" w14:textId="77777777" w:rsidR="00E74E2D" w:rsidRDefault="00E74E2D" w:rsidP="00E74E2D">
            <w:r>
              <w:t>Work of the math VAT with the math journaling project was continued and documented through a video and a presentation on July 26 at the Panhandle Math and Science Conference.  Work of a new health VAT led to approval by Amarillo College of a Patient Care Technician Program whose development solidified relationships among all partners for delivery of the program.</w:t>
            </w:r>
          </w:p>
        </w:tc>
      </w:tr>
      <w:tr w:rsidR="00E74E2D" w14:paraId="1C8998E1" w14:textId="77777777" w:rsidTr="00E74E2D">
        <w:trPr>
          <w:jc w:val="right"/>
        </w:trPr>
        <w:tc>
          <w:tcPr>
            <w:tcW w:w="805" w:type="dxa"/>
          </w:tcPr>
          <w:p w14:paraId="6BC2BACD" w14:textId="77777777" w:rsidR="00E74E2D" w:rsidRDefault="00E74E2D" w:rsidP="00E74E2D">
            <w:r>
              <w:t xml:space="preserve">17 </w:t>
            </w:r>
          </w:p>
        </w:tc>
        <w:tc>
          <w:tcPr>
            <w:tcW w:w="7920" w:type="dxa"/>
          </w:tcPr>
          <w:p w14:paraId="28854A8C" w14:textId="77777777" w:rsidR="00E74E2D" w:rsidRDefault="00E74E2D" w:rsidP="00E74E2D">
            <w:r>
              <w:t>VATs worked through the year to document alignment of Algebra II and English IV to the related TEKS and to college level courses.  These high school courses were chosen because they are the ones in which the College Preparatory Courses are embedded.  The crosswalks are documented in LiveBinder.</w:t>
            </w:r>
          </w:p>
        </w:tc>
      </w:tr>
      <w:tr w:rsidR="00E74E2D" w14:paraId="547DF465" w14:textId="77777777" w:rsidTr="00E74E2D">
        <w:trPr>
          <w:jc w:val="right"/>
        </w:trPr>
        <w:tc>
          <w:tcPr>
            <w:tcW w:w="805" w:type="dxa"/>
          </w:tcPr>
          <w:p w14:paraId="65BAB62B" w14:textId="77777777" w:rsidR="00E74E2D" w:rsidRDefault="00E74E2D" w:rsidP="00E74E2D">
            <w:r>
              <w:t>20</w:t>
            </w:r>
          </w:p>
        </w:tc>
        <w:tc>
          <w:tcPr>
            <w:tcW w:w="7920" w:type="dxa"/>
          </w:tcPr>
          <w:p w14:paraId="46EB85EF" w14:textId="77777777" w:rsidR="00E74E2D" w:rsidRDefault="00E74E2D" w:rsidP="00E74E2D">
            <w:r>
              <w:t xml:space="preserve">The ELA and mathematics VATs have continued to lead development of the College Preparatory Courses through assessment of impact. Data collected this year will be used next year in measuring the success of students who attend the colleges of the partnership. </w:t>
            </w:r>
          </w:p>
        </w:tc>
      </w:tr>
    </w:tbl>
    <w:p w14:paraId="0AFCD50D" w14:textId="0136011F" w:rsidR="002E6295" w:rsidRDefault="00AF240C" w:rsidP="00E74E2D">
      <w:pPr>
        <w:ind w:left="720"/>
      </w:pPr>
      <w:r>
        <w:t xml:space="preserve">Source: </w:t>
      </w:r>
      <w:r w:rsidR="00CB765C">
        <w:t xml:space="preserve">Final and Mid-term Reports </w:t>
      </w:r>
      <w:r>
        <w:t>submitted by Regional AVATAR Coordinators</w:t>
      </w:r>
    </w:p>
    <w:p w14:paraId="20860CF8" w14:textId="77777777" w:rsidR="004A6CDE" w:rsidRPr="00DF69F1" w:rsidRDefault="004A6CDE" w:rsidP="0067389E">
      <w:pPr>
        <w:pStyle w:val="NormalWeb"/>
        <w:shd w:val="clear" w:color="auto" w:fill="FFFFFF"/>
        <w:rPr>
          <w:rFonts w:asciiTheme="minorHAnsi" w:hAnsiTheme="minorHAnsi"/>
          <w:sz w:val="22"/>
          <w:szCs w:val="22"/>
        </w:rPr>
      </w:pPr>
    </w:p>
    <w:p w14:paraId="51AC573E" w14:textId="661423EE" w:rsidR="0067389E" w:rsidRDefault="0067389E" w:rsidP="00B07BC7">
      <w:pPr>
        <w:pStyle w:val="Heading2"/>
      </w:pPr>
      <w:bookmarkStart w:id="9" w:name="_Toc461782457"/>
      <w:r w:rsidRPr="00DF69F1">
        <w:t>O</w:t>
      </w:r>
      <w:r w:rsidR="00DD57E2">
        <w:t xml:space="preserve">verall AVATAR Outcomes and </w:t>
      </w:r>
      <w:r w:rsidRPr="00DF69F1">
        <w:t>Effectiveness</w:t>
      </w:r>
      <w:r w:rsidR="00DD57E2">
        <w:t>,</w:t>
      </w:r>
      <w:r w:rsidRPr="00DF69F1">
        <w:t xml:space="preserve"> 2015-2016</w:t>
      </w:r>
      <w:bookmarkEnd w:id="9"/>
      <w:r w:rsidRPr="00DF69F1">
        <w:t xml:space="preserve"> </w:t>
      </w:r>
    </w:p>
    <w:p w14:paraId="5B9BB47F" w14:textId="77777777" w:rsidR="00DD57E2" w:rsidRDefault="00DD57E2" w:rsidP="00DD57E2">
      <w:pPr>
        <w:pStyle w:val="NormalWeb"/>
        <w:shd w:val="clear" w:color="auto" w:fill="FFFFFF"/>
        <w:rPr>
          <w:rFonts w:asciiTheme="minorHAnsi" w:hAnsiTheme="minorHAnsi" w:cs="Arial"/>
          <w:sz w:val="22"/>
          <w:szCs w:val="22"/>
        </w:rPr>
      </w:pPr>
    </w:p>
    <w:p w14:paraId="7F685735" w14:textId="63B523B1" w:rsidR="00DD57E2" w:rsidRDefault="00DD57E2" w:rsidP="00E74E2D">
      <w:pPr>
        <w:pStyle w:val="NormalWeb"/>
        <w:shd w:val="clear" w:color="auto" w:fill="FFFFFF"/>
        <w:ind w:left="360"/>
        <w:rPr>
          <w:rFonts w:asciiTheme="minorHAnsi" w:hAnsiTheme="minorHAnsi" w:cs="Arial"/>
          <w:sz w:val="22"/>
          <w:szCs w:val="22"/>
        </w:rPr>
      </w:pPr>
      <w:r>
        <w:rPr>
          <w:rFonts w:asciiTheme="minorHAnsi" w:hAnsiTheme="minorHAnsi" w:cs="Arial"/>
          <w:sz w:val="22"/>
          <w:szCs w:val="22"/>
        </w:rPr>
        <w:t>Common outcomes of AVATAR included in 2015-16 final reports pertained, in gener</w:t>
      </w:r>
      <w:r w:rsidR="00986076">
        <w:rPr>
          <w:rFonts w:asciiTheme="minorHAnsi" w:hAnsiTheme="minorHAnsi" w:cs="Arial"/>
          <w:sz w:val="22"/>
          <w:szCs w:val="22"/>
        </w:rPr>
        <w:t>al, to continued development, offering, and evaluation of the ELA and mathematics College Preparatory Courses begun in 2014-15, vertical alignment of high school endorsement options with CTE pathways, and the capacity built by on-going collaboration</w:t>
      </w:r>
      <w:r w:rsidR="0008415D">
        <w:rPr>
          <w:rFonts w:asciiTheme="minorHAnsi" w:hAnsiTheme="minorHAnsi" w:cs="Arial"/>
          <w:sz w:val="22"/>
          <w:szCs w:val="22"/>
        </w:rPr>
        <w:t>s</w:t>
      </w:r>
      <w:r w:rsidR="00986076">
        <w:rPr>
          <w:rFonts w:asciiTheme="minorHAnsi" w:hAnsiTheme="minorHAnsi" w:cs="Arial"/>
          <w:sz w:val="22"/>
          <w:szCs w:val="22"/>
        </w:rPr>
        <w:t>.  These outcomes are discussed in the sections that follow.  The effectiveness of AVATAR is also considered in ter</w:t>
      </w:r>
      <w:r w:rsidR="0008415D">
        <w:rPr>
          <w:rFonts w:asciiTheme="minorHAnsi" w:hAnsiTheme="minorHAnsi" w:cs="Arial"/>
          <w:sz w:val="22"/>
          <w:szCs w:val="22"/>
        </w:rPr>
        <w:t xml:space="preserve">ms of </w:t>
      </w:r>
      <w:r w:rsidR="00986076">
        <w:rPr>
          <w:rFonts w:asciiTheme="minorHAnsi" w:hAnsiTheme="minorHAnsi" w:cs="Arial"/>
          <w:sz w:val="22"/>
          <w:szCs w:val="22"/>
        </w:rPr>
        <w:t xml:space="preserve">use of </w:t>
      </w:r>
      <w:r w:rsidR="00D76017">
        <w:rPr>
          <w:rFonts w:asciiTheme="minorHAnsi" w:hAnsiTheme="minorHAnsi" w:cs="Arial"/>
          <w:sz w:val="22"/>
          <w:szCs w:val="22"/>
        </w:rPr>
        <w:t>regional</w:t>
      </w:r>
      <w:r w:rsidR="0008415D">
        <w:rPr>
          <w:rFonts w:asciiTheme="minorHAnsi" w:hAnsiTheme="minorHAnsi" w:cs="Arial"/>
          <w:sz w:val="22"/>
          <w:szCs w:val="22"/>
        </w:rPr>
        <w:t xml:space="preserve"> </w:t>
      </w:r>
      <w:r w:rsidR="00986076">
        <w:rPr>
          <w:rFonts w:asciiTheme="minorHAnsi" w:hAnsiTheme="minorHAnsi" w:cs="Arial"/>
          <w:sz w:val="22"/>
          <w:szCs w:val="22"/>
        </w:rPr>
        <w:t>funds, dissemination of findings, and plans for sustainability.</w:t>
      </w:r>
    </w:p>
    <w:p w14:paraId="60E67BBF" w14:textId="77777777" w:rsidR="00B127A9" w:rsidRPr="00DF69F1" w:rsidRDefault="00B127A9" w:rsidP="00B127A9">
      <w:pPr>
        <w:pStyle w:val="NormalWeb"/>
        <w:shd w:val="clear" w:color="auto" w:fill="FFFFFF"/>
        <w:ind w:left="1080"/>
        <w:rPr>
          <w:rFonts w:asciiTheme="minorHAnsi" w:hAnsiTheme="minorHAnsi"/>
          <w:sz w:val="22"/>
          <w:szCs w:val="22"/>
        </w:rPr>
      </w:pPr>
    </w:p>
    <w:p w14:paraId="05263305" w14:textId="1D2C6943" w:rsidR="0067389E" w:rsidRDefault="00796442" w:rsidP="00B07BC7">
      <w:pPr>
        <w:pStyle w:val="Heading3"/>
        <w:numPr>
          <w:ilvl w:val="0"/>
          <w:numId w:val="33"/>
        </w:numPr>
      </w:pPr>
      <w:bookmarkStart w:id="10" w:name="_Toc461782458"/>
      <w:r>
        <w:t>Vertical Alignment</w:t>
      </w:r>
      <w:r w:rsidR="00A55920">
        <w:t xml:space="preserve"> of ELA and Mathematics</w:t>
      </w:r>
      <w:bookmarkEnd w:id="10"/>
    </w:p>
    <w:p w14:paraId="257FF81F" w14:textId="77777777" w:rsidR="00D8326A" w:rsidRDefault="00D8326A" w:rsidP="00D8326A">
      <w:pPr>
        <w:pStyle w:val="NormalWeb"/>
        <w:shd w:val="clear" w:color="auto" w:fill="FFFFFF"/>
        <w:ind w:left="720"/>
        <w:rPr>
          <w:rFonts w:asciiTheme="minorHAnsi" w:hAnsiTheme="minorHAnsi" w:cs="Arial"/>
          <w:sz w:val="22"/>
          <w:szCs w:val="22"/>
        </w:rPr>
      </w:pPr>
    </w:p>
    <w:p w14:paraId="395E84AB" w14:textId="40DF6A03" w:rsidR="00B127A9" w:rsidRDefault="00843CF0"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As noted in </w:t>
      </w:r>
      <w:r w:rsidR="0008415D">
        <w:rPr>
          <w:rFonts w:asciiTheme="minorHAnsi" w:hAnsiTheme="minorHAnsi" w:cs="Arial"/>
          <w:sz w:val="22"/>
          <w:szCs w:val="22"/>
        </w:rPr>
        <w:t xml:space="preserve">the history section, the </w:t>
      </w:r>
      <w:r w:rsidR="006D68CD">
        <w:rPr>
          <w:rFonts w:asciiTheme="minorHAnsi" w:hAnsiTheme="minorHAnsi" w:cs="Arial"/>
          <w:sz w:val="22"/>
          <w:szCs w:val="22"/>
        </w:rPr>
        <w:t xml:space="preserve">original focus </w:t>
      </w:r>
      <w:r w:rsidR="0008415D">
        <w:rPr>
          <w:rFonts w:asciiTheme="minorHAnsi" w:hAnsiTheme="minorHAnsi" w:cs="Arial"/>
          <w:sz w:val="22"/>
          <w:szCs w:val="22"/>
        </w:rPr>
        <w:t xml:space="preserve">of AVATAR </w:t>
      </w:r>
      <w:r w:rsidR="006D68CD">
        <w:rPr>
          <w:rFonts w:asciiTheme="minorHAnsi" w:hAnsiTheme="minorHAnsi" w:cs="Arial"/>
          <w:sz w:val="22"/>
          <w:szCs w:val="22"/>
        </w:rPr>
        <w:t>was on vertical alignment of the core curriculum, w</w:t>
      </w:r>
      <w:r w:rsidR="006E14C8">
        <w:rPr>
          <w:rFonts w:asciiTheme="minorHAnsi" w:hAnsiTheme="minorHAnsi" w:cs="Arial"/>
          <w:sz w:val="22"/>
          <w:szCs w:val="22"/>
        </w:rPr>
        <w:t xml:space="preserve">ith a majority of the regions placing their </w:t>
      </w:r>
      <w:r w:rsidR="006D68CD">
        <w:rPr>
          <w:rFonts w:asciiTheme="minorHAnsi" w:hAnsiTheme="minorHAnsi" w:cs="Arial"/>
          <w:sz w:val="22"/>
          <w:szCs w:val="22"/>
        </w:rPr>
        <w:t>effort on ELA and/or mathematics.  In 2014-15, the focus of AVATAR was shifted to development of College Preparatory Courses in these two disciplines</w:t>
      </w:r>
      <w:r w:rsidR="00BF503A">
        <w:rPr>
          <w:rFonts w:asciiTheme="minorHAnsi" w:hAnsiTheme="minorHAnsi" w:cs="Arial"/>
          <w:sz w:val="22"/>
          <w:szCs w:val="22"/>
        </w:rPr>
        <w:t>, and regions not previously involved joined the project.  Regions</w:t>
      </w:r>
      <w:r w:rsidR="00B127A9">
        <w:rPr>
          <w:rFonts w:asciiTheme="minorHAnsi" w:hAnsiTheme="minorHAnsi" w:cs="Arial"/>
          <w:sz w:val="22"/>
          <w:szCs w:val="22"/>
        </w:rPr>
        <w:t xml:space="preserve"> that had already developed strong E</w:t>
      </w:r>
      <w:r w:rsidR="00CC1546">
        <w:rPr>
          <w:rFonts w:asciiTheme="minorHAnsi" w:hAnsiTheme="minorHAnsi" w:cs="Arial"/>
          <w:sz w:val="22"/>
          <w:szCs w:val="22"/>
        </w:rPr>
        <w:t>LA</w:t>
      </w:r>
      <w:r w:rsidR="00B127A9">
        <w:rPr>
          <w:rFonts w:asciiTheme="minorHAnsi" w:hAnsiTheme="minorHAnsi" w:cs="Arial"/>
          <w:sz w:val="22"/>
          <w:szCs w:val="22"/>
        </w:rPr>
        <w:t xml:space="preserve"> and/or mathematics VATS were advantaged in this transition. </w:t>
      </w:r>
      <w:r w:rsidR="00BF503A">
        <w:rPr>
          <w:rFonts w:asciiTheme="minorHAnsi" w:hAnsiTheme="minorHAnsi" w:cs="Arial"/>
          <w:sz w:val="22"/>
          <w:szCs w:val="22"/>
        </w:rPr>
        <w:t xml:space="preserve"> Those </w:t>
      </w:r>
      <w:r w:rsidR="00C81D12">
        <w:rPr>
          <w:rFonts w:asciiTheme="minorHAnsi" w:hAnsiTheme="minorHAnsi" w:cs="Arial"/>
          <w:sz w:val="22"/>
          <w:szCs w:val="22"/>
        </w:rPr>
        <w:t xml:space="preserve">that had </w:t>
      </w:r>
      <w:r w:rsidR="006E14C8">
        <w:rPr>
          <w:rFonts w:asciiTheme="minorHAnsi" w:hAnsiTheme="minorHAnsi" w:cs="Arial"/>
          <w:sz w:val="22"/>
          <w:szCs w:val="22"/>
        </w:rPr>
        <w:t xml:space="preserve">already </w:t>
      </w:r>
      <w:r w:rsidR="00C81D12">
        <w:rPr>
          <w:rFonts w:asciiTheme="minorHAnsi" w:hAnsiTheme="minorHAnsi" w:cs="Arial"/>
          <w:sz w:val="22"/>
          <w:szCs w:val="22"/>
        </w:rPr>
        <w:t>been part of AVATAR for three years in 2014-15 included Regions 1, 2, 6, 7, 9, 10, 11, 12, 15, 16, and 20</w:t>
      </w:r>
      <w:r w:rsidR="006E14C8">
        <w:rPr>
          <w:rFonts w:asciiTheme="minorHAnsi" w:hAnsiTheme="minorHAnsi" w:cs="Arial"/>
          <w:sz w:val="22"/>
          <w:szCs w:val="22"/>
        </w:rPr>
        <w:t xml:space="preserve">.  </w:t>
      </w:r>
      <w:r w:rsidR="00A55920">
        <w:rPr>
          <w:rFonts w:asciiTheme="minorHAnsi" w:hAnsiTheme="minorHAnsi" w:cs="Arial"/>
          <w:sz w:val="22"/>
          <w:szCs w:val="22"/>
        </w:rPr>
        <w:t>Regions that were new to AVATAR in 2014-15 wer</w:t>
      </w:r>
      <w:r w:rsidR="006E14C8">
        <w:rPr>
          <w:rFonts w:asciiTheme="minorHAnsi" w:hAnsiTheme="minorHAnsi" w:cs="Arial"/>
          <w:sz w:val="22"/>
          <w:szCs w:val="22"/>
        </w:rPr>
        <w:t>e 3, 4, 5, 8, 17, 18, and 19.  Leaders in accomplishment of the College Preparatory Course agenda were R</w:t>
      </w:r>
      <w:r w:rsidR="0008415D">
        <w:rPr>
          <w:rFonts w:asciiTheme="minorHAnsi" w:hAnsiTheme="minorHAnsi" w:cs="Arial"/>
          <w:sz w:val="22"/>
          <w:szCs w:val="22"/>
        </w:rPr>
        <w:t xml:space="preserve">egions 1, 2, 16, 17, 19, and 20, </w:t>
      </w:r>
      <w:r w:rsidR="006E14C8">
        <w:rPr>
          <w:rFonts w:asciiTheme="minorHAnsi" w:hAnsiTheme="minorHAnsi" w:cs="Arial"/>
          <w:sz w:val="22"/>
          <w:szCs w:val="22"/>
        </w:rPr>
        <w:t xml:space="preserve">all of which reported student success data in 2015-16.  Common characteristics of these regions include </w:t>
      </w:r>
      <w:r w:rsidR="00540B61">
        <w:rPr>
          <w:rFonts w:asciiTheme="minorHAnsi" w:hAnsiTheme="minorHAnsi" w:cs="Arial"/>
          <w:sz w:val="22"/>
          <w:szCs w:val="22"/>
        </w:rPr>
        <w:t>proximity to the border and</w:t>
      </w:r>
      <w:r w:rsidR="00405209">
        <w:rPr>
          <w:rFonts w:asciiTheme="minorHAnsi" w:hAnsiTheme="minorHAnsi" w:cs="Arial"/>
          <w:sz w:val="22"/>
          <w:szCs w:val="22"/>
        </w:rPr>
        <w:t xml:space="preserve"> a</w:t>
      </w:r>
      <w:r w:rsidR="006E14C8">
        <w:rPr>
          <w:rFonts w:asciiTheme="minorHAnsi" w:hAnsiTheme="minorHAnsi" w:cs="Arial"/>
          <w:sz w:val="22"/>
          <w:szCs w:val="22"/>
        </w:rPr>
        <w:t xml:space="preserve"> record </w:t>
      </w:r>
      <w:r w:rsidR="00540B61">
        <w:rPr>
          <w:rFonts w:asciiTheme="minorHAnsi" w:hAnsiTheme="minorHAnsi" w:cs="Arial"/>
          <w:sz w:val="22"/>
          <w:szCs w:val="22"/>
        </w:rPr>
        <w:t>of collaboration among the partners.</w:t>
      </w:r>
      <w:r w:rsidR="00DD3056">
        <w:rPr>
          <w:rFonts w:asciiTheme="minorHAnsi" w:hAnsiTheme="minorHAnsi" w:cs="Arial"/>
          <w:sz w:val="22"/>
          <w:szCs w:val="22"/>
        </w:rPr>
        <w:t xml:space="preserve">  Accomplishments of Regions 1, 2, 16, 17, 19, and 20 in 2015-16 reflect resolution of issues in implementation of College Preparatory Courses over time.  These accomplishments included</w:t>
      </w:r>
    </w:p>
    <w:p w14:paraId="7A1471EE" w14:textId="758185F7" w:rsidR="00A55920" w:rsidRDefault="00DD3056" w:rsidP="00E74E2D">
      <w:pPr>
        <w:pStyle w:val="NormalWeb"/>
        <w:numPr>
          <w:ilvl w:val="0"/>
          <w:numId w:val="23"/>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Revision of MOU</w:t>
      </w:r>
      <w:r w:rsidR="006E14C8">
        <w:rPr>
          <w:rFonts w:asciiTheme="minorHAnsi" w:hAnsiTheme="minorHAnsi" w:cs="Arial"/>
          <w:sz w:val="22"/>
          <w:szCs w:val="22"/>
        </w:rPr>
        <w:t xml:space="preserve">s to assure timely </w:t>
      </w:r>
      <w:r>
        <w:rPr>
          <w:rFonts w:asciiTheme="minorHAnsi" w:hAnsiTheme="minorHAnsi" w:cs="Arial"/>
          <w:sz w:val="22"/>
          <w:szCs w:val="22"/>
        </w:rPr>
        <w:t>sharing of student data among partners</w:t>
      </w:r>
      <w:r w:rsidR="006B3603">
        <w:rPr>
          <w:rFonts w:asciiTheme="minorHAnsi" w:hAnsiTheme="minorHAnsi" w:cs="Arial"/>
          <w:sz w:val="22"/>
          <w:szCs w:val="22"/>
        </w:rPr>
        <w:t xml:space="preserve"> for use in evaluation</w:t>
      </w:r>
    </w:p>
    <w:p w14:paraId="7D63A12E" w14:textId="77777777" w:rsidR="00DD3056" w:rsidRDefault="006E14C8" w:rsidP="00E74E2D">
      <w:pPr>
        <w:pStyle w:val="NormalWeb"/>
        <w:numPr>
          <w:ilvl w:val="0"/>
          <w:numId w:val="23"/>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 xml:space="preserve">Articulated protocols </w:t>
      </w:r>
      <w:r w:rsidR="00DD3056">
        <w:rPr>
          <w:rFonts w:asciiTheme="minorHAnsi" w:hAnsiTheme="minorHAnsi" w:cs="Arial"/>
          <w:sz w:val="22"/>
          <w:szCs w:val="22"/>
        </w:rPr>
        <w:t xml:space="preserve">to assure clear transcripting of course results and their implications for </w:t>
      </w:r>
      <w:r>
        <w:rPr>
          <w:rFonts w:asciiTheme="minorHAnsi" w:hAnsiTheme="minorHAnsi" w:cs="Arial"/>
          <w:sz w:val="22"/>
          <w:szCs w:val="22"/>
        </w:rPr>
        <w:t xml:space="preserve">placement decisions of </w:t>
      </w:r>
      <w:r w:rsidR="00DD3056">
        <w:rPr>
          <w:rFonts w:asciiTheme="minorHAnsi" w:hAnsiTheme="minorHAnsi" w:cs="Arial"/>
          <w:sz w:val="22"/>
          <w:szCs w:val="22"/>
        </w:rPr>
        <w:t>higher education partners</w:t>
      </w:r>
    </w:p>
    <w:p w14:paraId="722B6D4D" w14:textId="52101328" w:rsidR="00DD3056" w:rsidRDefault="00FA111E" w:rsidP="00E74E2D">
      <w:pPr>
        <w:pStyle w:val="NormalWeb"/>
        <w:numPr>
          <w:ilvl w:val="0"/>
          <w:numId w:val="23"/>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MOU</w:t>
      </w:r>
      <w:r w:rsidR="006B3603">
        <w:rPr>
          <w:rFonts w:asciiTheme="minorHAnsi" w:hAnsiTheme="minorHAnsi" w:cs="Arial"/>
          <w:sz w:val="22"/>
          <w:szCs w:val="22"/>
        </w:rPr>
        <w:t>s between</w:t>
      </w:r>
      <w:r w:rsidR="006E14C8">
        <w:rPr>
          <w:rFonts w:asciiTheme="minorHAnsi" w:hAnsiTheme="minorHAnsi" w:cs="Arial"/>
          <w:sz w:val="22"/>
          <w:szCs w:val="22"/>
        </w:rPr>
        <w:t xml:space="preserve"> Regions 20 and 1 and Regions 2</w:t>
      </w:r>
      <w:r w:rsidR="006B3603">
        <w:rPr>
          <w:rFonts w:asciiTheme="minorHAnsi" w:hAnsiTheme="minorHAnsi" w:cs="Arial"/>
          <w:sz w:val="22"/>
          <w:szCs w:val="22"/>
        </w:rPr>
        <w:t xml:space="preserve"> and 1 to enable </w:t>
      </w:r>
      <w:r w:rsidR="006E14C8">
        <w:rPr>
          <w:rFonts w:asciiTheme="minorHAnsi" w:hAnsiTheme="minorHAnsi" w:cs="Arial"/>
          <w:sz w:val="22"/>
          <w:szCs w:val="22"/>
        </w:rPr>
        <w:t xml:space="preserve">recognition of College Preparatory Courses by </w:t>
      </w:r>
      <w:r w:rsidR="00335262">
        <w:rPr>
          <w:rFonts w:asciiTheme="minorHAnsi" w:hAnsiTheme="minorHAnsi" w:cs="Arial"/>
          <w:sz w:val="22"/>
          <w:szCs w:val="22"/>
        </w:rPr>
        <w:t>IH</w:t>
      </w:r>
      <w:r w:rsidR="00405209">
        <w:rPr>
          <w:rFonts w:asciiTheme="minorHAnsi" w:hAnsiTheme="minorHAnsi" w:cs="Arial"/>
          <w:sz w:val="22"/>
          <w:szCs w:val="22"/>
        </w:rPr>
        <w:t>E</w:t>
      </w:r>
      <w:r w:rsidR="00335262">
        <w:rPr>
          <w:rFonts w:asciiTheme="minorHAnsi" w:hAnsiTheme="minorHAnsi" w:cs="Arial"/>
          <w:sz w:val="22"/>
          <w:szCs w:val="22"/>
        </w:rPr>
        <w:t xml:space="preserve">s across </w:t>
      </w:r>
      <w:r w:rsidR="00F8563D">
        <w:rPr>
          <w:rFonts w:asciiTheme="minorHAnsi" w:hAnsiTheme="minorHAnsi" w:cs="Arial"/>
          <w:sz w:val="22"/>
          <w:szCs w:val="22"/>
        </w:rPr>
        <w:t>regions</w:t>
      </w:r>
    </w:p>
    <w:p w14:paraId="070D0C1A" w14:textId="42AC4086" w:rsidR="00DD3056" w:rsidRDefault="00F718B8" w:rsidP="00E74E2D">
      <w:pPr>
        <w:pStyle w:val="NormalWeb"/>
        <w:numPr>
          <w:ilvl w:val="0"/>
          <w:numId w:val="23"/>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 xml:space="preserve">Development in Region 20 of a mechanism for </w:t>
      </w:r>
      <w:r w:rsidR="006B3603">
        <w:rPr>
          <w:rFonts w:asciiTheme="minorHAnsi" w:hAnsiTheme="minorHAnsi" w:cs="Arial"/>
          <w:sz w:val="22"/>
          <w:szCs w:val="22"/>
        </w:rPr>
        <w:t>o</w:t>
      </w:r>
      <w:r>
        <w:rPr>
          <w:rFonts w:asciiTheme="minorHAnsi" w:hAnsiTheme="minorHAnsi" w:cs="Arial"/>
          <w:sz w:val="22"/>
          <w:szCs w:val="22"/>
        </w:rPr>
        <w:t xml:space="preserve">n-going </w:t>
      </w:r>
      <w:r w:rsidR="006B3603">
        <w:rPr>
          <w:rFonts w:asciiTheme="minorHAnsi" w:hAnsiTheme="minorHAnsi" w:cs="Arial"/>
          <w:sz w:val="22"/>
          <w:szCs w:val="22"/>
        </w:rPr>
        <w:t>support of College Preparatory Courses</w:t>
      </w:r>
    </w:p>
    <w:p w14:paraId="1A95EEEE" w14:textId="77777777" w:rsidR="006B3603" w:rsidRDefault="006B3603" w:rsidP="00E74E2D">
      <w:pPr>
        <w:pStyle w:val="NormalWeb"/>
        <w:numPr>
          <w:ilvl w:val="0"/>
          <w:numId w:val="23"/>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Development in Region 17 of protocols for dual enrollment of College Prep</w:t>
      </w:r>
      <w:r w:rsidR="00F8563D">
        <w:rPr>
          <w:rFonts w:asciiTheme="minorHAnsi" w:hAnsiTheme="minorHAnsi" w:cs="Arial"/>
          <w:sz w:val="22"/>
          <w:szCs w:val="22"/>
        </w:rPr>
        <w:t>aratory Couse students in other</w:t>
      </w:r>
      <w:r>
        <w:rPr>
          <w:rFonts w:asciiTheme="minorHAnsi" w:hAnsiTheme="minorHAnsi" w:cs="Arial"/>
          <w:sz w:val="22"/>
          <w:szCs w:val="22"/>
        </w:rPr>
        <w:t xml:space="preserve"> courses as a means of dealing with small numbers</w:t>
      </w:r>
    </w:p>
    <w:p w14:paraId="04FBDDC2" w14:textId="77777777" w:rsidR="006B3603" w:rsidRDefault="006B3603" w:rsidP="00E74E2D">
      <w:pPr>
        <w:pStyle w:val="NormalWeb"/>
        <w:numPr>
          <w:ilvl w:val="0"/>
          <w:numId w:val="23"/>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Development in Region 19 of materials to inform parents of students in College Preparatory Courses</w:t>
      </w:r>
    </w:p>
    <w:p w14:paraId="4D76FEEB" w14:textId="77777777" w:rsidR="00B127A9" w:rsidRDefault="00B127A9" w:rsidP="00E74E2D">
      <w:pPr>
        <w:pStyle w:val="NormalWeb"/>
        <w:shd w:val="clear" w:color="auto" w:fill="FFFFFF"/>
        <w:ind w:left="720"/>
        <w:rPr>
          <w:rFonts w:asciiTheme="minorHAnsi" w:hAnsiTheme="minorHAnsi" w:cs="Arial"/>
          <w:sz w:val="22"/>
          <w:szCs w:val="22"/>
        </w:rPr>
      </w:pPr>
    </w:p>
    <w:p w14:paraId="691E53FC" w14:textId="065C9ED1" w:rsidR="00540B61" w:rsidRDefault="00F8563D"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ESC r</w:t>
      </w:r>
      <w:r w:rsidR="006B3603">
        <w:rPr>
          <w:rFonts w:asciiTheme="minorHAnsi" w:hAnsiTheme="minorHAnsi" w:cs="Arial"/>
          <w:sz w:val="22"/>
          <w:szCs w:val="22"/>
        </w:rPr>
        <w:t>egion</w:t>
      </w:r>
      <w:r>
        <w:rPr>
          <w:rFonts w:asciiTheme="minorHAnsi" w:hAnsiTheme="minorHAnsi" w:cs="Arial"/>
          <w:sz w:val="22"/>
          <w:szCs w:val="22"/>
        </w:rPr>
        <w:t>s</w:t>
      </w:r>
      <w:r w:rsidR="006B3603">
        <w:rPr>
          <w:rFonts w:asciiTheme="minorHAnsi" w:hAnsiTheme="minorHAnsi" w:cs="Arial"/>
          <w:sz w:val="22"/>
          <w:szCs w:val="22"/>
        </w:rPr>
        <w:t xml:space="preserve"> that</w:t>
      </w:r>
      <w:r>
        <w:rPr>
          <w:rFonts w:asciiTheme="minorHAnsi" w:hAnsiTheme="minorHAnsi" w:cs="Arial"/>
          <w:sz w:val="22"/>
          <w:szCs w:val="22"/>
        </w:rPr>
        <w:t xml:space="preserve"> serve</w:t>
      </w:r>
      <w:r w:rsidR="00CC1546">
        <w:rPr>
          <w:rFonts w:asciiTheme="minorHAnsi" w:hAnsiTheme="minorHAnsi" w:cs="Arial"/>
          <w:sz w:val="22"/>
          <w:szCs w:val="22"/>
        </w:rPr>
        <w:t xml:space="preserve"> primarily rural </w:t>
      </w:r>
      <w:r>
        <w:rPr>
          <w:rFonts w:asciiTheme="minorHAnsi" w:hAnsiTheme="minorHAnsi" w:cs="Arial"/>
          <w:sz w:val="22"/>
          <w:szCs w:val="22"/>
        </w:rPr>
        <w:t>schools and/or those that serve</w:t>
      </w:r>
      <w:r w:rsidR="00CC1546">
        <w:rPr>
          <w:rFonts w:asciiTheme="minorHAnsi" w:hAnsiTheme="minorHAnsi" w:cs="Arial"/>
          <w:sz w:val="22"/>
          <w:szCs w:val="22"/>
        </w:rPr>
        <w:t xml:space="preserve"> urban school districts with multiple higher education partners</w:t>
      </w:r>
      <w:r w:rsidR="00540B61">
        <w:rPr>
          <w:rFonts w:asciiTheme="minorHAnsi" w:hAnsiTheme="minorHAnsi" w:cs="Arial"/>
          <w:sz w:val="22"/>
          <w:szCs w:val="22"/>
        </w:rPr>
        <w:t xml:space="preserve"> found it harder to move the College Preparatory Course </w:t>
      </w:r>
      <w:r w:rsidR="00C81D12">
        <w:rPr>
          <w:rFonts w:asciiTheme="minorHAnsi" w:hAnsiTheme="minorHAnsi" w:cs="Arial"/>
          <w:sz w:val="22"/>
          <w:szCs w:val="22"/>
        </w:rPr>
        <w:t>agenda.</w:t>
      </w:r>
      <w:r w:rsidR="00D8326A">
        <w:rPr>
          <w:rFonts w:asciiTheme="minorHAnsi" w:hAnsiTheme="minorHAnsi" w:cs="Arial"/>
          <w:sz w:val="22"/>
          <w:szCs w:val="22"/>
        </w:rPr>
        <w:t xml:space="preserve">  </w:t>
      </w:r>
      <w:r w:rsidR="00C81D12">
        <w:rPr>
          <w:rFonts w:asciiTheme="minorHAnsi" w:hAnsiTheme="minorHAnsi" w:cs="Arial"/>
          <w:sz w:val="22"/>
          <w:szCs w:val="22"/>
        </w:rPr>
        <w:t xml:space="preserve">In 2015-16, </w:t>
      </w:r>
      <w:r w:rsidR="00540B61">
        <w:rPr>
          <w:rFonts w:asciiTheme="minorHAnsi" w:hAnsiTheme="minorHAnsi" w:cs="Arial"/>
          <w:sz w:val="22"/>
          <w:szCs w:val="22"/>
        </w:rPr>
        <w:t>R</w:t>
      </w:r>
      <w:r w:rsidR="002E451C">
        <w:rPr>
          <w:rFonts w:asciiTheme="minorHAnsi" w:hAnsiTheme="minorHAnsi" w:cs="Arial"/>
          <w:sz w:val="22"/>
          <w:szCs w:val="22"/>
        </w:rPr>
        <w:t xml:space="preserve">egions 3, 5, 7, </w:t>
      </w:r>
      <w:r w:rsidR="00C81D12">
        <w:rPr>
          <w:rFonts w:asciiTheme="minorHAnsi" w:hAnsiTheme="minorHAnsi" w:cs="Arial"/>
          <w:sz w:val="22"/>
          <w:szCs w:val="22"/>
        </w:rPr>
        <w:t>9,</w:t>
      </w:r>
      <w:r w:rsidR="002E451C">
        <w:rPr>
          <w:rFonts w:asciiTheme="minorHAnsi" w:hAnsiTheme="minorHAnsi" w:cs="Arial"/>
          <w:sz w:val="22"/>
          <w:szCs w:val="22"/>
        </w:rPr>
        <w:t xml:space="preserve"> 12, and 15 </w:t>
      </w:r>
      <w:r w:rsidR="00F77C54">
        <w:rPr>
          <w:rFonts w:asciiTheme="minorHAnsi" w:hAnsiTheme="minorHAnsi" w:cs="Arial"/>
          <w:sz w:val="22"/>
          <w:szCs w:val="22"/>
        </w:rPr>
        <w:t>focused primarily</w:t>
      </w:r>
      <w:r>
        <w:rPr>
          <w:rFonts w:asciiTheme="minorHAnsi" w:hAnsiTheme="minorHAnsi" w:cs="Arial"/>
          <w:sz w:val="22"/>
          <w:szCs w:val="22"/>
        </w:rPr>
        <w:t xml:space="preserve"> on </w:t>
      </w:r>
      <w:r w:rsidR="002E451C">
        <w:rPr>
          <w:rFonts w:asciiTheme="minorHAnsi" w:hAnsiTheme="minorHAnsi" w:cs="Arial"/>
          <w:sz w:val="22"/>
          <w:szCs w:val="22"/>
        </w:rPr>
        <w:t xml:space="preserve">continued work with College Preparatory Courses </w:t>
      </w:r>
      <w:r w:rsidR="00A55920">
        <w:rPr>
          <w:rFonts w:asciiTheme="minorHAnsi" w:hAnsiTheme="minorHAnsi" w:cs="Arial"/>
          <w:sz w:val="22"/>
          <w:szCs w:val="22"/>
        </w:rPr>
        <w:t>begun</w:t>
      </w:r>
      <w:r w:rsidR="006B3603">
        <w:rPr>
          <w:rFonts w:asciiTheme="minorHAnsi" w:hAnsiTheme="minorHAnsi" w:cs="Arial"/>
          <w:sz w:val="22"/>
          <w:szCs w:val="22"/>
        </w:rPr>
        <w:t xml:space="preserve"> the previous year</w:t>
      </w:r>
      <w:r w:rsidR="00540B61">
        <w:rPr>
          <w:rFonts w:asciiTheme="minorHAnsi" w:hAnsiTheme="minorHAnsi" w:cs="Arial"/>
          <w:sz w:val="22"/>
          <w:szCs w:val="22"/>
        </w:rPr>
        <w:t xml:space="preserve">.  Their </w:t>
      </w:r>
      <w:r w:rsidR="00C81D12">
        <w:rPr>
          <w:rFonts w:asciiTheme="minorHAnsi" w:hAnsiTheme="minorHAnsi" w:cs="Arial"/>
          <w:sz w:val="22"/>
          <w:szCs w:val="22"/>
        </w:rPr>
        <w:t xml:space="preserve">efforts </w:t>
      </w:r>
      <w:r w:rsidR="00F77C54">
        <w:rPr>
          <w:rFonts w:asciiTheme="minorHAnsi" w:hAnsiTheme="minorHAnsi" w:cs="Arial"/>
          <w:sz w:val="22"/>
          <w:szCs w:val="22"/>
        </w:rPr>
        <w:t xml:space="preserve">led to the </w:t>
      </w:r>
      <w:r w:rsidR="00C81D12">
        <w:rPr>
          <w:rFonts w:asciiTheme="minorHAnsi" w:hAnsiTheme="minorHAnsi" w:cs="Arial"/>
          <w:sz w:val="22"/>
          <w:szCs w:val="22"/>
        </w:rPr>
        <w:t>signing of MOUs, professional development of teachers</w:t>
      </w:r>
      <w:r>
        <w:rPr>
          <w:rFonts w:asciiTheme="minorHAnsi" w:hAnsiTheme="minorHAnsi" w:cs="Arial"/>
          <w:sz w:val="22"/>
          <w:szCs w:val="22"/>
        </w:rPr>
        <w:t xml:space="preserve"> of </w:t>
      </w:r>
      <w:r w:rsidR="00A55920">
        <w:rPr>
          <w:rFonts w:asciiTheme="minorHAnsi" w:hAnsiTheme="minorHAnsi" w:cs="Arial"/>
          <w:sz w:val="22"/>
          <w:szCs w:val="22"/>
        </w:rPr>
        <w:t>the courses</w:t>
      </w:r>
      <w:r w:rsidR="00540B61">
        <w:rPr>
          <w:rFonts w:asciiTheme="minorHAnsi" w:hAnsiTheme="minorHAnsi" w:cs="Arial"/>
          <w:sz w:val="22"/>
          <w:szCs w:val="22"/>
        </w:rPr>
        <w:t xml:space="preserve">, providing information about </w:t>
      </w:r>
      <w:r w:rsidR="00C81D12">
        <w:rPr>
          <w:rFonts w:asciiTheme="minorHAnsi" w:hAnsiTheme="minorHAnsi" w:cs="Arial"/>
          <w:sz w:val="22"/>
          <w:szCs w:val="22"/>
        </w:rPr>
        <w:t>the courses</w:t>
      </w:r>
      <w:r w:rsidR="00540B61">
        <w:rPr>
          <w:rFonts w:asciiTheme="minorHAnsi" w:hAnsiTheme="minorHAnsi" w:cs="Arial"/>
          <w:sz w:val="22"/>
          <w:szCs w:val="22"/>
        </w:rPr>
        <w:t xml:space="preserve"> to multiple audiences</w:t>
      </w:r>
      <w:r w:rsidR="00C81D12">
        <w:rPr>
          <w:rFonts w:asciiTheme="minorHAnsi" w:hAnsiTheme="minorHAnsi" w:cs="Arial"/>
          <w:sz w:val="22"/>
          <w:szCs w:val="22"/>
        </w:rPr>
        <w:t xml:space="preserve">, and helping students prepare for college transitions. </w:t>
      </w:r>
      <w:r w:rsidR="00A55920">
        <w:rPr>
          <w:rFonts w:asciiTheme="minorHAnsi" w:hAnsiTheme="minorHAnsi" w:cs="Arial"/>
          <w:sz w:val="22"/>
          <w:szCs w:val="22"/>
        </w:rPr>
        <w:t xml:space="preserve"> A new subcontract with Texarkana College renewed the College Preparatory Courses discussion in Regio</w:t>
      </w:r>
      <w:r w:rsidR="00DD3056">
        <w:rPr>
          <w:rFonts w:asciiTheme="minorHAnsi" w:hAnsiTheme="minorHAnsi" w:cs="Arial"/>
          <w:sz w:val="22"/>
          <w:szCs w:val="22"/>
        </w:rPr>
        <w:t>n 8 in the s</w:t>
      </w:r>
      <w:r w:rsidR="00A55920">
        <w:rPr>
          <w:rFonts w:asciiTheme="minorHAnsi" w:hAnsiTheme="minorHAnsi" w:cs="Arial"/>
          <w:sz w:val="22"/>
          <w:szCs w:val="22"/>
        </w:rPr>
        <w:t xml:space="preserve">pring 2016 semester.  </w:t>
      </w:r>
      <w:r w:rsidR="00540B61">
        <w:rPr>
          <w:rFonts w:asciiTheme="minorHAnsi" w:hAnsiTheme="minorHAnsi" w:cs="Arial"/>
          <w:sz w:val="22"/>
          <w:szCs w:val="22"/>
        </w:rPr>
        <w:t>Accomplishments of these region</w:t>
      </w:r>
      <w:r w:rsidR="00466CD4">
        <w:rPr>
          <w:rFonts w:asciiTheme="minorHAnsi" w:hAnsiTheme="minorHAnsi" w:cs="Arial"/>
          <w:sz w:val="22"/>
          <w:szCs w:val="22"/>
        </w:rPr>
        <w:t>al projects</w:t>
      </w:r>
      <w:r w:rsidR="00540B61">
        <w:rPr>
          <w:rFonts w:asciiTheme="minorHAnsi" w:hAnsiTheme="minorHAnsi" w:cs="Arial"/>
          <w:sz w:val="22"/>
          <w:szCs w:val="22"/>
        </w:rPr>
        <w:t xml:space="preserve"> include</w:t>
      </w:r>
      <w:r>
        <w:rPr>
          <w:rFonts w:asciiTheme="minorHAnsi" w:hAnsiTheme="minorHAnsi" w:cs="Arial"/>
          <w:sz w:val="22"/>
          <w:szCs w:val="22"/>
        </w:rPr>
        <w:t>d</w:t>
      </w:r>
    </w:p>
    <w:p w14:paraId="4B88E9DA" w14:textId="77777777" w:rsidR="00540B61" w:rsidRDefault="00540B61" w:rsidP="00E74E2D">
      <w:pPr>
        <w:pStyle w:val="NormalWeb"/>
        <w:numPr>
          <w:ilvl w:val="0"/>
          <w:numId w:val="22"/>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Increased regional consensus about the meaning of college readiness</w:t>
      </w:r>
    </w:p>
    <w:p w14:paraId="5E801AF9" w14:textId="447EBA15" w:rsidR="00540B61" w:rsidRDefault="00540B61" w:rsidP="00E74E2D">
      <w:pPr>
        <w:pStyle w:val="NormalWeb"/>
        <w:numPr>
          <w:ilvl w:val="0"/>
          <w:numId w:val="22"/>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Integration of soft skill</w:t>
      </w:r>
      <w:r w:rsidR="00DD3056">
        <w:rPr>
          <w:rFonts w:asciiTheme="minorHAnsi" w:hAnsiTheme="minorHAnsi" w:cs="Arial"/>
          <w:sz w:val="22"/>
          <w:szCs w:val="22"/>
        </w:rPr>
        <w:t xml:space="preserve">s and study skills into </w:t>
      </w:r>
      <w:r w:rsidR="00F77C54">
        <w:rPr>
          <w:rFonts w:asciiTheme="minorHAnsi" w:hAnsiTheme="minorHAnsi" w:cs="Arial"/>
          <w:sz w:val="22"/>
          <w:szCs w:val="22"/>
        </w:rPr>
        <w:t xml:space="preserve">the </w:t>
      </w:r>
      <w:r>
        <w:rPr>
          <w:rFonts w:asciiTheme="minorHAnsi" w:hAnsiTheme="minorHAnsi" w:cs="Arial"/>
          <w:sz w:val="22"/>
          <w:szCs w:val="22"/>
        </w:rPr>
        <w:t>College Preparatory Courses</w:t>
      </w:r>
      <w:r w:rsidR="00F8563D">
        <w:rPr>
          <w:rFonts w:asciiTheme="minorHAnsi" w:hAnsiTheme="minorHAnsi" w:cs="Arial"/>
          <w:sz w:val="22"/>
          <w:szCs w:val="22"/>
        </w:rPr>
        <w:t xml:space="preserve"> that</w:t>
      </w:r>
      <w:r w:rsidR="00DD3056">
        <w:rPr>
          <w:rFonts w:asciiTheme="minorHAnsi" w:hAnsiTheme="minorHAnsi" w:cs="Arial"/>
          <w:sz w:val="22"/>
          <w:szCs w:val="22"/>
        </w:rPr>
        <w:t xml:space="preserve"> were developed</w:t>
      </w:r>
    </w:p>
    <w:p w14:paraId="7397A6EF" w14:textId="77777777" w:rsidR="00540B61" w:rsidRDefault="00540B61" w:rsidP="00E74E2D">
      <w:pPr>
        <w:pStyle w:val="NormalWeb"/>
        <w:numPr>
          <w:ilvl w:val="0"/>
          <w:numId w:val="22"/>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 xml:space="preserve">Development of </w:t>
      </w:r>
      <w:r w:rsidR="00DD3056">
        <w:rPr>
          <w:rFonts w:asciiTheme="minorHAnsi" w:hAnsiTheme="minorHAnsi" w:cs="Arial"/>
          <w:sz w:val="22"/>
          <w:szCs w:val="22"/>
        </w:rPr>
        <w:t xml:space="preserve">College Preparatory Course </w:t>
      </w:r>
      <w:r>
        <w:rPr>
          <w:rFonts w:asciiTheme="minorHAnsi" w:hAnsiTheme="minorHAnsi" w:cs="Arial"/>
          <w:sz w:val="22"/>
          <w:szCs w:val="22"/>
        </w:rPr>
        <w:t>resource materials for use by teachers and counselors</w:t>
      </w:r>
    </w:p>
    <w:p w14:paraId="1BEC0EEB" w14:textId="3AFA3029" w:rsidR="00DD3056" w:rsidRDefault="00DD3056" w:rsidP="00E74E2D">
      <w:pPr>
        <w:pStyle w:val="NormalWeb"/>
        <w:numPr>
          <w:ilvl w:val="0"/>
          <w:numId w:val="22"/>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Compliance with HB5 through collaborative planning of College</w:t>
      </w:r>
      <w:r w:rsidR="00F77C54">
        <w:rPr>
          <w:rFonts w:asciiTheme="minorHAnsi" w:hAnsiTheme="minorHAnsi" w:cs="Arial"/>
          <w:sz w:val="22"/>
          <w:szCs w:val="22"/>
        </w:rPr>
        <w:t xml:space="preserve"> Preparatory Courses and signing of </w:t>
      </w:r>
      <w:r>
        <w:rPr>
          <w:rFonts w:asciiTheme="minorHAnsi" w:hAnsiTheme="minorHAnsi" w:cs="Arial"/>
          <w:sz w:val="22"/>
          <w:szCs w:val="22"/>
        </w:rPr>
        <w:t>MOUs</w:t>
      </w:r>
    </w:p>
    <w:p w14:paraId="2B167853" w14:textId="43D1ADFD" w:rsidR="00B07BC7" w:rsidRDefault="00B07BC7" w:rsidP="00B07BC7">
      <w:pPr>
        <w:pStyle w:val="NormalWeb"/>
        <w:shd w:val="clear" w:color="auto" w:fill="FFFFFF"/>
        <w:ind w:left="720"/>
        <w:rPr>
          <w:rFonts w:asciiTheme="minorHAnsi" w:hAnsiTheme="minorHAnsi" w:cs="Arial"/>
          <w:sz w:val="22"/>
          <w:szCs w:val="22"/>
        </w:rPr>
      </w:pPr>
    </w:p>
    <w:p w14:paraId="413725E1" w14:textId="44CA0674" w:rsidR="00540B61" w:rsidRDefault="00466CD4" w:rsidP="00B07BC7">
      <w:pPr>
        <w:pStyle w:val="Heading3"/>
      </w:pPr>
      <w:bookmarkStart w:id="11" w:name="_Toc461782459"/>
      <w:r>
        <w:t>Vertical Alignment in Career and Technical Education (CTE)</w:t>
      </w:r>
      <w:bookmarkEnd w:id="11"/>
    </w:p>
    <w:p w14:paraId="7BB4F324" w14:textId="77777777" w:rsidR="00540B61" w:rsidRDefault="00540B61" w:rsidP="006D68CD">
      <w:pPr>
        <w:pStyle w:val="NormalWeb"/>
        <w:shd w:val="clear" w:color="auto" w:fill="FFFFFF"/>
        <w:rPr>
          <w:rFonts w:asciiTheme="minorHAnsi" w:hAnsiTheme="minorHAnsi" w:cs="Arial"/>
          <w:sz w:val="22"/>
          <w:szCs w:val="22"/>
        </w:rPr>
      </w:pPr>
    </w:p>
    <w:p w14:paraId="3A4F5EF5" w14:textId="77777777" w:rsidR="00E74E2D" w:rsidRDefault="00466CD4"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In 2015-16, most regions </w:t>
      </w:r>
      <w:r w:rsidR="00F8563D">
        <w:rPr>
          <w:rFonts w:asciiTheme="minorHAnsi" w:hAnsiTheme="minorHAnsi" w:cs="Arial"/>
          <w:sz w:val="22"/>
          <w:szCs w:val="22"/>
        </w:rPr>
        <w:t xml:space="preserve">worked on vertical alignment of </w:t>
      </w:r>
      <w:r>
        <w:rPr>
          <w:rFonts w:asciiTheme="minorHAnsi" w:hAnsiTheme="minorHAnsi" w:cs="Arial"/>
          <w:sz w:val="22"/>
          <w:szCs w:val="22"/>
        </w:rPr>
        <w:t xml:space="preserve">high school </w:t>
      </w:r>
      <w:r w:rsidR="00F8563D">
        <w:rPr>
          <w:rFonts w:asciiTheme="minorHAnsi" w:hAnsiTheme="minorHAnsi" w:cs="Arial"/>
          <w:sz w:val="22"/>
          <w:szCs w:val="22"/>
        </w:rPr>
        <w:t xml:space="preserve">programs as </w:t>
      </w:r>
      <w:r w:rsidR="00F718B8">
        <w:rPr>
          <w:rFonts w:asciiTheme="minorHAnsi" w:hAnsiTheme="minorHAnsi" w:cs="Arial"/>
          <w:sz w:val="22"/>
          <w:szCs w:val="22"/>
        </w:rPr>
        <w:t>they</w:t>
      </w:r>
      <w:r w:rsidR="00F77C54">
        <w:rPr>
          <w:rFonts w:asciiTheme="minorHAnsi" w:hAnsiTheme="minorHAnsi" w:cs="Arial"/>
          <w:sz w:val="22"/>
          <w:szCs w:val="22"/>
        </w:rPr>
        <w:t xml:space="preserve"> were </w:t>
      </w:r>
      <w:r w:rsidR="00F8563D">
        <w:rPr>
          <w:rFonts w:asciiTheme="minorHAnsi" w:hAnsiTheme="minorHAnsi" w:cs="Arial"/>
          <w:sz w:val="22"/>
          <w:szCs w:val="22"/>
        </w:rPr>
        <w:t>shaped by endorsement options</w:t>
      </w:r>
      <w:r>
        <w:rPr>
          <w:rFonts w:asciiTheme="minorHAnsi" w:hAnsiTheme="minorHAnsi" w:cs="Arial"/>
          <w:sz w:val="22"/>
          <w:szCs w:val="22"/>
        </w:rPr>
        <w:t xml:space="preserve">.  This was the major focus of activity for Regions 4, 11, and 14 and an equal focus with development of College Preparatory Courses for Regions </w:t>
      </w:r>
      <w:r w:rsidR="00F718B8">
        <w:rPr>
          <w:rFonts w:asciiTheme="minorHAnsi" w:hAnsiTheme="minorHAnsi" w:cs="Arial"/>
          <w:sz w:val="22"/>
          <w:szCs w:val="22"/>
        </w:rPr>
        <w:t xml:space="preserve">2 </w:t>
      </w:r>
      <w:r w:rsidR="002A057D">
        <w:rPr>
          <w:rFonts w:asciiTheme="minorHAnsi" w:hAnsiTheme="minorHAnsi" w:cs="Arial"/>
          <w:sz w:val="22"/>
          <w:szCs w:val="22"/>
        </w:rPr>
        <w:t xml:space="preserve">and 16.  Regions 7, 9, </w:t>
      </w:r>
      <w:r w:rsidR="00F718B8">
        <w:rPr>
          <w:rFonts w:asciiTheme="minorHAnsi" w:hAnsiTheme="minorHAnsi" w:cs="Arial"/>
          <w:sz w:val="22"/>
          <w:szCs w:val="22"/>
        </w:rPr>
        <w:t xml:space="preserve">12, </w:t>
      </w:r>
      <w:r w:rsidR="002A057D">
        <w:rPr>
          <w:rFonts w:asciiTheme="minorHAnsi" w:hAnsiTheme="minorHAnsi" w:cs="Arial"/>
          <w:sz w:val="22"/>
          <w:szCs w:val="22"/>
        </w:rPr>
        <w:t>15, 17, 19, and 20 also reported accomplishments related to this goal.</w:t>
      </w:r>
      <w:r w:rsidR="00F8563D">
        <w:rPr>
          <w:rFonts w:asciiTheme="minorHAnsi" w:hAnsiTheme="minorHAnsi" w:cs="Arial"/>
          <w:sz w:val="22"/>
          <w:szCs w:val="22"/>
        </w:rPr>
        <w:t xml:space="preserve">  </w:t>
      </w:r>
      <w:r w:rsidR="00D76017">
        <w:rPr>
          <w:rFonts w:asciiTheme="minorHAnsi" w:hAnsiTheme="minorHAnsi" w:cs="Arial"/>
          <w:sz w:val="22"/>
          <w:szCs w:val="22"/>
        </w:rPr>
        <w:t xml:space="preserve">In Regions 11, 12, 14, 16, and 20, vertical alignment efforts focused on one of the endorsement options. These regions formed CTE VATs that studied the high school, community college, and university curricula of a particular career pathway and recommended curriculum changes to ease transitions of students.  </w:t>
      </w:r>
      <w:r w:rsidR="00756BB9">
        <w:rPr>
          <w:rFonts w:asciiTheme="minorHAnsi" w:hAnsiTheme="minorHAnsi" w:cs="Arial"/>
          <w:sz w:val="22"/>
          <w:szCs w:val="22"/>
        </w:rPr>
        <w:t xml:space="preserve">Regions 11 and 16 focused on health careers; Region 14, on </w:t>
      </w:r>
      <w:r w:rsidR="00405209">
        <w:rPr>
          <w:rFonts w:asciiTheme="minorHAnsi" w:hAnsiTheme="minorHAnsi" w:cs="Arial"/>
          <w:sz w:val="22"/>
          <w:szCs w:val="22"/>
        </w:rPr>
        <w:t>c</w:t>
      </w:r>
      <w:r w:rsidR="00756BB9">
        <w:rPr>
          <w:rFonts w:asciiTheme="minorHAnsi" w:hAnsiTheme="minorHAnsi" w:cs="Arial"/>
          <w:sz w:val="22"/>
          <w:szCs w:val="22"/>
        </w:rPr>
        <w:t xml:space="preserve">hild </w:t>
      </w:r>
    </w:p>
    <w:p w14:paraId="65D4157D" w14:textId="3DA842A1" w:rsidR="00E74E2D" w:rsidRDefault="00405209"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d</w:t>
      </w:r>
      <w:r w:rsidR="00756BB9">
        <w:rPr>
          <w:rFonts w:asciiTheme="minorHAnsi" w:hAnsiTheme="minorHAnsi" w:cs="Arial"/>
          <w:sz w:val="22"/>
          <w:szCs w:val="22"/>
        </w:rPr>
        <w:t xml:space="preserve">evelopment and </w:t>
      </w:r>
      <w:r>
        <w:rPr>
          <w:rFonts w:asciiTheme="minorHAnsi" w:hAnsiTheme="minorHAnsi" w:cs="Arial"/>
          <w:sz w:val="22"/>
          <w:szCs w:val="22"/>
        </w:rPr>
        <w:t>h</w:t>
      </w:r>
      <w:r w:rsidR="00756BB9">
        <w:rPr>
          <w:rFonts w:asciiTheme="minorHAnsi" w:hAnsiTheme="minorHAnsi" w:cs="Arial"/>
          <w:sz w:val="22"/>
          <w:szCs w:val="22"/>
        </w:rPr>
        <w:t xml:space="preserve">uman </w:t>
      </w:r>
      <w:r>
        <w:rPr>
          <w:rFonts w:asciiTheme="minorHAnsi" w:hAnsiTheme="minorHAnsi" w:cs="Arial"/>
          <w:sz w:val="22"/>
          <w:szCs w:val="22"/>
        </w:rPr>
        <w:t>s</w:t>
      </w:r>
      <w:r w:rsidR="00756BB9">
        <w:rPr>
          <w:rFonts w:asciiTheme="minorHAnsi" w:hAnsiTheme="minorHAnsi" w:cs="Arial"/>
          <w:sz w:val="22"/>
          <w:szCs w:val="22"/>
        </w:rPr>
        <w:t>ervices; and Regions 12 and 20</w:t>
      </w:r>
      <w:r w:rsidR="00F718B8">
        <w:rPr>
          <w:rFonts w:asciiTheme="minorHAnsi" w:hAnsiTheme="minorHAnsi" w:cs="Arial"/>
          <w:sz w:val="22"/>
          <w:szCs w:val="22"/>
        </w:rPr>
        <w:t>,</w:t>
      </w:r>
      <w:r w:rsidR="00756BB9">
        <w:rPr>
          <w:rFonts w:asciiTheme="minorHAnsi" w:hAnsiTheme="minorHAnsi" w:cs="Arial"/>
          <w:sz w:val="22"/>
          <w:szCs w:val="22"/>
        </w:rPr>
        <w:t xml:space="preserve"> on STEM careers and engine</w:t>
      </w:r>
      <w:r w:rsidR="001C6A78">
        <w:rPr>
          <w:rFonts w:asciiTheme="minorHAnsi" w:hAnsiTheme="minorHAnsi" w:cs="Arial"/>
          <w:sz w:val="22"/>
          <w:szCs w:val="22"/>
        </w:rPr>
        <w:t xml:space="preserve">ering.  </w:t>
      </w:r>
    </w:p>
    <w:p w14:paraId="67E09414" w14:textId="7BE39B91" w:rsidR="006D68CD" w:rsidRDefault="001C6A78"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Accomplishments of</w:t>
      </w:r>
      <w:r w:rsidR="00756BB9">
        <w:rPr>
          <w:rFonts w:asciiTheme="minorHAnsi" w:hAnsiTheme="minorHAnsi" w:cs="Arial"/>
          <w:sz w:val="22"/>
          <w:szCs w:val="22"/>
        </w:rPr>
        <w:t xml:space="preserve"> regions </w:t>
      </w:r>
      <w:r>
        <w:rPr>
          <w:rFonts w:asciiTheme="minorHAnsi" w:hAnsiTheme="minorHAnsi" w:cs="Arial"/>
          <w:sz w:val="22"/>
          <w:szCs w:val="22"/>
        </w:rPr>
        <w:t xml:space="preserve">that focused on CTE </w:t>
      </w:r>
      <w:r w:rsidR="00756BB9">
        <w:rPr>
          <w:rFonts w:asciiTheme="minorHAnsi" w:hAnsiTheme="minorHAnsi" w:cs="Arial"/>
          <w:sz w:val="22"/>
          <w:szCs w:val="22"/>
        </w:rPr>
        <w:t>included</w:t>
      </w:r>
    </w:p>
    <w:p w14:paraId="2D9DA19A" w14:textId="1153D0B5" w:rsidR="00756BB9" w:rsidRDefault="00756BB9" w:rsidP="00E74E2D">
      <w:pPr>
        <w:pStyle w:val="NormalWeb"/>
        <w:numPr>
          <w:ilvl w:val="0"/>
          <w:numId w:val="24"/>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 xml:space="preserve">Development of multi-institutional advising tools that document pathways, credential and degree sequences, </w:t>
      </w:r>
      <w:r w:rsidR="00405209">
        <w:rPr>
          <w:rFonts w:asciiTheme="minorHAnsi" w:hAnsiTheme="minorHAnsi" w:cs="Arial"/>
          <w:sz w:val="22"/>
          <w:szCs w:val="22"/>
        </w:rPr>
        <w:t xml:space="preserve">stackable credentials, </w:t>
      </w:r>
      <w:r>
        <w:rPr>
          <w:rFonts w:asciiTheme="minorHAnsi" w:hAnsiTheme="minorHAnsi" w:cs="Arial"/>
          <w:sz w:val="22"/>
          <w:szCs w:val="22"/>
        </w:rPr>
        <w:t>and sources of more i</w:t>
      </w:r>
      <w:r w:rsidR="001C6A78">
        <w:rPr>
          <w:rFonts w:asciiTheme="minorHAnsi" w:hAnsiTheme="minorHAnsi" w:cs="Arial"/>
          <w:sz w:val="22"/>
          <w:szCs w:val="22"/>
        </w:rPr>
        <w:t xml:space="preserve">nformation about </w:t>
      </w:r>
      <w:r>
        <w:rPr>
          <w:rFonts w:asciiTheme="minorHAnsi" w:hAnsiTheme="minorHAnsi" w:cs="Arial"/>
          <w:sz w:val="22"/>
          <w:szCs w:val="22"/>
        </w:rPr>
        <w:t>specific career clusters</w:t>
      </w:r>
    </w:p>
    <w:p w14:paraId="134D5EB9" w14:textId="3203598A" w:rsidR="00756BB9" w:rsidRDefault="001C6A78" w:rsidP="00E74E2D">
      <w:pPr>
        <w:pStyle w:val="NormalWeb"/>
        <w:numPr>
          <w:ilvl w:val="0"/>
          <w:numId w:val="24"/>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 xml:space="preserve">Revision of </w:t>
      </w:r>
      <w:r w:rsidR="00F77C54">
        <w:rPr>
          <w:rFonts w:asciiTheme="minorHAnsi" w:hAnsiTheme="minorHAnsi" w:cs="Arial"/>
          <w:sz w:val="22"/>
          <w:szCs w:val="22"/>
        </w:rPr>
        <w:t>the curricula</w:t>
      </w:r>
      <w:r>
        <w:rPr>
          <w:rFonts w:asciiTheme="minorHAnsi" w:hAnsiTheme="minorHAnsi" w:cs="Arial"/>
          <w:sz w:val="22"/>
          <w:szCs w:val="22"/>
        </w:rPr>
        <w:t xml:space="preserve"> of one or more of the partners for efficiency, alignment, or consistency with current industry practice</w:t>
      </w:r>
    </w:p>
    <w:p w14:paraId="1A37A784" w14:textId="77777777" w:rsidR="001C6A78" w:rsidRDefault="001C6A78" w:rsidP="00E74E2D">
      <w:pPr>
        <w:pStyle w:val="NormalWeb"/>
        <w:numPr>
          <w:ilvl w:val="0"/>
          <w:numId w:val="24"/>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Collaboration in course or program offering through dual credit, shared resources, and changes in policy</w:t>
      </w:r>
    </w:p>
    <w:p w14:paraId="6422314B" w14:textId="458EC6A5" w:rsidR="001C6A78" w:rsidRDefault="001C6A78" w:rsidP="00E74E2D">
      <w:pPr>
        <w:pStyle w:val="NormalWeb"/>
        <w:numPr>
          <w:ilvl w:val="0"/>
          <w:numId w:val="24"/>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Integration into the ISD curriculum of CTE content through professional development and</w:t>
      </w:r>
      <w:r w:rsidR="00F77C54">
        <w:rPr>
          <w:rFonts w:asciiTheme="minorHAnsi" w:hAnsiTheme="minorHAnsi" w:cs="Arial"/>
          <w:sz w:val="22"/>
          <w:szCs w:val="22"/>
        </w:rPr>
        <w:t>/or</w:t>
      </w:r>
      <w:r>
        <w:rPr>
          <w:rFonts w:asciiTheme="minorHAnsi" w:hAnsiTheme="minorHAnsi" w:cs="Arial"/>
          <w:sz w:val="22"/>
          <w:szCs w:val="22"/>
        </w:rPr>
        <w:t xml:space="preserve"> externships for teachers</w:t>
      </w:r>
    </w:p>
    <w:p w14:paraId="0EC9E8E2" w14:textId="48F39DF6" w:rsidR="001C6A78" w:rsidRDefault="00F77C54" w:rsidP="00E74E2D">
      <w:pPr>
        <w:pStyle w:val="NormalWeb"/>
        <w:numPr>
          <w:ilvl w:val="0"/>
          <w:numId w:val="24"/>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Sponsorship</w:t>
      </w:r>
      <w:r w:rsidR="001C6A78">
        <w:rPr>
          <w:rFonts w:asciiTheme="minorHAnsi" w:hAnsiTheme="minorHAnsi" w:cs="Arial"/>
          <w:sz w:val="22"/>
          <w:szCs w:val="22"/>
        </w:rPr>
        <w:t xml:space="preserve"> of events for students to explore regionally available career pathways associated with their choices of endorsement options</w:t>
      </w:r>
    </w:p>
    <w:p w14:paraId="0C6609CF" w14:textId="77777777" w:rsidR="00405209" w:rsidRDefault="00405209" w:rsidP="00E74E2D">
      <w:pPr>
        <w:pStyle w:val="NormalWeb"/>
        <w:numPr>
          <w:ilvl w:val="0"/>
          <w:numId w:val="24"/>
        </w:numPr>
        <w:shd w:val="clear" w:color="auto" w:fill="FFFFFF"/>
        <w:tabs>
          <w:tab w:val="left" w:pos="1080"/>
        </w:tabs>
        <w:ind w:left="1080"/>
        <w:rPr>
          <w:rFonts w:asciiTheme="minorHAnsi" w:hAnsiTheme="minorHAnsi" w:cs="Arial"/>
          <w:sz w:val="22"/>
          <w:szCs w:val="22"/>
        </w:rPr>
      </w:pPr>
      <w:r>
        <w:rPr>
          <w:rFonts w:asciiTheme="minorHAnsi" w:hAnsiTheme="minorHAnsi" w:cs="Arial"/>
          <w:sz w:val="22"/>
          <w:szCs w:val="22"/>
        </w:rPr>
        <w:t>Exploration of prior learning assessments, credit for workforce courses, and redesign of degree plans</w:t>
      </w:r>
    </w:p>
    <w:p w14:paraId="72F7E962" w14:textId="77777777" w:rsidR="0067389E" w:rsidRDefault="006D68CD" w:rsidP="00C45F15">
      <w:pPr>
        <w:pStyle w:val="NormalWeb"/>
        <w:shd w:val="clear" w:color="auto" w:fill="FFFFFF"/>
        <w:rPr>
          <w:rFonts w:asciiTheme="minorHAnsi" w:hAnsiTheme="minorHAnsi" w:cs="Arial"/>
          <w:sz w:val="22"/>
          <w:szCs w:val="22"/>
        </w:rPr>
      </w:pPr>
      <w:r>
        <w:rPr>
          <w:rFonts w:asciiTheme="minorHAnsi" w:hAnsiTheme="minorHAnsi" w:cs="Arial"/>
          <w:sz w:val="22"/>
          <w:szCs w:val="22"/>
        </w:rPr>
        <w:t xml:space="preserve"> </w:t>
      </w:r>
      <w:r w:rsidR="00C45F15">
        <w:rPr>
          <w:rFonts w:asciiTheme="minorHAnsi" w:hAnsiTheme="minorHAnsi" w:cs="Arial"/>
          <w:sz w:val="22"/>
          <w:szCs w:val="22"/>
        </w:rPr>
        <w:t xml:space="preserve">            </w:t>
      </w:r>
    </w:p>
    <w:p w14:paraId="2BC15927" w14:textId="2842BA19" w:rsidR="00796442" w:rsidRDefault="00796442" w:rsidP="00B07BC7">
      <w:pPr>
        <w:pStyle w:val="Heading3"/>
      </w:pPr>
      <w:bookmarkStart w:id="12" w:name="_Toc461782460"/>
      <w:r>
        <w:t>Capacity Building</w:t>
      </w:r>
      <w:bookmarkEnd w:id="12"/>
    </w:p>
    <w:p w14:paraId="22EA2BD3" w14:textId="77777777" w:rsidR="00831B5A" w:rsidRDefault="00831B5A" w:rsidP="00831B5A">
      <w:pPr>
        <w:pStyle w:val="NormalWeb"/>
        <w:shd w:val="clear" w:color="auto" w:fill="FFFFFF"/>
        <w:ind w:left="720"/>
        <w:rPr>
          <w:rFonts w:asciiTheme="minorHAnsi" w:hAnsiTheme="minorHAnsi" w:cs="Arial"/>
          <w:sz w:val="22"/>
          <w:szCs w:val="22"/>
        </w:rPr>
      </w:pPr>
    </w:p>
    <w:p w14:paraId="33E51625" w14:textId="50216704" w:rsidR="00986076" w:rsidRDefault="00F77C54" w:rsidP="00E74E2D">
      <w:pPr>
        <w:pStyle w:val="NormalWeb"/>
        <w:shd w:val="clear" w:color="auto" w:fill="FFFFFF"/>
        <w:tabs>
          <w:tab w:val="left" w:pos="720"/>
        </w:tabs>
        <w:ind w:left="720"/>
        <w:rPr>
          <w:rFonts w:asciiTheme="minorHAnsi" w:hAnsiTheme="minorHAnsi" w:cs="Arial"/>
          <w:sz w:val="22"/>
          <w:szCs w:val="22"/>
        </w:rPr>
      </w:pPr>
      <w:r>
        <w:rPr>
          <w:rFonts w:asciiTheme="minorHAnsi" w:hAnsiTheme="minorHAnsi" w:cs="Arial"/>
          <w:sz w:val="22"/>
          <w:szCs w:val="22"/>
        </w:rPr>
        <w:t>Coordinators’</w:t>
      </w:r>
      <w:r w:rsidR="00986076">
        <w:rPr>
          <w:rFonts w:asciiTheme="minorHAnsi" w:hAnsiTheme="minorHAnsi" w:cs="Arial"/>
          <w:sz w:val="22"/>
          <w:szCs w:val="22"/>
        </w:rPr>
        <w:t xml:space="preserve"> final reports for AVATAR regularly discussed as outcomes the value of the relationships formed among K-12, higher education, workforce, and community partners.  </w:t>
      </w:r>
      <w:r w:rsidR="00C602A9">
        <w:rPr>
          <w:rFonts w:asciiTheme="minorHAnsi" w:hAnsiTheme="minorHAnsi" w:cs="Arial"/>
          <w:sz w:val="22"/>
          <w:szCs w:val="22"/>
        </w:rPr>
        <w:t>A strong history of collaboration makes further collaboration possible.  Members of partnerships were grateful for the models provided in AVATAR for collaborative resolution of a variety of problems in design, delivery, and evaluation of an increasingly common curriculum across K-12 and higher education.  This kind of work calls for on-going effort to share the fruits of collaboration with other professionals, students, and parents across the partnering institutions.  From the first, AVAT</w:t>
      </w:r>
      <w:r>
        <w:rPr>
          <w:rFonts w:asciiTheme="minorHAnsi" w:hAnsiTheme="minorHAnsi" w:cs="Arial"/>
          <w:sz w:val="22"/>
          <w:szCs w:val="22"/>
        </w:rPr>
        <w:t>AR VATs recognized the importance</w:t>
      </w:r>
      <w:r w:rsidR="00C602A9">
        <w:rPr>
          <w:rFonts w:asciiTheme="minorHAnsi" w:hAnsiTheme="minorHAnsi" w:cs="Arial"/>
          <w:sz w:val="22"/>
          <w:szCs w:val="22"/>
        </w:rPr>
        <w:t xml:space="preserve"> of horizontal as well as vertical alignment of the curriculum and worked to share their learning with colleagues through professional development.  In the last two year</w:t>
      </w:r>
      <w:r>
        <w:rPr>
          <w:rFonts w:asciiTheme="minorHAnsi" w:hAnsiTheme="minorHAnsi" w:cs="Arial"/>
          <w:sz w:val="22"/>
          <w:szCs w:val="22"/>
        </w:rPr>
        <w:t>s</w:t>
      </w:r>
      <w:r w:rsidR="00C602A9">
        <w:rPr>
          <w:rFonts w:asciiTheme="minorHAnsi" w:hAnsiTheme="minorHAnsi" w:cs="Arial"/>
          <w:sz w:val="22"/>
          <w:szCs w:val="22"/>
        </w:rPr>
        <w:t>, the</w:t>
      </w:r>
      <w:r>
        <w:rPr>
          <w:rFonts w:asciiTheme="minorHAnsi" w:hAnsiTheme="minorHAnsi" w:cs="Arial"/>
          <w:sz w:val="22"/>
          <w:szCs w:val="22"/>
        </w:rPr>
        <w:t>se</w:t>
      </w:r>
      <w:r w:rsidR="00C602A9">
        <w:rPr>
          <w:rFonts w:asciiTheme="minorHAnsi" w:hAnsiTheme="minorHAnsi" w:cs="Arial"/>
          <w:sz w:val="22"/>
          <w:szCs w:val="22"/>
        </w:rPr>
        <w:t xml:space="preserve"> efforts have </w:t>
      </w:r>
      <w:r>
        <w:rPr>
          <w:rFonts w:asciiTheme="minorHAnsi" w:hAnsiTheme="minorHAnsi" w:cs="Arial"/>
          <w:sz w:val="22"/>
          <w:szCs w:val="22"/>
        </w:rPr>
        <w:t xml:space="preserve">been </w:t>
      </w:r>
      <w:r w:rsidR="00C602A9">
        <w:rPr>
          <w:rFonts w:asciiTheme="minorHAnsi" w:hAnsiTheme="minorHAnsi" w:cs="Arial"/>
          <w:sz w:val="22"/>
          <w:szCs w:val="22"/>
        </w:rPr>
        <w:t xml:space="preserve">expanded to sharing with administrators, counselors/advisors, parents, students, and workforce partners as </w:t>
      </w:r>
      <w:r>
        <w:rPr>
          <w:rFonts w:asciiTheme="minorHAnsi" w:hAnsiTheme="minorHAnsi" w:cs="Arial"/>
          <w:sz w:val="22"/>
          <w:szCs w:val="22"/>
        </w:rPr>
        <w:t xml:space="preserve">the importance of </w:t>
      </w:r>
      <w:r w:rsidR="00B91B09">
        <w:rPr>
          <w:rFonts w:asciiTheme="minorHAnsi" w:hAnsiTheme="minorHAnsi" w:cs="Arial"/>
          <w:sz w:val="22"/>
          <w:szCs w:val="22"/>
        </w:rPr>
        <w:t xml:space="preserve">teamwork </w:t>
      </w:r>
      <w:r w:rsidR="00C602A9">
        <w:rPr>
          <w:rFonts w:asciiTheme="minorHAnsi" w:hAnsiTheme="minorHAnsi" w:cs="Arial"/>
          <w:sz w:val="22"/>
          <w:szCs w:val="22"/>
        </w:rPr>
        <w:t xml:space="preserve">for the implementation of HB5 </w:t>
      </w:r>
      <w:r w:rsidR="00F718B8">
        <w:rPr>
          <w:rFonts w:asciiTheme="minorHAnsi" w:hAnsiTheme="minorHAnsi" w:cs="Arial"/>
          <w:sz w:val="22"/>
          <w:szCs w:val="22"/>
        </w:rPr>
        <w:t xml:space="preserve">and 60x30TX </w:t>
      </w:r>
      <w:r w:rsidR="00C602A9">
        <w:rPr>
          <w:rFonts w:asciiTheme="minorHAnsi" w:hAnsiTheme="minorHAnsi" w:cs="Arial"/>
          <w:sz w:val="22"/>
          <w:szCs w:val="22"/>
        </w:rPr>
        <w:t>become</w:t>
      </w:r>
      <w:r w:rsidR="00B91B09">
        <w:rPr>
          <w:rFonts w:asciiTheme="minorHAnsi" w:hAnsiTheme="minorHAnsi" w:cs="Arial"/>
          <w:sz w:val="22"/>
          <w:szCs w:val="22"/>
        </w:rPr>
        <w:t>s</w:t>
      </w:r>
      <w:r w:rsidR="00C602A9">
        <w:rPr>
          <w:rFonts w:asciiTheme="minorHAnsi" w:hAnsiTheme="minorHAnsi" w:cs="Arial"/>
          <w:sz w:val="22"/>
          <w:szCs w:val="22"/>
        </w:rPr>
        <w:t xml:space="preserve"> apparent.</w:t>
      </w:r>
    </w:p>
    <w:p w14:paraId="76C6887B" w14:textId="5613A9F5" w:rsidR="00C45F15" w:rsidRDefault="00C45F15" w:rsidP="00543C63">
      <w:pPr>
        <w:pStyle w:val="NormalWeb"/>
        <w:shd w:val="clear" w:color="auto" w:fill="FFFFFF"/>
        <w:rPr>
          <w:rFonts w:asciiTheme="minorHAnsi" w:hAnsiTheme="minorHAnsi" w:cs="Arial"/>
          <w:sz w:val="22"/>
          <w:szCs w:val="22"/>
        </w:rPr>
      </w:pPr>
      <w:r>
        <w:rPr>
          <w:rFonts w:asciiTheme="minorHAnsi" w:hAnsiTheme="minorHAnsi" w:cs="Arial"/>
          <w:sz w:val="22"/>
          <w:szCs w:val="22"/>
        </w:rPr>
        <w:t xml:space="preserve">         </w:t>
      </w:r>
      <w:r w:rsidR="00543C63">
        <w:rPr>
          <w:rFonts w:asciiTheme="minorHAnsi" w:hAnsiTheme="minorHAnsi" w:cs="Arial"/>
          <w:sz w:val="22"/>
          <w:szCs w:val="22"/>
        </w:rPr>
        <w:t xml:space="preserve">     </w:t>
      </w:r>
    </w:p>
    <w:p w14:paraId="396EBFCF" w14:textId="0851E80E" w:rsidR="0067389E" w:rsidRPr="007312B5" w:rsidRDefault="00543C63" w:rsidP="00B07BC7">
      <w:pPr>
        <w:pStyle w:val="Heading3"/>
        <w:rPr>
          <w:rFonts w:cs="Times New Roman"/>
        </w:rPr>
      </w:pPr>
      <w:bookmarkStart w:id="13" w:name="_Toc461782461"/>
      <w:r>
        <w:t>Cost Effectiveness</w:t>
      </w:r>
      <w:bookmarkEnd w:id="13"/>
    </w:p>
    <w:p w14:paraId="49402532" w14:textId="77777777" w:rsidR="007312B5" w:rsidRPr="00DF69F1" w:rsidRDefault="007312B5" w:rsidP="007312B5">
      <w:pPr>
        <w:pStyle w:val="NormalWeb"/>
        <w:shd w:val="clear" w:color="auto" w:fill="FFFFFF"/>
        <w:ind w:left="720"/>
        <w:rPr>
          <w:rFonts w:asciiTheme="minorHAnsi" w:hAnsiTheme="minorHAnsi"/>
          <w:sz w:val="22"/>
          <w:szCs w:val="22"/>
        </w:rPr>
      </w:pPr>
    </w:p>
    <w:p w14:paraId="746D2E38" w14:textId="0F982158" w:rsidR="00E02676" w:rsidRDefault="00405209" w:rsidP="00E74E2D">
      <w:pPr>
        <w:ind w:left="720"/>
      </w:pPr>
      <w:r>
        <w:t>In 2015-</w:t>
      </w:r>
      <w:r w:rsidR="00D76017">
        <w:t>16, the</w:t>
      </w:r>
      <w:r>
        <w:t xml:space="preserve"> AVATAR </w:t>
      </w:r>
      <w:r w:rsidR="00D76017">
        <w:t>budget distributed</w:t>
      </w:r>
      <w:r>
        <w:t xml:space="preserve"> $117,600 to the regions through subcontracts.   Individual subcontracts ranged from $2500 to $8500.  In addition, a few regions had carryover funds from their earlier subcontracts with THECB, and a few received supplementary subcontracts to complete particular activities.  All of the subcontractors expended all of their funds according to the budgets submitted with their mid-term and final reports for 2015-2016.  The majority of funds were spent on personnel to coordinate the verti</w:t>
      </w:r>
      <w:r w:rsidR="001F521F">
        <w:t xml:space="preserve">cal alignment discussion and on </w:t>
      </w:r>
      <w:r>
        <w:t>stipends for the faculty who worked together for student success. A smaller percent of t</w:t>
      </w:r>
      <w:r w:rsidR="00DD1B92">
        <w:t xml:space="preserve">he funds </w:t>
      </w:r>
      <w:r w:rsidR="00D76017">
        <w:t>was</w:t>
      </w:r>
      <w:r w:rsidR="00DD1B92">
        <w:t xml:space="preserve"> spent on supplies, </w:t>
      </w:r>
      <w:r w:rsidR="00D76017">
        <w:t>travel</w:t>
      </w:r>
      <w:r w:rsidR="00DD1B92">
        <w:t>, and food</w:t>
      </w:r>
      <w:r>
        <w:t>.</w:t>
      </w:r>
      <w:r w:rsidR="00580146">
        <w:t xml:space="preserve">  </w:t>
      </w:r>
      <w:r w:rsidR="00B91B09">
        <w:t>Table 4 shows, in percentages, the categories of expenditure of their project budgets by the various regions.</w:t>
      </w:r>
    </w:p>
    <w:p w14:paraId="44C7B179" w14:textId="2A87661A" w:rsidR="005A5938" w:rsidRPr="00E02676" w:rsidRDefault="00286DD3" w:rsidP="00E74E2D">
      <w:pPr>
        <w:ind w:left="720"/>
      </w:pPr>
      <w:r w:rsidRPr="00286DD3">
        <w:rPr>
          <w:b/>
        </w:rPr>
        <w:t>Table 4:  Percentage of Subcontract Expenditure by Region and Budget Catego</w:t>
      </w:r>
      <w:r w:rsidR="00BA7C45">
        <w:rPr>
          <w:b/>
        </w:rPr>
        <w:t>r</w:t>
      </w:r>
      <w:r w:rsidRPr="00286DD3">
        <w:rPr>
          <w:b/>
        </w:rPr>
        <w:t>y</w:t>
      </w:r>
      <w:r w:rsidR="00E02676">
        <w:rPr>
          <w:b/>
        </w:rPr>
        <w:t xml:space="preserve">   </w:t>
      </w:r>
    </w:p>
    <w:tbl>
      <w:tblPr>
        <w:tblStyle w:val="TableGrid"/>
        <w:tblW w:w="0" w:type="auto"/>
        <w:jc w:val="right"/>
        <w:tblLook w:val="04A0" w:firstRow="1" w:lastRow="0" w:firstColumn="1" w:lastColumn="0" w:noHBand="0" w:noVBand="1"/>
      </w:tblPr>
      <w:tblGrid>
        <w:gridCol w:w="2065"/>
        <w:gridCol w:w="1268"/>
        <w:gridCol w:w="1079"/>
        <w:gridCol w:w="1253"/>
        <w:gridCol w:w="810"/>
        <w:gridCol w:w="1080"/>
        <w:gridCol w:w="990"/>
      </w:tblGrid>
      <w:tr w:rsidR="005A5938" w:rsidRPr="003730CD" w14:paraId="617B0E98" w14:textId="77777777" w:rsidTr="004577B6">
        <w:trPr>
          <w:jc w:val="right"/>
        </w:trPr>
        <w:tc>
          <w:tcPr>
            <w:tcW w:w="2065" w:type="dxa"/>
          </w:tcPr>
          <w:p w14:paraId="3BF04593" w14:textId="77777777" w:rsidR="005A5938" w:rsidRPr="003730CD" w:rsidRDefault="005A5938" w:rsidP="004577B6">
            <w:pPr>
              <w:rPr>
                <w:b/>
              </w:rPr>
            </w:pPr>
            <w:r w:rsidRPr="003730CD">
              <w:rPr>
                <w:b/>
              </w:rPr>
              <w:t>Region</w:t>
            </w:r>
          </w:p>
        </w:tc>
        <w:tc>
          <w:tcPr>
            <w:tcW w:w="1268" w:type="dxa"/>
          </w:tcPr>
          <w:p w14:paraId="0BA9F159" w14:textId="77777777" w:rsidR="005A5938" w:rsidRPr="003730CD" w:rsidRDefault="005A5938" w:rsidP="004577B6">
            <w:pPr>
              <w:pStyle w:val="ListParagraph"/>
              <w:ind w:left="0"/>
              <w:rPr>
                <w:b/>
              </w:rPr>
            </w:pPr>
            <w:r w:rsidRPr="003730CD">
              <w:rPr>
                <w:b/>
              </w:rPr>
              <w:t>Personnel</w:t>
            </w:r>
          </w:p>
        </w:tc>
        <w:tc>
          <w:tcPr>
            <w:tcW w:w="1079" w:type="dxa"/>
          </w:tcPr>
          <w:p w14:paraId="119C87C0" w14:textId="77777777" w:rsidR="005A5938" w:rsidRPr="003730CD" w:rsidRDefault="005A5938" w:rsidP="004577B6">
            <w:pPr>
              <w:pStyle w:val="ListParagraph"/>
              <w:ind w:left="0"/>
              <w:rPr>
                <w:b/>
              </w:rPr>
            </w:pPr>
            <w:r w:rsidRPr="003730CD">
              <w:rPr>
                <w:b/>
              </w:rPr>
              <w:t>Travel</w:t>
            </w:r>
          </w:p>
        </w:tc>
        <w:tc>
          <w:tcPr>
            <w:tcW w:w="1253" w:type="dxa"/>
          </w:tcPr>
          <w:p w14:paraId="3D108EDE" w14:textId="77777777" w:rsidR="005A5938" w:rsidRPr="003730CD" w:rsidRDefault="00C67E02" w:rsidP="004577B6">
            <w:pPr>
              <w:pStyle w:val="ListParagraph"/>
              <w:ind w:left="0"/>
              <w:rPr>
                <w:b/>
              </w:rPr>
            </w:pPr>
            <w:r w:rsidRPr="003730CD">
              <w:rPr>
                <w:b/>
              </w:rPr>
              <w:t>Materials</w:t>
            </w:r>
          </w:p>
        </w:tc>
        <w:tc>
          <w:tcPr>
            <w:tcW w:w="810" w:type="dxa"/>
          </w:tcPr>
          <w:p w14:paraId="3F45A461" w14:textId="77777777" w:rsidR="005A5938" w:rsidRPr="003730CD" w:rsidRDefault="005A5938" w:rsidP="004577B6">
            <w:pPr>
              <w:pStyle w:val="ListParagraph"/>
              <w:ind w:left="0"/>
              <w:rPr>
                <w:b/>
              </w:rPr>
            </w:pPr>
            <w:r w:rsidRPr="003730CD">
              <w:rPr>
                <w:b/>
              </w:rPr>
              <w:t>Food</w:t>
            </w:r>
          </w:p>
        </w:tc>
        <w:tc>
          <w:tcPr>
            <w:tcW w:w="1080" w:type="dxa"/>
          </w:tcPr>
          <w:p w14:paraId="6DBFECE2" w14:textId="77777777" w:rsidR="005A5938" w:rsidRPr="003730CD" w:rsidRDefault="005A5938" w:rsidP="004577B6">
            <w:pPr>
              <w:pStyle w:val="ListParagraph"/>
              <w:ind w:left="0"/>
              <w:rPr>
                <w:b/>
              </w:rPr>
            </w:pPr>
            <w:r w:rsidRPr="003730CD">
              <w:rPr>
                <w:b/>
              </w:rPr>
              <w:t>Stipends</w:t>
            </w:r>
          </w:p>
        </w:tc>
        <w:tc>
          <w:tcPr>
            <w:tcW w:w="990" w:type="dxa"/>
          </w:tcPr>
          <w:p w14:paraId="76EF9D86" w14:textId="77777777" w:rsidR="005A5938" w:rsidRPr="003730CD" w:rsidRDefault="005A5938" w:rsidP="004577B6">
            <w:pPr>
              <w:pStyle w:val="ListParagraph"/>
              <w:ind w:left="0"/>
              <w:rPr>
                <w:b/>
              </w:rPr>
            </w:pPr>
            <w:r w:rsidRPr="003730CD">
              <w:rPr>
                <w:b/>
              </w:rPr>
              <w:t>Other</w:t>
            </w:r>
          </w:p>
        </w:tc>
      </w:tr>
      <w:tr w:rsidR="005A5938" w14:paraId="4049CDB9" w14:textId="77777777" w:rsidTr="004577B6">
        <w:trPr>
          <w:jc w:val="right"/>
        </w:trPr>
        <w:tc>
          <w:tcPr>
            <w:tcW w:w="2065" w:type="dxa"/>
          </w:tcPr>
          <w:p w14:paraId="48EBD33B" w14:textId="3BABD6B9" w:rsidR="005A5938" w:rsidRDefault="005A5938" w:rsidP="004577B6">
            <w:pPr>
              <w:pStyle w:val="ListParagraph"/>
              <w:ind w:left="0"/>
            </w:pPr>
            <w:r>
              <w:t>1</w:t>
            </w:r>
            <w:r w:rsidR="00543C63">
              <w:t xml:space="preserve"> UT-RGV</w:t>
            </w:r>
          </w:p>
        </w:tc>
        <w:tc>
          <w:tcPr>
            <w:tcW w:w="1268" w:type="dxa"/>
          </w:tcPr>
          <w:p w14:paraId="1A135B7F" w14:textId="3C708574" w:rsidR="005A5938" w:rsidRDefault="004C7A1C" w:rsidP="004577B6">
            <w:pPr>
              <w:pStyle w:val="ListParagraph"/>
              <w:ind w:left="0"/>
            </w:pPr>
            <w:r>
              <w:t>46.5</w:t>
            </w:r>
          </w:p>
        </w:tc>
        <w:tc>
          <w:tcPr>
            <w:tcW w:w="1079" w:type="dxa"/>
          </w:tcPr>
          <w:p w14:paraId="73A9E18A" w14:textId="4EF1D2DC" w:rsidR="005A5938" w:rsidRDefault="004C7A1C" w:rsidP="004577B6">
            <w:pPr>
              <w:pStyle w:val="ListParagraph"/>
              <w:ind w:left="0"/>
            </w:pPr>
            <w:r>
              <w:t>26</w:t>
            </w:r>
            <w:r w:rsidR="00AF240C">
              <w:t>.</w:t>
            </w:r>
            <w:r>
              <w:t>4</w:t>
            </w:r>
          </w:p>
        </w:tc>
        <w:tc>
          <w:tcPr>
            <w:tcW w:w="1253" w:type="dxa"/>
          </w:tcPr>
          <w:p w14:paraId="573E5322" w14:textId="46156ED6" w:rsidR="005A5938" w:rsidRDefault="004C7A1C" w:rsidP="004577B6">
            <w:pPr>
              <w:pStyle w:val="ListParagraph"/>
              <w:ind w:left="0"/>
            </w:pPr>
            <w:r>
              <w:t>27.1</w:t>
            </w:r>
          </w:p>
        </w:tc>
        <w:tc>
          <w:tcPr>
            <w:tcW w:w="810" w:type="dxa"/>
          </w:tcPr>
          <w:p w14:paraId="0D081DB1" w14:textId="77777777" w:rsidR="005A5938" w:rsidRDefault="005A5938" w:rsidP="004577B6">
            <w:pPr>
              <w:pStyle w:val="ListParagraph"/>
              <w:ind w:left="0"/>
            </w:pPr>
          </w:p>
        </w:tc>
        <w:tc>
          <w:tcPr>
            <w:tcW w:w="1080" w:type="dxa"/>
          </w:tcPr>
          <w:p w14:paraId="0B67B6B7" w14:textId="0FC789A9" w:rsidR="005A5938" w:rsidRDefault="005A5938" w:rsidP="004577B6">
            <w:pPr>
              <w:pStyle w:val="ListParagraph"/>
              <w:ind w:left="0"/>
            </w:pPr>
          </w:p>
        </w:tc>
        <w:tc>
          <w:tcPr>
            <w:tcW w:w="990" w:type="dxa"/>
          </w:tcPr>
          <w:p w14:paraId="24D952CA" w14:textId="77777777" w:rsidR="005A5938" w:rsidRDefault="005A5938" w:rsidP="004577B6">
            <w:pPr>
              <w:pStyle w:val="ListParagraph"/>
              <w:ind w:left="0"/>
            </w:pPr>
          </w:p>
        </w:tc>
      </w:tr>
      <w:tr w:rsidR="005A5938" w14:paraId="0C943686" w14:textId="77777777" w:rsidTr="004577B6">
        <w:trPr>
          <w:jc w:val="right"/>
        </w:trPr>
        <w:tc>
          <w:tcPr>
            <w:tcW w:w="2065" w:type="dxa"/>
          </w:tcPr>
          <w:p w14:paraId="6A6610D7" w14:textId="239CD829" w:rsidR="005A5938" w:rsidRDefault="005A5938" w:rsidP="004577B6">
            <w:pPr>
              <w:pStyle w:val="ListParagraph"/>
              <w:ind w:left="0"/>
            </w:pPr>
            <w:r>
              <w:t>2</w:t>
            </w:r>
            <w:r w:rsidR="00543C63">
              <w:t xml:space="preserve"> </w:t>
            </w:r>
            <w:r w:rsidR="00286DD3">
              <w:t>CEE</w:t>
            </w:r>
          </w:p>
        </w:tc>
        <w:tc>
          <w:tcPr>
            <w:tcW w:w="1268" w:type="dxa"/>
          </w:tcPr>
          <w:p w14:paraId="68A0F1C1" w14:textId="77777777" w:rsidR="005A5938" w:rsidRDefault="00286DD3" w:rsidP="004577B6">
            <w:pPr>
              <w:pStyle w:val="ListParagraph"/>
              <w:ind w:left="0"/>
            </w:pPr>
            <w:r>
              <w:t>71.1</w:t>
            </w:r>
          </w:p>
        </w:tc>
        <w:tc>
          <w:tcPr>
            <w:tcW w:w="1079" w:type="dxa"/>
          </w:tcPr>
          <w:p w14:paraId="0167574D" w14:textId="77777777" w:rsidR="005A5938" w:rsidRDefault="00286DD3" w:rsidP="004577B6">
            <w:pPr>
              <w:pStyle w:val="ListParagraph"/>
              <w:ind w:left="0"/>
            </w:pPr>
            <w:r>
              <w:t>4.1</w:t>
            </w:r>
          </w:p>
        </w:tc>
        <w:tc>
          <w:tcPr>
            <w:tcW w:w="1253" w:type="dxa"/>
          </w:tcPr>
          <w:p w14:paraId="748CE4CF" w14:textId="77777777" w:rsidR="005A5938" w:rsidRDefault="00286DD3" w:rsidP="004577B6">
            <w:pPr>
              <w:pStyle w:val="ListParagraph"/>
              <w:ind w:left="0"/>
            </w:pPr>
            <w:r>
              <w:t>4.4</w:t>
            </w:r>
          </w:p>
        </w:tc>
        <w:tc>
          <w:tcPr>
            <w:tcW w:w="810" w:type="dxa"/>
          </w:tcPr>
          <w:p w14:paraId="5C32D01C" w14:textId="77777777" w:rsidR="005A5938" w:rsidRDefault="00286DD3" w:rsidP="004577B6">
            <w:pPr>
              <w:pStyle w:val="ListParagraph"/>
              <w:ind w:left="0"/>
            </w:pPr>
            <w:r>
              <w:t>4.6</w:t>
            </w:r>
          </w:p>
        </w:tc>
        <w:tc>
          <w:tcPr>
            <w:tcW w:w="1080" w:type="dxa"/>
          </w:tcPr>
          <w:p w14:paraId="2466B1BE" w14:textId="77777777" w:rsidR="005A5938" w:rsidRDefault="00286DD3" w:rsidP="004577B6">
            <w:pPr>
              <w:pStyle w:val="ListParagraph"/>
              <w:ind w:left="0"/>
            </w:pPr>
            <w:r>
              <w:t>15.8</w:t>
            </w:r>
          </w:p>
        </w:tc>
        <w:tc>
          <w:tcPr>
            <w:tcW w:w="990" w:type="dxa"/>
          </w:tcPr>
          <w:p w14:paraId="12BD8B43" w14:textId="77777777" w:rsidR="005A5938" w:rsidRDefault="005A5938" w:rsidP="004577B6">
            <w:pPr>
              <w:pStyle w:val="ListParagraph"/>
              <w:ind w:left="0"/>
            </w:pPr>
          </w:p>
        </w:tc>
      </w:tr>
      <w:tr w:rsidR="005A5938" w14:paraId="3C4FC8A1" w14:textId="77777777" w:rsidTr="004577B6">
        <w:trPr>
          <w:jc w:val="right"/>
        </w:trPr>
        <w:tc>
          <w:tcPr>
            <w:tcW w:w="2065" w:type="dxa"/>
          </w:tcPr>
          <w:p w14:paraId="2CFC7A76" w14:textId="2D97D7D2" w:rsidR="005A5938" w:rsidRDefault="005A5938" w:rsidP="004577B6">
            <w:pPr>
              <w:pStyle w:val="ListParagraph"/>
              <w:ind w:left="0"/>
            </w:pPr>
            <w:r>
              <w:t>3</w:t>
            </w:r>
          </w:p>
        </w:tc>
        <w:tc>
          <w:tcPr>
            <w:tcW w:w="1268" w:type="dxa"/>
          </w:tcPr>
          <w:p w14:paraId="6CF2DB27" w14:textId="77777777" w:rsidR="005A5938" w:rsidRDefault="00E054CB" w:rsidP="004577B6">
            <w:pPr>
              <w:pStyle w:val="ListParagraph"/>
              <w:ind w:left="0"/>
            </w:pPr>
            <w:r>
              <w:t>60.8</w:t>
            </w:r>
          </w:p>
        </w:tc>
        <w:tc>
          <w:tcPr>
            <w:tcW w:w="1079" w:type="dxa"/>
          </w:tcPr>
          <w:p w14:paraId="3BCE62A6" w14:textId="77777777" w:rsidR="005A5938" w:rsidRDefault="00E054CB" w:rsidP="004577B6">
            <w:pPr>
              <w:pStyle w:val="ListParagraph"/>
              <w:ind w:left="0"/>
            </w:pPr>
            <w:r>
              <w:t>27.8</w:t>
            </w:r>
          </w:p>
        </w:tc>
        <w:tc>
          <w:tcPr>
            <w:tcW w:w="1253" w:type="dxa"/>
          </w:tcPr>
          <w:p w14:paraId="77AB6154" w14:textId="77777777" w:rsidR="005A5938" w:rsidRDefault="00E054CB" w:rsidP="004577B6">
            <w:pPr>
              <w:pStyle w:val="ListParagraph"/>
              <w:ind w:left="0"/>
            </w:pPr>
            <w:r>
              <w:t>4.7</w:t>
            </w:r>
          </w:p>
        </w:tc>
        <w:tc>
          <w:tcPr>
            <w:tcW w:w="810" w:type="dxa"/>
          </w:tcPr>
          <w:p w14:paraId="04C1CA5B" w14:textId="77777777" w:rsidR="005A5938" w:rsidRDefault="00E054CB" w:rsidP="004577B6">
            <w:pPr>
              <w:pStyle w:val="ListParagraph"/>
              <w:ind w:left="0"/>
            </w:pPr>
            <w:r>
              <w:t>6.6</w:t>
            </w:r>
          </w:p>
        </w:tc>
        <w:tc>
          <w:tcPr>
            <w:tcW w:w="1080" w:type="dxa"/>
          </w:tcPr>
          <w:p w14:paraId="197CBBD5" w14:textId="77777777" w:rsidR="005A5938" w:rsidRDefault="005A5938" w:rsidP="004577B6">
            <w:pPr>
              <w:pStyle w:val="ListParagraph"/>
              <w:ind w:left="0"/>
            </w:pPr>
          </w:p>
        </w:tc>
        <w:tc>
          <w:tcPr>
            <w:tcW w:w="990" w:type="dxa"/>
          </w:tcPr>
          <w:p w14:paraId="613EABC0" w14:textId="77777777" w:rsidR="005A5938" w:rsidRDefault="005A5938" w:rsidP="004577B6">
            <w:pPr>
              <w:pStyle w:val="ListParagraph"/>
              <w:ind w:left="0"/>
            </w:pPr>
          </w:p>
        </w:tc>
      </w:tr>
      <w:tr w:rsidR="005A5938" w14:paraId="7E620108" w14:textId="77777777" w:rsidTr="004577B6">
        <w:trPr>
          <w:jc w:val="right"/>
        </w:trPr>
        <w:tc>
          <w:tcPr>
            <w:tcW w:w="2065" w:type="dxa"/>
          </w:tcPr>
          <w:p w14:paraId="5BD0A732" w14:textId="01F3F443" w:rsidR="005A5938" w:rsidRDefault="005A5938" w:rsidP="004577B6">
            <w:pPr>
              <w:pStyle w:val="ListParagraph"/>
              <w:ind w:left="0"/>
            </w:pPr>
            <w:r>
              <w:t>4</w:t>
            </w:r>
          </w:p>
        </w:tc>
        <w:tc>
          <w:tcPr>
            <w:tcW w:w="1268" w:type="dxa"/>
          </w:tcPr>
          <w:p w14:paraId="6EAB19C7" w14:textId="77777777" w:rsidR="005A5938" w:rsidRDefault="00484CBB" w:rsidP="004577B6">
            <w:pPr>
              <w:pStyle w:val="ListParagraph"/>
              <w:ind w:left="0"/>
            </w:pPr>
            <w:r>
              <w:t>84.9</w:t>
            </w:r>
          </w:p>
        </w:tc>
        <w:tc>
          <w:tcPr>
            <w:tcW w:w="1079" w:type="dxa"/>
          </w:tcPr>
          <w:p w14:paraId="3508E7B9" w14:textId="77777777" w:rsidR="005A5938" w:rsidRDefault="00484CBB" w:rsidP="004577B6">
            <w:pPr>
              <w:pStyle w:val="ListParagraph"/>
              <w:ind w:left="0"/>
            </w:pPr>
            <w:r>
              <w:t>1.9</w:t>
            </w:r>
          </w:p>
        </w:tc>
        <w:tc>
          <w:tcPr>
            <w:tcW w:w="1253" w:type="dxa"/>
          </w:tcPr>
          <w:p w14:paraId="31AE6492" w14:textId="77777777" w:rsidR="005A5938" w:rsidRDefault="00484CBB" w:rsidP="004577B6">
            <w:pPr>
              <w:pStyle w:val="ListParagraph"/>
              <w:ind w:left="0"/>
            </w:pPr>
            <w:r>
              <w:t>9.4</w:t>
            </w:r>
          </w:p>
        </w:tc>
        <w:tc>
          <w:tcPr>
            <w:tcW w:w="810" w:type="dxa"/>
          </w:tcPr>
          <w:p w14:paraId="0A551001" w14:textId="77777777" w:rsidR="005A5938" w:rsidRDefault="00484CBB" w:rsidP="004577B6">
            <w:pPr>
              <w:pStyle w:val="ListParagraph"/>
              <w:ind w:left="0"/>
            </w:pPr>
            <w:r>
              <w:t>3.8</w:t>
            </w:r>
          </w:p>
        </w:tc>
        <w:tc>
          <w:tcPr>
            <w:tcW w:w="1080" w:type="dxa"/>
          </w:tcPr>
          <w:p w14:paraId="7C53BD78" w14:textId="77777777" w:rsidR="005A5938" w:rsidRDefault="005A5938" w:rsidP="004577B6">
            <w:pPr>
              <w:pStyle w:val="ListParagraph"/>
              <w:ind w:left="0"/>
            </w:pPr>
          </w:p>
        </w:tc>
        <w:tc>
          <w:tcPr>
            <w:tcW w:w="990" w:type="dxa"/>
          </w:tcPr>
          <w:p w14:paraId="33988CE5" w14:textId="77777777" w:rsidR="005A5938" w:rsidRDefault="005A5938" w:rsidP="004577B6">
            <w:pPr>
              <w:pStyle w:val="ListParagraph"/>
              <w:ind w:left="0"/>
            </w:pPr>
          </w:p>
        </w:tc>
      </w:tr>
      <w:tr w:rsidR="005A5938" w14:paraId="6289A0F0" w14:textId="77777777" w:rsidTr="004577B6">
        <w:trPr>
          <w:jc w:val="right"/>
        </w:trPr>
        <w:tc>
          <w:tcPr>
            <w:tcW w:w="2065" w:type="dxa"/>
          </w:tcPr>
          <w:p w14:paraId="10CE99ED" w14:textId="4C2D08DC" w:rsidR="005A5938" w:rsidRDefault="005A5938" w:rsidP="004577B6">
            <w:pPr>
              <w:pStyle w:val="ListParagraph"/>
              <w:ind w:left="0"/>
            </w:pPr>
            <w:r>
              <w:t>5</w:t>
            </w:r>
          </w:p>
        </w:tc>
        <w:tc>
          <w:tcPr>
            <w:tcW w:w="1268" w:type="dxa"/>
          </w:tcPr>
          <w:p w14:paraId="60F3E30D" w14:textId="77777777" w:rsidR="005A5938" w:rsidRDefault="005A5938" w:rsidP="004577B6">
            <w:pPr>
              <w:pStyle w:val="ListParagraph"/>
              <w:ind w:left="0"/>
            </w:pPr>
          </w:p>
        </w:tc>
        <w:tc>
          <w:tcPr>
            <w:tcW w:w="1079" w:type="dxa"/>
          </w:tcPr>
          <w:p w14:paraId="075A4E48" w14:textId="77777777" w:rsidR="005A5938" w:rsidRDefault="005A5938" w:rsidP="004577B6">
            <w:pPr>
              <w:pStyle w:val="ListParagraph"/>
              <w:ind w:left="0"/>
            </w:pPr>
          </w:p>
        </w:tc>
        <w:tc>
          <w:tcPr>
            <w:tcW w:w="1253" w:type="dxa"/>
          </w:tcPr>
          <w:p w14:paraId="2E79CA7E" w14:textId="77777777" w:rsidR="005A5938" w:rsidRDefault="00484CBB" w:rsidP="004577B6">
            <w:pPr>
              <w:pStyle w:val="ListParagraph"/>
              <w:ind w:left="0"/>
            </w:pPr>
            <w:r>
              <w:t>0.1</w:t>
            </w:r>
          </w:p>
        </w:tc>
        <w:tc>
          <w:tcPr>
            <w:tcW w:w="810" w:type="dxa"/>
          </w:tcPr>
          <w:p w14:paraId="115A0F4E" w14:textId="77777777" w:rsidR="005A5938" w:rsidRDefault="00484CBB" w:rsidP="004577B6">
            <w:pPr>
              <w:pStyle w:val="ListParagraph"/>
              <w:ind w:left="0"/>
            </w:pPr>
            <w:r>
              <w:t>2.0</w:t>
            </w:r>
          </w:p>
        </w:tc>
        <w:tc>
          <w:tcPr>
            <w:tcW w:w="1080" w:type="dxa"/>
          </w:tcPr>
          <w:p w14:paraId="4709DA68" w14:textId="77777777" w:rsidR="005A5938" w:rsidRDefault="00484CBB" w:rsidP="004577B6">
            <w:pPr>
              <w:pStyle w:val="ListParagraph"/>
              <w:ind w:left="0"/>
            </w:pPr>
            <w:r>
              <w:t>97.9</w:t>
            </w:r>
          </w:p>
        </w:tc>
        <w:tc>
          <w:tcPr>
            <w:tcW w:w="990" w:type="dxa"/>
          </w:tcPr>
          <w:p w14:paraId="600CB506" w14:textId="77777777" w:rsidR="005A5938" w:rsidRDefault="005A5938" w:rsidP="004577B6">
            <w:pPr>
              <w:pStyle w:val="ListParagraph"/>
              <w:ind w:left="0"/>
            </w:pPr>
          </w:p>
        </w:tc>
      </w:tr>
      <w:tr w:rsidR="005A5938" w14:paraId="6BB49D72" w14:textId="77777777" w:rsidTr="004577B6">
        <w:trPr>
          <w:jc w:val="right"/>
        </w:trPr>
        <w:tc>
          <w:tcPr>
            <w:tcW w:w="2065" w:type="dxa"/>
          </w:tcPr>
          <w:p w14:paraId="54EFF765" w14:textId="243FA359" w:rsidR="005A5938" w:rsidRDefault="005A5938" w:rsidP="004577B6">
            <w:pPr>
              <w:pStyle w:val="ListParagraph"/>
              <w:ind w:left="0"/>
            </w:pPr>
            <w:r>
              <w:t>7</w:t>
            </w:r>
          </w:p>
        </w:tc>
        <w:tc>
          <w:tcPr>
            <w:tcW w:w="1268" w:type="dxa"/>
          </w:tcPr>
          <w:p w14:paraId="14F2C03A" w14:textId="77777777" w:rsidR="005A5938" w:rsidRDefault="00C67E02" w:rsidP="004577B6">
            <w:pPr>
              <w:pStyle w:val="ListParagraph"/>
              <w:ind w:left="0"/>
            </w:pPr>
            <w:r>
              <w:t>91</w:t>
            </w:r>
            <w:r w:rsidR="00484CBB">
              <w:t>.0</w:t>
            </w:r>
          </w:p>
        </w:tc>
        <w:tc>
          <w:tcPr>
            <w:tcW w:w="1079" w:type="dxa"/>
          </w:tcPr>
          <w:p w14:paraId="3FC51F14" w14:textId="77777777" w:rsidR="005A5938" w:rsidRDefault="005A5938" w:rsidP="004577B6">
            <w:pPr>
              <w:pStyle w:val="ListParagraph"/>
              <w:ind w:left="0"/>
            </w:pPr>
          </w:p>
        </w:tc>
        <w:tc>
          <w:tcPr>
            <w:tcW w:w="1253" w:type="dxa"/>
          </w:tcPr>
          <w:p w14:paraId="084609FA" w14:textId="4AFA1054" w:rsidR="005A5938" w:rsidRDefault="00A71CA9" w:rsidP="004577B6">
            <w:pPr>
              <w:pStyle w:val="ListParagraph"/>
              <w:ind w:left="0"/>
            </w:pPr>
            <w:r>
              <w:t>1.9</w:t>
            </w:r>
          </w:p>
        </w:tc>
        <w:tc>
          <w:tcPr>
            <w:tcW w:w="810" w:type="dxa"/>
          </w:tcPr>
          <w:p w14:paraId="01F968C8" w14:textId="77777777" w:rsidR="005A5938" w:rsidRDefault="005A5938" w:rsidP="004577B6">
            <w:pPr>
              <w:pStyle w:val="ListParagraph"/>
              <w:ind w:left="0"/>
            </w:pPr>
          </w:p>
        </w:tc>
        <w:tc>
          <w:tcPr>
            <w:tcW w:w="1080" w:type="dxa"/>
          </w:tcPr>
          <w:p w14:paraId="58357388" w14:textId="26E22BF0" w:rsidR="005A5938" w:rsidRDefault="00C67E02" w:rsidP="004577B6">
            <w:pPr>
              <w:pStyle w:val="ListParagraph"/>
              <w:ind w:left="0"/>
            </w:pPr>
            <w:r>
              <w:t>7</w:t>
            </w:r>
            <w:r w:rsidR="00484CBB">
              <w:t>.</w:t>
            </w:r>
            <w:r w:rsidR="00A71CA9">
              <w:t>1</w:t>
            </w:r>
          </w:p>
        </w:tc>
        <w:tc>
          <w:tcPr>
            <w:tcW w:w="990" w:type="dxa"/>
          </w:tcPr>
          <w:p w14:paraId="159E0F10" w14:textId="77777777" w:rsidR="005A5938" w:rsidRDefault="005A5938" w:rsidP="004577B6">
            <w:pPr>
              <w:pStyle w:val="ListParagraph"/>
              <w:ind w:left="0"/>
            </w:pPr>
          </w:p>
        </w:tc>
      </w:tr>
      <w:tr w:rsidR="00C67E02" w14:paraId="20BAE06A" w14:textId="77777777" w:rsidTr="004577B6">
        <w:trPr>
          <w:jc w:val="right"/>
        </w:trPr>
        <w:tc>
          <w:tcPr>
            <w:tcW w:w="2065" w:type="dxa"/>
          </w:tcPr>
          <w:p w14:paraId="745C0E02" w14:textId="5213B03D" w:rsidR="00543C63" w:rsidRDefault="003730CD" w:rsidP="004577B6">
            <w:pPr>
              <w:pStyle w:val="ListParagraph"/>
              <w:ind w:left="0"/>
            </w:pPr>
            <w:r>
              <w:t xml:space="preserve">8 </w:t>
            </w:r>
            <w:r w:rsidR="00543C63">
              <w:t>Texarkana College</w:t>
            </w:r>
          </w:p>
        </w:tc>
        <w:tc>
          <w:tcPr>
            <w:tcW w:w="1268" w:type="dxa"/>
          </w:tcPr>
          <w:p w14:paraId="0A92675A" w14:textId="77777777" w:rsidR="00C67E02" w:rsidRDefault="00484CBB" w:rsidP="004577B6">
            <w:pPr>
              <w:pStyle w:val="ListParagraph"/>
              <w:ind w:left="0"/>
            </w:pPr>
            <w:r>
              <w:t>63.9</w:t>
            </w:r>
          </w:p>
        </w:tc>
        <w:tc>
          <w:tcPr>
            <w:tcW w:w="1079" w:type="dxa"/>
          </w:tcPr>
          <w:p w14:paraId="2D93AEA7" w14:textId="69AEB470" w:rsidR="00C67E02" w:rsidRDefault="00484CBB" w:rsidP="004577B6">
            <w:pPr>
              <w:pStyle w:val="ListParagraph"/>
              <w:ind w:left="0"/>
            </w:pPr>
            <w:r>
              <w:t>6.</w:t>
            </w:r>
            <w:r w:rsidR="0008415D">
              <w:t>5</w:t>
            </w:r>
          </w:p>
        </w:tc>
        <w:tc>
          <w:tcPr>
            <w:tcW w:w="1253" w:type="dxa"/>
          </w:tcPr>
          <w:p w14:paraId="15A01709" w14:textId="77777777" w:rsidR="00C67E02" w:rsidRDefault="00C67E02" w:rsidP="004577B6">
            <w:pPr>
              <w:pStyle w:val="ListParagraph"/>
              <w:ind w:left="0"/>
            </w:pPr>
          </w:p>
        </w:tc>
        <w:tc>
          <w:tcPr>
            <w:tcW w:w="810" w:type="dxa"/>
          </w:tcPr>
          <w:p w14:paraId="39A069FE" w14:textId="77777777" w:rsidR="00C67E02" w:rsidRDefault="00484CBB" w:rsidP="004577B6">
            <w:pPr>
              <w:pStyle w:val="ListParagraph"/>
              <w:ind w:left="0"/>
            </w:pPr>
            <w:r>
              <w:t>29.6</w:t>
            </w:r>
          </w:p>
        </w:tc>
        <w:tc>
          <w:tcPr>
            <w:tcW w:w="1080" w:type="dxa"/>
          </w:tcPr>
          <w:p w14:paraId="5A0F182D" w14:textId="77777777" w:rsidR="00C67E02" w:rsidRDefault="00C67E02" w:rsidP="004577B6">
            <w:pPr>
              <w:pStyle w:val="ListParagraph"/>
              <w:ind w:left="0"/>
            </w:pPr>
          </w:p>
        </w:tc>
        <w:tc>
          <w:tcPr>
            <w:tcW w:w="990" w:type="dxa"/>
          </w:tcPr>
          <w:p w14:paraId="101F6D90" w14:textId="77777777" w:rsidR="00C67E02" w:rsidRDefault="00C67E02" w:rsidP="004577B6">
            <w:pPr>
              <w:pStyle w:val="ListParagraph"/>
              <w:ind w:left="0"/>
            </w:pPr>
          </w:p>
        </w:tc>
      </w:tr>
      <w:tr w:rsidR="005A5938" w14:paraId="482A44B9" w14:textId="77777777" w:rsidTr="004577B6">
        <w:trPr>
          <w:jc w:val="right"/>
        </w:trPr>
        <w:tc>
          <w:tcPr>
            <w:tcW w:w="2065" w:type="dxa"/>
          </w:tcPr>
          <w:p w14:paraId="3C4017B4" w14:textId="7B2D95AC" w:rsidR="005A5938" w:rsidRDefault="005A5938" w:rsidP="004577B6">
            <w:pPr>
              <w:pStyle w:val="ListParagraph"/>
              <w:ind w:left="0"/>
            </w:pPr>
            <w:r>
              <w:t>9</w:t>
            </w:r>
          </w:p>
        </w:tc>
        <w:tc>
          <w:tcPr>
            <w:tcW w:w="1268" w:type="dxa"/>
          </w:tcPr>
          <w:p w14:paraId="01DA1C07" w14:textId="77777777" w:rsidR="005A5938" w:rsidRDefault="00396E82" w:rsidP="004577B6">
            <w:pPr>
              <w:pStyle w:val="ListParagraph"/>
              <w:ind w:left="0"/>
            </w:pPr>
            <w:r>
              <w:t>29.9</w:t>
            </w:r>
          </w:p>
        </w:tc>
        <w:tc>
          <w:tcPr>
            <w:tcW w:w="1079" w:type="dxa"/>
          </w:tcPr>
          <w:p w14:paraId="2771DE89" w14:textId="77777777" w:rsidR="005A5938" w:rsidRDefault="00396E82" w:rsidP="004577B6">
            <w:pPr>
              <w:pStyle w:val="ListParagraph"/>
              <w:ind w:left="0"/>
            </w:pPr>
            <w:r>
              <w:t>14.2</w:t>
            </w:r>
          </w:p>
        </w:tc>
        <w:tc>
          <w:tcPr>
            <w:tcW w:w="1253" w:type="dxa"/>
          </w:tcPr>
          <w:p w14:paraId="5672E4C5" w14:textId="77777777" w:rsidR="005A5938" w:rsidRDefault="00396E82" w:rsidP="004577B6">
            <w:pPr>
              <w:pStyle w:val="ListParagraph"/>
              <w:ind w:left="0"/>
            </w:pPr>
            <w:r>
              <w:t>34.2</w:t>
            </w:r>
          </w:p>
        </w:tc>
        <w:tc>
          <w:tcPr>
            <w:tcW w:w="810" w:type="dxa"/>
          </w:tcPr>
          <w:p w14:paraId="10BF307D" w14:textId="77777777" w:rsidR="005A5938" w:rsidRDefault="00396E82" w:rsidP="004577B6">
            <w:pPr>
              <w:pStyle w:val="ListParagraph"/>
              <w:ind w:left="0"/>
            </w:pPr>
            <w:r>
              <w:t>17.5</w:t>
            </w:r>
          </w:p>
        </w:tc>
        <w:tc>
          <w:tcPr>
            <w:tcW w:w="1080" w:type="dxa"/>
          </w:tcPr>
          <w:p w14:paraId="11B3D380" w14:textId="77777777" w:rsidR="005A5938" w:rsidRDefault="005A5938" w:rsidP="004577B6">
            <w:pPr>
              <w:pStyle w:val="ListParagraph"/>
              <w:ind w:left="0"/>
            </w:pPr>
          </w:p>
        </w:tc>
        <w:tc>
          <w:tcPr>
            <w:tcW w:w="990" w:type="dxa"/>
          </w:tcPr>
          <w:p w14:paraId="3AC58FCB" w14:textId="77777777" w:rsidR="005A5938" w:rsidRDefault="00396E82" w:rsidP="004577B6">
            <w:pPr>
              <w:pStyle w:val="ListParagraph"/>
              <w:ind w:left="0"/>
            </w:pPr>
            <w:r>
              <w:t>4.2</w:t>
            </w:r>
          </w:p>
        </w:tc>
      </w:tr>
      <w:tr w:rsidR="005A5938" w14:paraId="739F7842" w14:textId="77777777" w:rsidTr="004577B6">
        <w:trPr>
          <w:jc w:val="right"/>
        </w:trPr>
        <w:tc>
          <w:tcPr>
            <w:tcW w:w="2065" w:type="dxa"/>
          </w:tcPr>
          <w:p w14:paraId="189B4F37" w14:textId="7F103AE5" w:rsidR="005A5938" w:rsidRDefault="005A5938" w:rsidP="004577B6">
            <w:pPr>
              <w:pStyle w:val="ListParagraph"/>
              <w:ind w:left="0"/>
            </w:pPr>
            <w:r>
              <w:t>11</w:t>
            </w:r>
          </w:p>
        </w:tc>
        <w:tc>
          <w:tcPr>
            <w:tcW w:w="1268" w:type="dxa"/>
          </w:tcPr>
          <w:p w14:paraId="193ABAF0" w14:textId="77777777" w:rsidR="005A5938" w:rsidRDefault="005A5938" w:rsidP="004577B6">
            <w:pPr>
              <w:pStyle w:val="ListParagraph"/>
              <w:ind w:left="0"/>
            </w:pPr>
          </w:p>
        </w:tc>
        <w:tc>
          <w:tcPr>
            <w:tcW w:w="1079" w:type="dxa"/>
          </w:tcPr>
          <w:p w14:paraId="7D224760" w14:textId="77777777" w:rsidR="005A5938" w:rsidRDefault="00396E82" w:rsidP="004577B6">
            <w:pPr>
              <w:pStyle w:val="ListParagraph"/>
              <w:ind w:left="0"/>
            </w:pPr>
            <w:r>
              <w:t>2.5</w:t>
            </w:r>
          </w:p>
        </w:tc>
        <w:tc>
          <w:tcPr>
            <w:tcW w:w="1253" w:type="dxa"/>
          </w:tcPr>
          <w:p w14:paraId="271924F0" w14:textId="77777777" w:rsidR="005A5938" w:rsidRDefault="00396E82" w:rsidP="004577B6">
            <w:pPr>
              <w:pStyle w:val="ListParagraph"/>
              <w:ind w:left="0"/>
            </w:pPr>
            <w:r>
              <w:t>2.2</w:t>
            </w:r>
          </w:p>
        </w:tc>
        <w:tc>
          <w:tcPr>
            <w:tcW w:w="810" w:type="dxa"/>
          </w:tcPr>
          <w:p w14:paraId="0AAAD6CB" w14:textId="77777777" w:rsidR="005A5938" w:rsidRDefault="005A5938" w:rsidP="004577B6">
            <w:pPr>
              <w:pStyle w:val="ListParagraph"/>
              <w:ind w:left="0"/>
            </w:pPr>
          </w:p>
        </w:tc>
        <w:tc>
          <w:tcPr>
            <w:tcW w:w="1080" w:type="dxa"/>
          </w:tcPr>
          <w:p w14:paraId="56FEE7C9" w14:textId="611EFD2E" w:rsidR="005A5938" w:rsidRDefault="00396E82" w:rsidP="004577B6">
            <w:pPr>
              <w:pStyle w:val="ListParagraph"/>
              <w:ind w:left="0"/>
            </w:pPr>
            <w:r>
              <w:t>95.</w:t>
            </w:r>
            <w:r w:rsidR="003F0D43">
              <w:t>3</w:t>
            </w:r>
          </w:p>
        </w:tc>
        <w:tc>
          <w:tcPr>
            <w:tcW w:w="990" w:type="dxa"/>
          </w:tcPr>
          <w:p w14:paraId="78FF424D" w14:textId="77777777" w:rsidR="00286DD3" w:rsidRDefault="00286DD3" w:rsidP="004577B6">
            <w:pPr>
              <w:pStyle w:val="ListParagraph"/>
              <w:ind w:left="0"/>
            </w:pPr>
          </w:p>
        </w:tc>
      </w:tr>
      <w:tr w:rsidR="005A5938" w14:paraId="7CE9E305" w14:textId="77777777" w:rsidTr="004577B6">
        <w:trPr>
          <w:jc w:val="right"/>
        </w:trPr>
        <w:tc>
          <w:tcPr>
            <w:tcW w:w="2065" w:type="dxa"/>
          </w:tcPr>
          <w:p w14:paraId="47D57895" w14:textId="00669681" w:rsidR="005A5938" w:rsidRDefault="005A5938" w:rsidP="004577B6">
            <w:pPr>
              <w:pStyle w:val="ListParagraph"/>
              <w:ind w:left="0"/>
            </w:pPr>
            <w:r>
              <w:t>12</w:t>
            </w:r>
          </w:p>
        </w:tc>
        <w:tc>
          <w:tcPr>
            <w:tcW w:w="1268" w:type="dxa"/>
          </w:tcPr>
          <w:p w14:paraId="637FC8AA" w14:textId="77777777" w:rsidR="005A5938" w:rsidRDefault="00F74E78" w:rsidP="004577B6">
            <w:pPr>
              <w:pStyle w:val="ListParagraph"/>
              <w:ind w:left="0"/>
            </w:pPr>
            <w:r>
              <w:t>37.6</w:t>
            </w:r>
          </w:p>
        </w:tc>
        <w:tc>
          <w:tcPr>
            <w:tcW w:w="1079" w:type="dxa"/>
          </w:tcPr>
          <w:p w14:paraId="3842081C" w14:textId="77777777" w:rsidR="005A5938" w:rsidRDefault="005A5938" w:rsidP="004577B6">
            <w:pPr>
              <w:pStyle w:val="ListParagraph"/>
              <w:ind w:left="0"/>
            </w:pPr>
          </w:p>
        </w:tc>
        <w:tc>
          <w:tcPr>
            <w:tcW w:w="1253" w:type="dxa"/>
          </w:tcPr>
          <w:p w14:paraId="583DF8A8" w14:textId="77777777" w:rsidR="005A5938" w:rsidRDefault="00F74E78" w:rsidP="004577B6">
            <w:pPr>
              <w:pStyle w:val="ListParagraph"/>
              <w:ind w:left="0"/>
            </w:pPr>
            <w:r>
              <w:t>5.8</w:t>
            </w:r>
          </w:p>
        </w:tc>
        <w:tc>
          <w:tcPr>
            <w:tcW w:w="810" w:type="dxa"/>
          </w:tcPr>
          <w:p w14:paraId="5C7920BE" w14:textId="77777777" w:rsidR="005A5938" w:rsidRDefault="00F74E78" w:rsidP="004577B6">
            <w:pPr>
              <w:pStyle w:val="ListParagraph"/>
              <w:ind w:left="0"/>
            </w:pPr>
            <w:r>
              <w:t>8.9</w:t>
            </w:r>
          </w:p>
        </w:tc>
        <w:tc>
          <w:tcPr>
            <w:tcW w:w="1080" w:type="dxa"/>
          </w:tcPr>
          <w:p w14:paraId="2DE9FF74" w14:textId="77777777" w:rsidR="005A5938" w:rsidRDefault="00F74E78" w:rsidP="004577B6">
            <w:pPr>
              <w:pStyle w:val="ListParagraph"/>
              <w:ind w:left="0"/>
            </w:pPr>
            <w:r>
              <w:t>44.7</w:t>
            </w:r>
          </w:p>
        </w:tc>
        <w:tc>
          <w:tcPr>
            <w:tcW w:w="990" w:type="dxa"/>
          </w:tcPr>
          <w:p w14:paraId="04F9C43C" w14:textId="77777777" w:rsidR="005A5938" w:rsidRDefault="00F74E78" w:rsidP="004577B6">
            <w:pPr>
              <w:pStyle w:val="ListParagraph"/>
              <w:ind w:left="0"/>
            </w:pPr>
            <w:r>
              <w:t>2.9</w:t>
            </w:r>
          </w:p>
        </w:tc>
      </w:tr>
      <w:tr w:rsidR="005A5938" w14:paraId="2B0A1784" w14:textId="77777777" w:rsidTr="004577B6">
        <w:trPr>
          <w:jc w:val="right"/>
        </w:trPr>
        <w:tc>
          <w:tcPr>
            <w:tcW w:w="2065" w:type="dxa"/>
          </w:tcPr>
          <w:p w14:paraId="33B743FB" w14:textId="262521DB" w:rsidR="005A5938" w:rsidRDefault="005A5938" w:rsidP="004577B6">
            <w:pPr>
              <w:pStyle w:val="ListParagraph"/>
              <w:ind w:left="0"/>
            </w:pPr>
            <w:r>
              <w:t>14</w:t>
            </w:r>
          </w:p>
        </w:tc>
        <w:tc>
          <w:tcPr>
            <w:tcW w:w="1268" w:type="dxa"/>
          </w:tcPr>
          <w:p w14:paraId="18B7D61E" w14:textId="77777777" w:rsidR="005A5938" w:rsidRDefault="00F74E78" w:rsidP="004577B6">
            <w:pPr>
              <w:pStyle w:val="ListParagraph"/>
              <w:ind w:left="0"/>
            </w:pPr>
            <w:r>
              <w:t>78.5</w:t>
            </w:r>
          </w:p>
        </w:tc>
        <w:tc>
          <w:tcPr>
            <w:tcW w:w="1079" w:type="dxa"/>
          </w:tcPr>
          <w:p w14:paraId="5F9DFFE2" w14:textId="77777777" w:rsidR="005A5938" w:rsidRDefault="005A5938" w:rsidP="004577B6">
            <w:pPr>
              <w:pStyle w:val="ListParagraph"/>
              <w:ind w:left="0"/>
            </w:pPr>
          </w:p>
        </w:tc>
        <w:tc>
          <w:tcPr>
            <w:tcW w:w="1253" w:type="dxa"/>
          </w:tcPr>
          <w:p w14:paraId="4B6E69C7" w14:textId="77777777" w:rsidR="005A5938" w:rsidRDefault="005A5938" w:rsidP="004577B6">
            <w:pPr>
              <w:pStyle w:val="ListParagraph"/>
              <w:ind w:left="0"/>
            </w:pPr>
          </w:p>
        </w:tc>
        <w:tc>
          <w:tcPr>
            <w:tcW w:w="810" w:type="dxa"/>
          </w:tcPr>
          <w:p w14:paraId="65DCC79D" w14:textId="77777777" w:rsidR="005A5938" w:rsidRDefault="00F74E78" w:rsidP="004577B6">
            <w:pPr>
              <w:pStyle w:val="ListParagraph"/>
              <w:ind w:left="0"/>
            </w:pPr>
            <w:r>
              <w:t>10</w:t>
            </w:r>
            <w:r w:rsidR="00484CBB">
              <w:t>.0</w:t>
            </w:r>
          </w:p>
        </w:tc>
        <w:tc>
          <w:tcPr>
            <w:tcW w:w="1080" w:type="dxa"/>
          </w:tcPr>
          <w:p w14:paraId="61E2C772" w14:textId="77777777" w:rsidR="005A5938" w:rsidRDefault="005A5938" w:rsidP="004577B6">
            <w:pPr>
              <w:pStyle w:val="ListParagraph"/>
              <w:ind w:left="0"/>
            </w:pPr>
          </w:p>
        </w:tc>
        <w:tc>
          <w:tcPr>
            <w:tcW w:w="990" w:type="dxa"/>
          </w:tcPr>
          <w:p w14:paraId="540A5274" w14:textId="77777777" w:rsidR="005A5938" w:rsidRDefault="00F74E78" w:rsidP="004577B6">
            <w:pPr>
              <w:pStyle w:val="ListParagraph"/>
              <w:ind w:left="0"/>
            </w:pPr>
            <w:r>
              <w:t>11.5</w:t>
            </w:r>
          </w:p>
        </w:tc>
      </w:tr>
      <w:tr w:rsidR="005A5938" w14:paraId="32915BF9" w14:textId="77777777" w:rsidTr="004577B6">
        <w:trPr>
          <w:trHeight w:val="305"/>
          <w:jc w:val="right"/>
        </w:trPr>
        <w:tc>
          <w:tcPr>
            <w:tcW w:w="2065" w:type="dxa"/>
          </w:tcPr>
          <w:p w14:paraId="3D34E198" w14:textId="258086FC" w:rsidR="005A5938" w:rsidRDefault="005A5938" w:rsidP="004577B6">
            <w:pPr>
              <w:pStyle w:val="ListParagraph"/>
              <w:ind w:left="0"/>
            </w:pPr>
            <w:r>
              <w:t>15</w:t>
            </w:r>
          </w:p>
        </w:tc>
        <w:tc>
          <w:tcPr>
            <w:tcW w:w="1268" w:type="dxa"/>
          </w:tcPr>
          <w:p w14:paraId="30BF585D" w14:textId="77777777" w:rsidR="005A5938" w:rsidRDefault="001922E6" w:rsidP="004577B6">
            <w:pPr>
              <w:pStyle w:val="ListParagraph"/>
              <w:ind w:left="0"/>
            </w:pPr>
            <w:r>
              <w:t>91.5</w:t>
            </w:r>
          </w:p>
        </w:tc>
        <w:tc>
          <w:tcPr>
            <w:tcW w:w="1079" w:type="dxa"/>
          </w:tcPr>
          <w:p w14:paraId="37ADC0F3" w14:textId="77777777" w:rsidR="005A5938" w:rsidRDefault="005A5938" w:rsidP="004577B6">
            <w:pPr>
              <w:pStyle w:val="ListParagraph"/>
              <w:ind w:left="0"/>
            </w:pPr>
          </w:p>
        </w:tc>
        <w:tc>
          <w:tcPr>
            <w:tcW w:w="1253" w:type="dxa"/>
          </w:tcPr>
          <w:p w14:paraId="1FD009F7" w14:textId="77777777" w:rsidR="005A5938" w:rsidRDefault="005A5938" w:rsidP="004577B6">
            <w:pPr>
              <w:pStyle w:val="ListParagraph"/>
              <w:ind w:left="0"/>
            </w:pPr>
          </w:p>
        </w:tc>
        <w:tc>
          <w:tcPr>
            <w:tcW w:w="810" w:type="dxa"/>
          </w:tcPr>
          <w:p w14:paraId="0B1AFA7D" w14:textId="77777777" w:rsidR="005A5938" w:rsidRDefault="005A5938" w:rsidP="004577B6">
            <w:pPr>
              <w:pStyle w:val="ListParagraph"/>
              <w:ind w:left="0"/>
            </w:pPr>
          </w:p>
        </w:tc>
        <w:tc>
          <w:tcPr>
            <w:tcW w:w="1080" w:type="dxa"/>
          </w:tcPr>
          <w:p w14:paraId="250831E7" w14:textId="77777777" w:rsidR="005A5938" w:rsidRDefault="005A5938" w:rsidP="004577B6">
            <w:pPr>
              <w:pStyle w:val="ListParagraph"/>
              <w:ind w:left="0"/>
            </w:pPr>
          </w:p>
        </w:tc>
        <w:tc>
          <w:tcPr>
            <w:tcW w:w="990" w:type="dxa"/>
          </w:tcPr>
          <w:p w14:paraId="466F3000" w14:textId="77777777" w:rsidR="005A5938" w:rsidRDefault="001922E6" w:rsidP="004577B6">
            <w:pPr>
              <w:pStyle w:val="ListParagraph"/>
              <w:ind w:left="0"/>
            </w:pPr>
            <w:r>
              <w:t>8.4</w:t>
            </w:r>
          </w:p>
        </w:tc>
      </w:tr>
      <w:tr w:rsidR="005A5938" w14:paraId="0E47D7B8" w14:textId="77777777" w:rsidTr="004577B6">
        <w:trPr>
          <w:jc w:val="right"/>
        </w:trPr>
        <w:tc>
          <w:tcPr>
            <w:tcW w:w="2065" w:type="dxa"/>
          </w:tcPr>
          <w:p w14:paraId="0D822F7C" w14:textId="73B72483" w:rsidR="005A5938" w:rsidRDefault="005A5938" w:rsidP="004577B6">
            <w:pPr>
              <w:pStyle w:val="ListParagraph"/>
              <w:ind w:left="0"/>
            </w:pPr>
            <w:r>
              <w:t>16</w:t>
            </w:r>
          </w:p>
        </w:tc>
        <w:tc>
          <w:tcPr>
            <w:tcW w:w="1268" w:type="dxa"/>
          </w:tcPr>
          <w:p w14:paraId="56645B39" w14:textId="5E45C4DE" w:rsidR="005A5938" w:rsidRDefault="00CA6807" w:rsidP="004577B6">
            <w:pPr>
              <w:pStyle w:val="ListParagraph"/>
              <w:ind w:left="0"/>
            </w:pPr>
            <w:r>
              <w:t>45.9</w:t>
            </w:r>
          </w:p>
        </w:tc>
        <w:tc>
          <w:tcPr>
            <w:tcW w:w="1079" w:type="dxa"/>
          </w:tcPr>
          <w:p w14:paraId="630C75DE" w14:textId="403FC40D" w:rsidR="005A5938" w:rsidRDefault="005A5938" w:rsidP="004577B6">
            <w:pPr>
              <w:pStyle w:val="ListParagraph"/>
              <w:ind w:left="0"/>
            </w:pPr>
          </w:p>
        </w:tc>
        <w:tc>
          <w:tcPr>
            <w:tcW w:w="1253" w:type="dxa"/>
          </w:tcPr>
          <w:p w14:paraId="7012AF85" w14:textId="3C4EFBFB" w:rsidR="005A5938" w:rsidRDefault="00CA6807" w:rsidP="004577B6">
            <w:pPr>
              <w:pStyle w:val="ListParagraph"/>
              <w:ind w:left="0"/>
            </w:pPr>
            <w:r>
              <w:t>2.8</w:t>
            </w:r>
          </w:p>
        </w:tc>
        <w:tc>
          <w:tcPr>
            <w:tcW w:w="810" w:type="dxa"/>
          </w:tcPr>
          <w:p w14:paraId="17E47469" w14:textId="50058E24" w:rsidR="005A5938" w:rsidRDefault="00CA6807" w:rsidP="004577B6">
            <w:pPr>
              <w:pStyle w:val="ListParagraph"/>
              <w:ind w:left="0"/>
            </w:pPr>
            <w:r>
              <w:t>1.0</w:t>
            </w:r>
          </w:p>
        </w:tc>
        <w:tc>
          <w:tcPr>
            <w:tcW w:w="1080" w:type="dxa"/>
          </w:tcPr>
          <w:p w14:paraId="3252939F" w14:textId="06E3854A" w:rsidR="005A5938" w:rsidRDefault="00E72A60" w:rsidP="004577B6">
            <w:pPr>
              <w:pStyle w:val="ListParagraph"/>
              <w:ind w:left="0"/>
            </w:pPr>
            <w:r>
              <w:t>28.</w:t>
            </w:r>
            <w:r w:rsidR="00CA6807">
              <w:t>4</w:t>
            </w:r>
          </w:p>
        </w:tc>
        <w:tc>
          <w:tcPr>
            <w:tcW w:w="990" w:type="dxa"/>
          </w:tcPr>
          <w:p w14:paraId="24F60C6F" w14:textId="7B16DEC4" w:rsidR="005A5938" w:rsidRDefault="00CA6807" w:rsidP="004577B6">
            <w:pPr>
              <w:pStyle w:val="ListParagraph"/>
              <w:ind w:left="0"/>
            </w:pPr>
            <w:r>
              <w:t>21.9</w:t>
            </w:r>
          </w:p>
        </w:tc>
      </w:tr>
      <w:tr w:rsidR="005A5938" w14:paraId="7A7006F4" w14:textId="77777777" w:rsidTr="004577B6">
        <w:trPr>
          <w:jc w:val="right"/>
        </w:trPr>
        <w:tc>
          <w:tcPr>
            <w:tcW w:w="2065" w:type="dxa"/>
          </w:tcPr>
          <w:p w14:paraId="752B55B4" w14:textId="16E4CE56" w:rsidR="005A5938" w:rsidRDefault="005A5938" w:rsidP="004577B6">
            <w:pPr>
              <w:pStyle w:val="ListParagraph"/>
              <w:ind w:left="0"/>
            </w:pPr>
            <w:r>
              <w:t>17</w:t>
            </w:r>
          </w:p>
        </w:tc>
        <w:tc>
          <w:tcPr>
            <w:tcW w:w="1268" w:type="dxa"/>
          </w:tcPr>
          <w:p w14:paraId="1A83CC82" w14:textId="75ED0BC1" w:rsidR="005A5938" w:rsidRDefault="00D93483" w:rsidP="004577B6">
            <w:pPr>
              <w:pStyle w:val="ListParagraph"/>
              <w:ind w:left="0"/>
            </w:pPr>
            <w:r>
              <w:t>31.4</w:t>
            </w:r>
          </w:p>
        </w:tc>
        <w:tc>
          <w:tcPr>
            <w:tcW w:w="1079" w:type="dxa"/>
          </w:tcPr>
          <w:p w14:paraId="4D496347" w14:textId="77777777" w:rsidR="005A5938" w:rsidRDefault="005A5938" w:rsidP="004577B6">
            <w:pPr>
              <w:pStyle w:val="ListParagraph"/>
              <w:ind w:left="0"/>
            </w:pPr>
          </w:p>
        </w:tc>
        <w:tc>
          <w:tcPr>
            <w:tcW w:w="1253" w:type="dxa"/>
          </w:tcPr>
          <w:p w14:paraId="137282A6" w14:textId="3A6FF2E5" w:rsidR="005A5938" w:rsidRDefault="002B67C2" w:rsidP="004577B6">
            <w:pPr>
              <w:pStyle w:val="ListParagraph"/>
              <w:ind w:left="0"/>
            </w:pPr>
            <w:r>
              <w:t>0.6</w:t>
            </w:r>
          </w:p>
        </w:tc>
        <w:tc>
          <w:tcPr>
            <w:tcW w:w="810" w:type="dxa"/>
          </w:tcPr>
          <w:p w14:paraId="2B0AC457" w14:textId="73C61600" w:rsidR="005A5938" w:rsidRDefault="002B67C2" w:rsidP="004577B6">
            <w:pPr>
              <w:pStyle w:val="ListParagraph"/>
              <w:ind w:left="0"/>
            </w:pPr>
            <w:r>
              <w:t>11.1</w:t>
            </w:r>
          </w:p>
        </w:tc>
        <w:tc>
          <w:tcPr>
            <w:tcW w:w="1080" w:type="dxa"/>
          </w:tcPr>
          <w:p w14:paraId="571B139F" w14:textId="114703E6" w:rsidR="005A5938" w:rsidRDefault="002B67C2" w:rsidP="004577B6">
            <w:pPr>
              <w:pStyle w:val="ListParagraph"/>
              <w:ind w:left="0"/>
            </w:pPr>
            <w:r>
              <w:t>50.3</w:t>
            </w:r>
          </w:p>
        </w:tc>
        <w:tc>
          <w:tcPr>
            <w:tcW w:w="990" w:type="dxa"/>
          </w:tcPr>
          <w:p w14:paraId="44CCA8AE" w14:textId="6C6D58CE" w:rsidR="005A5938" w:rsidRDefault="002B67C2" w:rsidP="004577B6">
            <w:pPr>
              <w:pStyle w:val="ListParagraph"/>
              <w:ind w:left="0"/>
            </w:pPr>
            <w:r>
              <w:t>6.5</w:t>
            </w:r>
          </w:p>
        </w:tc>
      </w:tr>
      <w:tr w:rsidR="005A5938" w14:paraId="638B236F" w14:textId="77777777" w:rsidTr="004577B6">
        <w:trPr>
          <w:jc w:val="right"/>
        </w:trPr>
        <w:tc>
          <w:tcPr>
            <w:tcW w:w="2065" w:type="dxa"/>
          </w:tcPr>
          <w:p w14:paraId="36C7C67D" w14:textId="57576F65" w:rsidR="005A5938" w:rsidRDefault="005A5938" w:rsidP="004577B6">
            <w:pPr>
              <w:pStyle w:val="ListParagraph"/>
              <w:ind w:left="0"/>
            </w:pPr>
            <w:r>
              <w:t>19</w:t>
            </w:r>
          </w:p>
        </w:tc>
        <w:tc>
          <w:tcPr>
            <w:tcW w:w="1268" w:type="dxa"/>
          </w:tcPr>
          <w:p w14:paraId="29166907" w14:textId="77777777" w:rsidR="005A5938" w:rsidRDefault="002A057D" w:rsidP="004577B6">
            <w:pPr>
              <w:pStyle w:val="ListParagraph"/>
              <w:ind w:left="0"/>
            </w:pPr>
            <w:r>
              <w:t>11.5</w:t>
            </w:r>
          </w:p>
        </w:tc>
        <w:tc>
          <w:tcPr>
            <w:tcW w:w="1079" w:type="dxa"/>
          </w:tcPr>
          <w:p w14:paraId="5BC7ED2F" w14:textId="77777777" w:rsidR="005A5938" w:rsidRDefault="005A5938" w:rsidP="004577B6">
            <w:pPr>
              <w:pStyle w:val="ListParagraph"/>
              <w:ind w:left="0"/>
            </w:pPr>
          </w:p>
        </w:tc>
        <w:tc>
          <w:tcPr>
            <w:tcW w:w="1253" w:type="dxa"/>
          </w:tcPr>
          <w:p w14:paraId="1FE31465" w14:textId="77777777" w:rsidR="005A5938" w:rsidRDefault="002A057D" w:rsidP="004577B6">
            <w:pPr>
              <w:pStyle w:val="ListParagraph"/>
              <w:ind w:left="0"/>
            </w:pPr>
            <w:r>
              <w:t>34.6</w:t>
            </w:r>
          </w:p>
        </w:tc>
        <w:tc>
          <w:tcPr>
            <w:tcW w:w="810" w:type="dxa"/>
          </w:tcPr>
          <w:p w14:paraId="659224E1" w14:textId="77777777" w:rsidR="005A5938" w:rsidRDefault="005A5938" w:rsidP="004577B6">
            <w:pPr>
              <w:pStyle w:val="ListParagraph"/>
              <w:ind w:left="0"/>
            </w:pPr>
          </w:p>
        </w:tc>
        <w:tc>
          <w:tcPr>
            <w:tcW w:w="1080" w:type="dxa"/>
          </w:tcPr>
          <w:p w14:paraId="329DC2CD" w14:textId="77777777" w:rsidR="005A5938" w:rsidRDefault="002A057D" w:rsidP="004577B6">
            <w:pPr>
              <w:pStyle w:val="ListParagraph"/>
              <w:ind w:left="0"/>
            </w:pPr>
            <w:r>
              <w:t>17.9</w:t>
            </w:r>
          </w:p>
        </w:tc>
        <w:tc>
          <w:tcPr>
            <w:tcW w:w="990" w:type="dxa"/>
          </w:tcPr>
          <w:p w14:paraId="6946FE00" w14:textId="77777777" w:rsidR="005A5938" w:rsidRDefault="002A057D" w:rsidP="004577B6">
            <w:pPr>
              <w:pStyle w:val="ListParagraph"/>
              <w:ind w:left="0"/>
            </w:pPr>
            <w:r>
              <w:t>36</w:t>
            </w:r>
          </w:p>
        </w:tc>
      </w:tr>
      <w:tr w:rsidR="005A5938" w14:paraId="5FFD4B95" w14:textId="77777777" w:rsidTr="004577B6">
        <w:trPr>
          <w:jc w:val="right"/>
        </w:trPr>
        <w:tc>
          <w:tcPr>
            <w:tcW w:w="2065" w:type="dxa"/>
          </w:tcPr>
          <w:p w14:paraId="6BDB4691" w14:textId="023E47DD" w:rsidR="005A5938" w:rsidRDefault="005A5938" w:rsidP="004577B6">
            <w:pPr>
              <w:pStyle w:val="ListParagraph"/>
              <w:ind w:left="0"/>
            </w:pPr>
            <w:r>
              <w:t>20</w:t>
            </w:r>
          </w:p>
        </w:tc>
        <w:tc>
          <w:tcPr>
            <w:tcW w:w="1268" w:type="dxa"/>
          </w:tcPr>
          <w:p w14:paraId="562F226F" w14:textId="3FB02D9B" w:rsidR="005A5938" w:rsidRDefault="00B01C36" w:rsidP="004577B6">
            <w:pPr>
              <w:pStyle w:val="ListParagraph"/>
              <w:ind w:left="0"/>
            </w:pPr>
            <w:r>
              <w:t>62.6</w:t>
            </w:r>
          </w:p>
        </w:tc>
        <w:tc>
          <w:tcPr>
            <w:tcW w:w="1079" w:type="dxa"/>
          </w:tcPr>
          <w:p w14:paraId="6948DC9B" w14:textId="77777777" w:rsidR="005A5938" w:rsidRDefault="00AF240C" w:rsidP="004577B6">
            <w:pPr>
              <w:pStyle w:val="ListParagraph"/>
              <w:ind w:left="0"/>
            </w:pPr>
            <w:r>
              <w:t>1.9</w:t>
            </w:r>
          </w:p>
        </w:tc>
        <w:tc>
          <w:tcPr>
            <w:tcW w:w="1253" w:type="dxa"/>
          </w:tcPr>
          <w:p w14:paraId="2B440FCF" w14:textId="77777777" w:rsidR="005A5938" w:rsidRDefault="005A5938" w:rsidP="004577B6">
            <w:pPr>
              <w:pStyle w:val="ListParagraph"/>
              <w:ind w:left="0"/>
            </w:pPr>
          </w:p>
        </w:tc>
        <w:tc>
          <w:tcPr>
            <w:tcW w:w="810" w:type="dxa"/>
          </w:tcPr>
          <w:p w14:paraId="6D1F4872" w14:textId="77777777" w:rsidR="005A5938" w:rsidRDefault="00AF240C" w:rsidP="004577B6">
            <w:pPr>
              <w:pStyle w:val="ListParagraph"/>
              <w:ind w:left="0"/>
            </w:pPr>
            <w:r>
              <w:t>15.5</w:t>
            </w:r>
          </w:p>
        </w:tc>
        <w:tc>
          <w:tcPr>
            <w:tcW w:w="1080" w:type="dxa"/>
          </w:tcPr>
          <w:p w14:paraId="642B2BDB" w14:textId="77777777" w:rsidR="005A5938" w:rsidRDefault="005A5938" w:rsidP="004577B6">
            <w:pPr>
              <w:pStyle w:val="ListParagraph"/>
              <w:ind w:left="0"/>
            </w:pPr>
          </w:p>
        </w:tc>
        <w:tc>
          <w:tcPr>
            <w:tcW w:w="990" w:type="dxa"/>
          </w:tcPr>
          <w:p w14:paraId="673E66DE" w14:textId="77777777" w:rsidR="005A5938" w:rsidRDefault="00AF240C" w:rsidP="004577B6">
            <w:pPr>
              <w:pStyle w:val="ListParagraph"/>
              <w:ind w:left="0"/>
            </w:pPr>
            <w:r>
              <w:t>19.9</w:t>
            </w:r>
          </w:p>
        </w:tc>
      </w:tr>
      <w:tr w:rsidR="005A5938" w14:paraId="02DABD37" w14:textId="77777777" w:rsidTr="004577B6">
        <w:trPr>
          <w:jc w:val="right"/>
        </w:trPr>
        <w:tc>
          <w:tcPr>
            <w:tcW w:w="2065" w:type="dxa"/>
          </w:tcPr>
          <w:p w14:paraId="1349736A" w14:textId="77777777" w:rsidR="005A5938" w:rsidRDefault="005A5938" w:rsidP="004577B6">
            <w:pPr>
              <w:pStyle w:val="ListParagraph"/>
              <w:ind w:left="0"/>
            </w:pPr>
            <w:r>
              <w:t>Mean</w:t>
            </w:r>
          </w:p>
        </w:tc>
        <w:tc>
          <w:tcPr>
            <w:tcW w:w="1268" w:type="dxa"/>
          </w:tcPr>
          <w:p w14:paraId="03DD6CA6" w14:textId="43FF72A6" w:rsidR="005A5938" w:rsidRDefault="004C7A1C" w:rsidP="004577B6">
            <w:pPr>
              <w:pStyle w:val="ListParagraph"/>
              <w:ind w:left="0"/>
            </w:pPr>
            <w:r>
              <w:t>50.4</w:t>
            </w:r>
          </w:p>
        </w:tc>
        <w:tc>
          <w:tcPr>
            <w:tcW w:w="1079" w:type="dxa"/>
          </w:tcPr>
          <w:p w14:paraId="609DC630" w14:textId="05DD70C4" w:rsidR="005A5938" w:rsidRDefault="00BA7C45" w:rsidP="004577B6">
            <w:pPr>
              <w:pStyle w:val="ListParagraph"/>
              <w:ind w:left="0"/>
            </w:pPr>
            <w:r>
              <w:t>5.</w:t>
            </w:r>
            <w:r w:rsidR="004C7A1C">
              <w:t>3</w:t>
            </w:r>
          </w:p>
        </w:tc>
        <w:tc>
          <w:tcPr>
            <w:tcW w:w="1253" w:type="dxa"/>
          </w:tcPr>
          <w:p w14:paraId="1FC90DE2" w14:textId="1B3BD5DD" w:rsidR="005A5938" w:rsidRDefault="00BA7C45" w:rsidP="004577B6">
            <w:pPr>
              <w:pStyle w:val="ListParagraph"/>
              <w:ind w:left="0"/>
            </w:pPr>
            <w:r>
              <w:t>8.0</w:t>
            </w:r>
          </w:p>
        </w:tc>
        <w:tc>
          <w:tcPr>
            <w:tcW w:w="810" w:type="dxa"/>
          </w:tcPr>
          <w:p w14:paraId="7F2666E6" w14:textId="4CA850D6" w:rsidR="005A5938" w:rsidRDefault="00BA7C45" w:rsidP="004577B6">
            <w:pPr>
              <w:pStyle w:val="ListParagraph"/>
              <w:ind w:left="0"/>
            </w:pPr>
            <w:r>
              <w:t>6.9</w:t>
            </w:r>
          </w:p>
        </w:tc>
        <w:tc>
          <w:tcPr>
            <w:tcW w:w="1080" w:type="dxa"/>
          </w:tcPr>
          <w:p w14:paraId="7F46708C" w14:textId="2C081207" w:rsidR="005A5938" w:rsidRDefault="00DD1B92" w:rsidP="004577B6">
            <w:pPr>
              <w:pStyle w:val="ListParagraph"/>
              <w:ind w:left="0"/>
            </w:pPr>
            <w:r>
              <w:t>22.3</w:t>
            </w:r>
          </w:p>
        </w:tc>
        <w:tc>
          <w:tcPr>
            <w:tcW w:w="990" w:type="dxa"/>
          </w:tcPr>
          <w:p w14:paraId="4C58B9BF" w14:textId="3B758783" w:rsidR="005A5938" w:rsidRDefault="004C7A1C" w:rsidP="004577B6">
            <w:pPr>
              <w:pStyle w:val="ListParagraph"/>
              <w:ind w:left="0"/>
            </w:pPr>
            <w:r>
              <w:t>7.1</w:t>
            </w:r>
          </w:p>
        </w:tc>
      </w:tr>
    </w:tbl>
    <w:p w14:paraId="21FCB24B" w14:textId="7053E6A0" w:rsidR="004247DC" w:rsidRDefault="00AF240C" w:rsidP="004577B6">
      <w:pPr>
        <w:pStyle w:val="ListParagraph"/>
      </w:pPr>
      <w:r>
        <w:t>Source: Final Reports submitted by Regional AVATAR Coordinators</w:t>
      </w:r>
      <w:r w:rsidR="00BF503A">
        <w:t>, August 15, 201</w:t>
      </w:r>
      <w:r w:rsidR="004577B6">
        <w:t>5</w:t>
      </w:r>
      <w:r w:rsidR="00BF503A">
        <w:t xml:space="preserve">         </w:t>
      </w:r>
    </w:p>
    <w:p w14:paraId="76509C24" w14:textId="51F678E6" w:rsidR="00543C63" w:rsidRDefault="00543C63" w:rsidP="00B07BC7">
      <w:pPr>
        <w:pStyle w:val="Heading3"/>
      </w:pPr>
      <w:bookmarkStart w:id="14" w:name="_Toc461782462"/>
      <w:r w:rsidRPr="00DF69F1">
        <w:t>Dissemination of Best and Promising Practices</w:t>
      </w:r>
      <w:bookmarkEnd w:id="14"/>
    </w:p>
    <w:p w14:paraId="0D831A6D" w14:textId="77777777" w:rsidR="00BA7C45" w:rsidRDefault="00BA7C45" w:rsidP="00BA7C45">
      <w:pPr>
        <w:pStyle w:val="NormalWeb"/>
        <w:shd w:val="clear" w:color="auto" w:fill="FFFFFF"/>
        <w:rPr>
          <w:rFonts w:asciiTheme="minorHAnsi" w:hAnsiTheme="minorHAnsi" w:cs="Arial"/>
          <w:sz w:val="22"/>
          <w:szCs w:val="22"/>
        </w:rPr>
      </w:pPr>
    </w:p>
    <w:p w14:paraId="7999791F" w14:textId="04540435" w:rsidR="00BA7C45" w:rsidRDefault="00BA7C45"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 xml:space="preserve">Appendix E provides a list of presentations and publications that were made about AVATAR in all years of the project.  </w:t>
      </w:r>
      <w:r w:rsidR="009815DF">
        <w:rPr>
          <w:rFonts w:asciiTheme="minorHAnsi" w:hAnsiTheme="minorHAnsi" w:cs="Arial"/>
          <w:sz w:val="22"/>
          <w:szCs w:val="22"/>
        </w:rPr>
        <w:t>Since 2011, 12 art</w:t>
      </w:r>
      <w:r w:rsidR="007C7C02">
        <w:rPr>
          <w:rFonts w:asciiTheme="minorHAnsi" w:hAnsiTheme="minorHAnsi" w:cs="Arial"/>
          <w:sz w:val="22"/>
          <w:szCs w:val="22"/>
        </w:rPr>
        <w:t>icles have been published and 48</w:t>
      </w:r>
      <w:r w:rsidR="009815DF">
        <w:rPr>
          <w:rFonts w:asciiTheme="minorHAnsi" w:hAnsiTheme="minorHAnsi" w:cs="Arial"/>
          <w:sz w:val="22"/>
          <w:szCs w:val="22"/>
        </w:rPr>
        <w:t xml:space="preserve"> presentations made about AVATAR to external audiences</w:t>
      </w:r>
      <w:r w:rsidR="00580146">
        <w:rPr>
          <w:rFonts w:asciiTheme="minorHAnsi" w:hAnsiTheme="minorHAnsi" w:cs="Arial"/>
          <w:sz w:val="22"/>
          <w:szCs w:val="22"/>
        </w:rPr>
        <w:t xml:space="preserve"> throughout the state of Texas and beyond.</w:t>
      </w:r>
      <w:r w:rsidR="009815DF">
        <w:rPr>
          <w:rFonts w:asciiTheme="minorHAnsi" w:hAnsiTheme="minorHAnsi" w:cs="Arial"/>
          <w:sz w:val="22"/>
          <w:szCs w:val="22"/>
        </w:rPr>
        <w:t xml:space="preserve">  </w:t>
      </w:r>
      <w:r w:rsidR="00D76017">
        <w:rPr>
          <w:rFonts w:asciiTheme="minorHAnsi" w:hAnsiTheme="minorHAnsi" w:cs="Arial"/>
          <w:sz w:val="22"/>
          <w:szCs w:val="22"/>
        </w:rPr>
        <w:t xml:space="preserve">These presentations do not include those made to members of the AVATAR partnerships such as ESC staff or P-16 Councils, nor do they generally include professional development programs for local teachers, counselors, curriculum directors, and/or administrators.  </w:t>
      </w:r>
      <w:r w:rsidR="00BD7BA0">
        <w:rPr>
          <w:rFonts w:asciiTheme="minorHAnsi" w:hAnsiTheme="minorHAnsi" w:cs="Arial"/>
          <w:sz w:val="22"/>
          <w:szCs w:val="22"/>
        </w:rPr>
        <w:t>Of the</w:t>
      </w:r>
      <w:r w:rsidR="009815DF">
        <w:rPr>
          <w:rFonts w:asciiTheme="minorHAnsi" w:hAnsiTheme="minorHAnsi" w:cs="Arial"/>
          <w:sz w:val="22"/>
          <w:szCs w:val="22"/>
        </w:rPr>
        <w:t xml:space="preserve"> dissemination events</w:t>
      </w:r>
      <w:r w:rsidR="00BD7BA0">
        <w:rPr>
          <w:rFonts w:asciiTheme="minorHAnsi" w:hAnsiTheme="minorHAnsi" w:cs="Arial"/>
          <w:sz w:val="22"/>
          <w:szCs w:val="22"/>
        </w:rPr>
        <w:t xml:space="preserve"> </w:t>
      </w:r>
      <w:r w:rsidR="00D76017">
        <w:rPr>
          <w:rFonts w:asciiTheme="minorHAnsi" w:hAnsiTheme="minorHAnsi" w:cs="Arial"/>
          <w:sz w:val="22"/>
          <w:szCs w:val="22"/>
        </w:rPr>
        <w:t>listed, two</w:t>
      </w:r>
      <w:r w:rsidR="00580146">
        <w:rPr>
          <w:rFonts w:asciiTheme="minorHAnsi" w:hAnsiTheme="minorHAnsi" w:cs="Arial"/>
          <w:sz w:val="22"/>
          <w:szCs w:val="22"/>
        </w:rPr>
        <w:t xml:space="preserve"> </w:t>
      </w:r>
      <w:r w:rsidR="009815DF">
        <w:rPr>
          <w:rFonts w:asciiTheme="minorHAnsi" w:hAnsiTheme="minorHAnsi" w:cs="Arial"/>
          <w:sz w:val="22"/>
          <w:szCs w:val="22"/>
        </w:rPr>
        <w:t>publications and 21 presentations occurred during the pe</w:t>
      </w:r>
      <w:r w:rsidR="00BD7BA0">
        <w:rPr>
          <w:rFonts w:asciiTheme="minorHAnsi" w:hAnsiTheme="minorHAnsi" w:cs="Arial"/>
          <w:sz w:val="22"/>
          <w:szCs w:val="22"/>
        </w:rPr>
        <w:t xml:space="preserve">riod of the current grant, between May, 2015, and </w:t>
      </w:r>
      <w:r w:rsidR="009815DF">
        <w:rPr>
          <w:rFonts w:asciiTheme="minorHAnsi" w:hAnsiTheme="minorHAnsi" w:cs="Arial"/>
          <w:sz w:val="22"/>
          <w:szCs w:val="22"/>
        </w:rPr>
        <w:t>August, 2016.</w:t>
      </w:r>
    </w:p>
    <w:p w14:paraId="0FC89CF1" w14:textId="77777777" w:rsidR="00BA7C45" w:rsidRPr="00DF69F1" w:rsidRDefault="00BA7C45" w:rsidP="00E74E2D">
      <w:pPr>
        <w:pStyle w:val="NormalWeb"/>
        <w:shd w:val="clear" w:color="auto" w:fill="FFFFFF"/>
        <w:ind w:left="720"/>
        <w:rPr>
          <w:rFonts w:asciiTheme="minorHAnsi" w:hAnsiTheme="minorHAnsi"/>
          <w:sz w:val="22"/>
          <w:szCs w:val="22"/>
        </w:rPr>
      </w:pPr>
    </w:p>
    <w:p w14:paraId="1E3974A3" w14:textId="77777777" w:rsidR="00543C63" w:rsidRDefault="00543C63" w:rsidP="00B07BC7">
      <w:pPr>
        <w:pStyle w:val="Heading3"/>
      </w:pPr>
      <w:bookmarkStart w:id="15" w:name="_Toc461782463"/>
      <w:r w:rsidRPr="00DF69F1">
        <w:t>Sustainability</w:t>
      </w:r>
      <w:bookmarkEnd w:id="15"/>
    </w:p>
    <w:p w14:paraId="1D3C55B4" w14:textId="77777777" w:rsidR="009815DF" w:rsidRDefault="009815DF" w:rsidP="009815DF">
      <w:pPr>
        <w:pStyle w:val="NormalWeb"/>
        <w:shd w:val="clear" w:color="auto" w:fill="FFFFFF"/>
        <w:rPr>
          <w:rFonts w:asciiTheme="minorHAnsi" w:hAnsiTheme="minorHAnsi" w:cs="Arial"/>
          <w:sz w:val="22"/>
          <w:szCs w:val="22"/>
        </w:rPr>
      </w:pPr>
    </w:p>
    <w:p w14:paraId="2EB08E9E" w14:textId="5D694D82" w:rsidR="009815DF" w:rsidRDefault="009815DF"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As part of its final report, each of the regions submitted a sustainability plan for 2016-17.</w:t>
      </w:r>
      <w:r w:rsidR="00BD7BA0">
        <w:rPr>
          <w:rFonts w:asciiTheme="minorHAnsi" w:hAnsiTheme="minorHAnsi" w:cs="Arial"/>
          <w:sz w:val="22"/>
          <w:szCs w:val="22"/>
        </w:rPr>
        <w:t xml:space="preserve">  Table 5 summarizes actions anticipated by the regions as part of their sustainability plans.</w:t>
      </w:r>
      <w:r w:rsidR="006734D3">
        <w:rPr>
          <w:rFonts w:asciiTheme="minorHAnsi" w:hAnsiTheme="minorHAnsi" w:cs="Arial"/>
          <w:sz w:val="22"/>
          <w:szCs w:val="22"/>
        </w:rPr>
        <w:t xml:space="preserve"> </w:t>
      </w:r>
    </w:p>
    <w:p w14:paraId="2C9CA926" w14:textId="77777777" w:rsidR="00FA6692" w:rsidRDefault="00FA6692" w:rsidP="00E74E2D">
      <w:pPr>
        <w:pStyle w:val="NormalWeb"/>
        <w:shd w:val="clear" w:color="auto" w:fill="FFFFFF"/>
        <w:ind w:left="720"/>
        <w:rPr>
          <w:rFonts w:asciiTheme="minorHAnsi" w:hAnsiTheme="minorHAnsi" w:cs="Arial"/>
          <w:sz w:val="22"/>
          <w:szCs w:val="22"/>
        </w:rPr>
      </w:pPr>
    </w:p>
    <w:p w14:paraId="1111DA18" w14:textId="5820C31C" w:rsidR="00FA6692" w:rsidRPr="00FA6692" w:rsidRDefault="00FA6692" w:rsidP="00E74E2D">
      <w:pPr>
        <w:pStyle w:val="NormalWeb"/>
        <w:shd w:val="clear" w:color="auto" w:fill="FFFFFF"/>
        <w:ind w:left="720"/>
        <w:rPr>
          <w:rFonts w:asciiTheme="minorHAnsi" w:hAnsiTheme="minorHAnsi" w:cs="Arial"/>
          <w:b/>
          <w:sz w:val="22"/>
          <w:szCs w:val="22"/>
        </w:rPr>
      </w:pPr>
      <w:r w:rsidRPr="00FA6692">
        <w:rPr>
          <w:rFonts w:asciiTheme="minorHAnsi" w:hAnsiTheme="minorHAnsi" w:cs="Arial"/>
          <w:b/>
          <w:sz w:val="22"/>
          <w:szCs w:val="22"/>
        </w:rPr>
        <w:t>Table 5: Action</w:t>
      </w:r>
      <w:r w:rsidR="00EF3CCB">
        <w:rPr>
          <w:rFonts w:asciiTheme="minorHAnsi" w:hAnsiTheme="minorHAnsi" w:cs="Arial"/>
          <w:b/>
          <w:sz w:val="22"/>
          <w:szCs w:val="22"/>
        </w:rPr>
        <w:t>s Planned</w:t>
      </w:r>
      <w:r w:rsidRPr="00FA6692">
        <w:rPr>
          <w:rFonts w:asciiTheme="minorHAnsi" w:hAnsiTheme="minorHAnsi" w:cs="Arial"/>
          <w:b/>
          <w:sz w:val="22"/>
          <w:szCs w:val="22"/>
        </w:rPr>
        <w:t xml:space="preserve"> for </w:t>
      </w:r>
      <w:r w:rsidR="00D76017" w:rsidRPr="00FA6692">
        <w:rPr>
          <w:rFonts w:asciiTheme="minorHAnsi" w:hAnsiTheme="minorHAnsi" w:cs="Arial"/>
          <w:b/>
          <w:sz w:val="22"/>
          <w:szCs w:val="22"/>
        </w:rPr>
        <w:t>Sustainability</w:t>
      </w:r>
      <w:r w:rsidRPr="00FA6692">
        <w:rPr>
          <w:rFonts w:asciiTheme="minorHAnsi" w:hAnsiTheme="minorHAnsi" w:cs="Arial"/>
          <w:b/>
          <w:sz w:val="22"/>
          <w:szCs w:val="22"/>
        </w:rPr>
        <w:t xml:space="preserve"> of Vertical Alignment </w:t>
      </w:r>
      <w:r w:rsidR="00D76017" w:rsidRPr="00FA6692">
        <w:rPr>
          <w:rFonts w:asciiTheme="minorHAnsi" w:hAnsiTheme="minorHAnsi" w:cs="Arial"/>
          <w:b/>
          <w:sz w:val="22"/>
          <w:szCs w:val="22"/>
        </w:rPr>
        <w:t>Collaborations</w:t>
      </w:r>
      <w:r w:rsidRPr="00FA6692">
        <w:rPr>
          <w:rFonts w:asciiTheme="minorHAnsi" w:hAnsiTheme="minorHAnsi" w:cs="Arial"/>
          <w:b/>
          <w:sz w:val="22"/>
          <w:szCs w:val="22"/>
        </w:rPr>
        <w:t>, 2016-17</w:t>
      </w:r>
    </w:p>
    <w:p w14:paraId="0BA8A176" w14:textId="77777777" w:rsidR="00BD7BA0" w:rsidRPr="00FA6692" w:rsidRDefault="00BD7BA0" w:rsidP="00E74E2D">
      <w:pPr>
        <w:pStyle w:val="NormalWeb"/>
        <w:shd w:val="clear" w:color="auto" w:fill="FFFFFF"/>
        <w:ind w:left="720"/>
        <w:rPr>
          <w:rFonts w:asciiTheme="minorHAnsi" w:hAnsiTheme="minorHAnsi" w:cs="Arial"/>
          <w:b/>
          <w:sz w:val="22"/>
          <w:szCs w:val="22"/>
        </w:rPr>
      </w:pPr>
    </w:p>
    <w:tbl>
      <w:tblPr>
        <w:tblStyle w:val="TableGrid"/>
        <w:tblW w:w="0" w:type="auto"/>
        <w:tblInd w:w="715" w:type="dxa"/>
        <w:tblLook w:val="04A0" w:firstRow="1" w:lastRow="0" w:firstColumn="1" w:lastColumn="0" w:noHBand="0" w:noVBand="1"/>
      </w:tblPr>
      <w:tblGrid>
        <w:gridCol w:w="4320"/>
        <w:gridCol w:w="4140"/>
      </w:tblGrid>
      <w:tr w:rsidR="00BD7BA0" w14:paraId="28245C17" w14:textId="77777777" w:rsidTr="00E74E2D">
        <w:trPr>
          <w:trHeight w:val="386"/>
        </w:trPr>
        <w:tc>
          <w:tcPr>
            <w:tcW w:w="4320" w:type="dxa"/>
          </w:tcPr>
          <w:p w14:paraId="34AB1ED4" w14:textId="3B354979" w:rsidR="00BD7BA0" w:rsidRPr="00EF3CCB" w:rsidRDefault="00BD7BA0" w:rsidP="009815DF">
            <w:pPr>
              <w:pStyle w:val="NormalWeb"/>
              <w:rPr>
                <w:rFonts w:asciiTheme="minorHAnsi" w:hAnsiTheme="minorHAnsi"/>
                <w:b/>
                <w:sz w:val="22"/>
                <w:szCs w:val="22"/>
              </w:rPr>
            </w:pPr>
            <w:r w:rsidRPr="00EF3CCB">
              <w:rPr>
                <w:rFonts w:asciiTheme="minorHAnsi" w:hAnsiTheme="minorHAnsi"/>
                <w:b/>
                <w:sz w:val="22"/>
                <w:szCs w:val="22"/>
              </w:rPr>
              <w:t>Actions to Sustain Vertical Alignment</w:t>
            </w:r>
          </w:p>
        </w:tc>
        <w:tc>
          <w:tcPr>
            <w:tcW w:w="4140" w:type="dxa"/>
          </w:tcPr>
          <w:p w14:paraId="23CA6F81" w14:textId="789249CC" w:rsidR="00BD7BA0" w:rsidRPr="00EF3CCB" w:rsidRDefault="00BD7BA0" w:rsidP="009815DF">
            <w:pPr>
              <w:pStyle w:val="NormalWeb"/>
              <w:rPr>
                <w:rFonts w:asciiTheme="minorHAnsi" w:hAnsiTheme="minorHAnsi"/>
                <w:b/>
                <w:sz w:val="22"/>
                <w:szCs w:val="22"/>
              </w:rPr>
            </w:pPr>
            <w:r w:rsidRPr="00EF3CCB">
              <w:rPr>
                <w:rFonts w:asciiTheme="minorHAnsi" w:hAnsiTheme="minorHAnsi"/>
                <w:b/>
                <w:sz w:val="22"/>
                <w:szCs w:val="22"/>
              </w:rPr>
              <w:t>Regions Reporting This Action</w:t>
            </w:r>
            <w:r w:rsidR="00F8684F" w:rsidRPr="00EF3CCB">
              <w:rPr>
                <w:rFonts w:asciiTheme="minorHAnsi" w:hAnsiTheme="minorHAnsi"/>
                <w:b/>
                <w:sz w:val="22"/>
                <w:szCs w:val="22"/>
              </w:rPr>
              <w:t xml:space="preserve"> for 2016-17</w:t>
            </w:r>
          </w:p>
        </w:tc>
      </w:tr>
      <w:tr w:rsidR="00BD7BA0" w14:paraId="03EF1E55" w14:textId="77777777" w:rsidTr="00E74E2D">
        <w:tc>
          <w:tcPr>
            <w:tcW w:w="4320" w:type="dxa"/>
          </w:tcPr>
          <w:p w14:paraId="15EDA8FD" w14:textId="19F8E3A8" w:rsidR="00BD7BA0" w:rsidRDefault="00BD7BA0" w:rsidP="009815DF">
            <w:pPr>
              <w:pStyle w:val="NormalWeb"/>
              <w:rPr>
                <w:rFonts w:asciiTheme="minorHAnsi" w:hAnsiTheme="minorHAnsi"/>
                <w:sz w:val="22"/>
                <w:szCs w:val="22"/>
              </w:rPr>
            </w:pPr>
            <w:r>
              <w:rPr>
                <w:rFonts w:asciiTheme="minorHAnsi" w:hAnsiTheme="minorHAnsi"/>
                <w:sz w:val="22"/>
                <w:szCs w:val="22"/>
              </w:rPr>
              <w:t>Maintain</w:t>
            </w:r>
            <w:r w:rsidR="001A77C0">
              <w:rPr>
                <w:rFonts w:asciiTheme="minorHAnsi" w:hAnsiTheme="minorHAnsi"/>
                <w:sz w:val="22"/>
                <w:szCs w:val="22"/>
              </w:rPr>
              <w:t xml:space="preserve"> the Partnership through</w:t>
            </w:r>
            <w:r>
              <w:rPr>
                <w:rFonts w:asciiTheme="minorHAnsi" w:hAnsiTheme="minorHAnsi"/>
                <w:sz w:val="22"/>
                <w:szCs w:val="22"/>
              </w:rPr>
              <w:t xml:space="preserve"> meetings</w:t>
            </w:r>
            <w:r w:rsidR="001A77C0">
              <w:rPr>
                <w:rFonts w:asciiTheme="minorHAnsi" w:hAnsiTheme="minorHAnsi"/>
                <w:sz w:val="22"/>
                <w:szCs w:val="22"/>
              </w:rPr>
              <w:t xml:space="preserve"> and/or addition of partners</w:t>
            </w:r>
          </w:p>
        </w:tc>
        <w:tc>
          <w:tcPr>
            <w:tcW w:w="4140" w:type="dxa"/>
          </w:tcPr>
          <w:p w14:paraId="5978A216" w14:textId="10A859D3" w:rsidR="00BD7BA0" w:rsidRDefault="00DD1B92" w:rsidP="009815DF">
            <w:pPr>
              <w:pStyle w:val="NormalWeb"/>
              <w:rPr>
                <w:rFonts w:asciiTheme="minorHAnsi" w:hAnsiTheme="minorHAnsi"/>
                <w:sz w:val="22"/>
                <w:szCs w:val="22"/>
              </w:rPr>
            </w:pPr>
            <w:r>
              <w:rPr>
                <w:rFonts w:asciiTheme="minorHAnsi" w:hAnsiTheme="minorHAnsi"/>
                <w:sz w:val="22"/>
                <w:szCs w:val="22"/>
              </w:rPr>
              <w:t xml:space="preserve">1, </w:t>
            </w:r>
            <w:r w:rsidR="00E02676">
              <w:rPr>
                <w:rFonts w:asciiTheme="minorHAnsi" w:hAnsiTheme="minorHAnsi"/>
                <w:sz w:val="22"/>
                <w:szCs w:val="22"/>
              </w:rPr>
              <w:t xml:space="preserve">2, </w:t>
            </w:r>
            <w:r w:rsidR="00AE6B29">
              <w:rPr>
                <w:rFonts w:asciiTheme="minorHAnsi" w:hAnsiTheme="minorHAnsi"/>
                <w:sz w:val="22"/>
                <w:szCs w:val="22"/>
              </w:rPr>
              <w:t xml:space="preserve">3, </w:t>
            </w:r>
            <w:r w:rsidR="001A77C0">
              <w:rPr>
                <w:rFonts w:asciiTheme="minorHAnsi" w:hAnsiTheme="minorHAnsi"/>
                <w:sz w:val="22"/>
                <w:szCs w:val="22"/>
              </w:rPr>
              <w:t xml:space="preserve">4, </w:t>
            </w:r>
            <w:r w:rsidR="00D73B14">
              <w:rPr>
                <w:rFonts w:asciiTheme="minorHAnsi" w:hAnsiTheme="minorHAnsi"/>
                <w:sz w:val="22"/>
                <w:szCs w:val="22"/>
              </w:rPr>
              <w:t xml:space="preserve">5, </w:t>
            </w:r>
            <w:r w:rsidR="008A7220">
              <w:rPr>
                <w:rFonts w:asciiTheme="minorHAnsi" w:hAnsiTheme="minorHAnsi"/>
                <w:sz w:val="22"/>
                <w:szCs w:val="22"/>
              </w:rPr>
              <w:t xml:space="preserve">7, </w:t>
            </w:r>
            <w:r w:rsidR="0008415D">
              <w:rPr>
                <w:rFonts w:asciiTheme="minorHAnsi" w:hAnsiTheme="minorHAnsi"/>
                <w:sz w:val="22"/>
                <w:szCs w:val="22"/>
              </w:rPr>
              <w:t xml:space="preserve">8, </w:t>
            </w:r>
            <w:r w:rsidR="00EF3CCB">
              <w:rPr>
                <w:rFonts w:asciiTheme="minorHAnsi" w:hAnsiTheme="minorHAnsi"/>
                <w:sz w:val="22"/>
                <w:szCs w:val="22"/>
              </w:rPr>
              <w:t xml:space="preserve">9, </w:t>
            </w:r>
            <w:r w:rsidR="003F0D43">
              <w:rPr>
                <w:rFonts w:asciiTheme="minorHAnsi" w:hAnsiTheme="minorHAnsi"/>
                <w:sz w:val="22"/>
                <w:szCs w:val="22"/>
              </w:rPr>
              <w:t xml:space="preserve">11, </w:t>
            </w:r>
            <w:r w:rsidR="006734D3">
              <w:rPr>
                <w:rFonts w:asciiTheme="minorHAnsi" w:hAnsiTheme="minorHAnsi"/>
                <w:sz w:val="22"/>
                <w:szCs w:val="22"/>
              </w:rPr>
              <w:t xml:space="preserve">12, </w:t>
            </w:r>
            <w:r w:rsidR="00593676">
              <w:rPr>
                <w:rFonts w:asciiTheme="minorHAnsi" w:hAnsiTheme="minorHAnsi"/>
                <w:sz w:val="22"/>
                <w:szCs w:val="22"/>
              </w:rPr>
              <w:t xml:space="preserve">14, </w:t>
            </w:r>
            <w:r w:rsidR="00CA6807">
              <w:rPr>
                <w:rFonts w:asciiTheme="minorHAnsi" w:hAnsiTheme="minorHAnsi"/>
                <w:sz w:val="22"/>
                <w:szCs w:val="22"/>
              </w:rPr>
              <w:t xml:space="preserve">16, </w:t>
            </w:r>
            <w:r w:rsidR="00FA6692">
              <w:rPr>
                <w:rFonts w:asciiTheme="minorHAnsi" w:hAnsiTheme="minorHAnsi"/>
                <w:sz w:val="22"/>
                <w:szCs w:val="22"/>
              </w:rPr>
              <w:t xml:space="preserve">17, </w:t>
            </w:r>
            <w:r w:rsidR="002F01F9">
              <w:rPr>
                <w:rFonts w:asciiTheme="minorHAnsi" w:hAnsiTheme="minorHAnsi"/>
                <w:sz w:val="22"/>
                <w:szCs w:val="22"/>
              </w:rPr>
              <w:t xml:space="preserve">19, </w:t>
            </w:r>
            <w:r w:rsidR="00544BFC">
              <w:rPr>
                <w:rFonts w:asciiTheme="minorHAnsi" w:hAnsiTheme="minorHAnsi"/>
                <w:sz w:val="22"/>
                <w:szCs w:val="22"/>
              </w:rPr>
              <w:t>20</w:t>
            </w:r>
          </w:p>
        </w:tc>
      </w:tr>
      <w:tr w:rsidR="00D93483" w14:paraId="0222FDB3" w14:textId="77777777" w:rsidTr="00E74E2D">
        <w:trPr>
          <w:trHeight w:val="629"/>
        </w:trPr>
        <w:tc>
          <w:tcPr>
            <w:tcW w:w="4320" w:type="dxa"/>
          </w:tcPr>
          <w:p w14:paraId="4905A23A" w14:textId="05E5C079" w:rsidR="00D93483" w:rsidRDefault="00D93483" w:rsidP="009815DF">
            <w:pPr>
              <w:pStyle w:val="NormalWeb"/>
              <w:rPr>
                <w:rFonts w:asciiTheme="minorHAnsi" w:hAnsiTheme="minorHAnsi"/>
                <w:sz w:val="22"/>
                <w:szCs w:val="22"/>
              </w:rPr>
            </w:pPr>
            <w:r>
              <w:rPr>
                <w:rFonts w:asciiTheme="minorHAnsi" w:hAnsiTheme="minorHAnsi"/>
                <w:sz w:val="22"/>
                <w:szCs w:val="22"/>
              </w:rPr>
              <w:t>Expand participation in MOUs and offering of College Preparatory Courses</w:t>
            </w:r>
          </w:p>
        </w:tc>
        <w:tc>
          <w:tcPr>
            <w:tcW w:w="4140" w:type="dxa"/>
          </w:tcPr>
          <w:p w14:paraId="782D6FB2" w14:textId="7CE45778" w:rsidR="00D93483" w:rsidRDefault="00AE6B29" w:rsidP="009815DF">
            <w:pPr>
              <w:pStyle w:val="NormalWeb"/>
              <w:rPr>
                <w:rFonts w:asciiTheme="minorHAnsi" w:hAnsiTheme="minorHAnsi"/>
                <w:sz w:val="22"/>
                <w:szCs w:val="22"/>
              </w:rPr>
            </w:pPr>
            <w:r>
              <w:rPr>
                <w:rFonts w:asciiTheme="minorHAnsi" w:hAnsiTheme="minorHAnsi"/>
                <w:sz w:val="22"/>
                <w:szCs w:val="22"/>
              </w:rPr>
              <w:t xml:space="preserve">3, </w:t>
            </w:r>
            <w:r w:rsidR="00D73B14">
              <w:rPr>
                <w:rFonts w:asciiTheme="minorHAnsi" w:hAnsiTheme="minorHAnsi"/>
                <w:sz w:val="22"/>
                <w:szCs w:val="22"/>
              </w:rPr>
              <w:t xml:space="preserve">5, </w:t>
            </w:r>
            <w:r w:rsidR="0008415D">
              <w:rPr>
                <w:rFonts w:asciiTheme="minorHAnsi" w:hAnsiTheme="minorHAnsi"/>
                <w:sz w:val="22"/>
                <w:szCs w:val="22"/>
              </w:rPr>
              <w:t xml:space="preserve">8, </w:t>
            </w:r>
            <w:r w:rsidR="00EF3CCB">
              <w:rPr>
                <w:rFonts w:asciiTheme="minorHAnsi" w:hAnsiTheme="minorHAnsi"/>
                <w:sz w:val="22"/>
                <w:szCs w:val="22"/>
              </w:rPr>
              <w:t xml:space="preserve">9, </w:t>
            </w:r>
            <w:r w:rsidR="003F0D43">
              <w:rPr>
                <w:rFonts w:asciiTheme="minorHAnsi" w:hAnsiTheme="minorHAnsi"/>
                <w:sz w:val="22"/>
                <w:szCs w:val="22"/>
              </w:rPr>
              <w:t xml:space="preserve">11, </w:t>
            </w:r>
            <w:r w:rsidR="006734D3">
              <w:rPr>
                <w:rFonts w:asciiTheme="minorHAnsi" w:hAnsiTheme="minorHAnsi"/>
                <w:sz w:val="22"/>
                <w:szCs w:val="22"/>
              </w:rPr>
              <w:t xml:space="preserve">12, </w:t>
            </w:r>
            <w:r w:rsidR="000D23F0">
              <w:rPr>
                <w:rFonts w:asciiTheme="minorHAnsi" w:hAnsiTheme="minorHAnsi"/>
                <w:sz w:val="22"/>
                <w:szCs w:val="22"/>
              </w:rPr>
              <w:t xml:space="preserve">15, </w:t>
            </w:r>
            <w:r w:rsidR="005F6271">
              <w:rPr>
                <w:rFonts w:asciiTheme="minorHAnsi" w:hAnsiTheme="minorHAnsi"/>
                <w:sz w:val="22"/>
                <w:szCs w:val="22"/>
              </w:rPr>
              <w:t xml:space="preserve">16, </w:t>
            </w:r>
            <w:r w:rsidR="00D93483">
              <w:rPr>
                <w:rFonts w:asciiTheme="minorHAnsi" w:hAnsiTheme="minorHAnsi"/>
                <w:sz w:val="22"/>
                <w:szCs w:val="22"/>
              </w:rPr>
              <w:t>17</w:t>
            </w:r>
          </w:p>
        </w:tc>
      </w:tr>
      <w:tr w:rsidR="00BD7BA0" w14:paraId="38992549" w14:textId="77777777" w:rsidTr="00E74E2D">
        <w:trPr>
          <w:trHeight w:val="584"/>
        </w:trPr>
        <w:tc>
          <w:tcPr>
            <w:tcW w:w="4320" w:type="dxa"/>
          </w:tcPr>
          <w:p w14:paraId="076B4B6B" w14:textId="788DC58D" w:rsidR="00BD7BA0" w:rsidRDefault="00BD7BA0" w:rsidP="009815DF">
            <w:pPr>
              <w:pStyle w:val="NormalWeb"/>
              <w:rPr>
                <w:rFonts w:asciiTheme="minorHAnsi" w:hAnsiTheme="minorHAnsi"/>
                <w:sz w:val="22"/>
                <w:szCs w:val="22"/>
              </w:rPr>
            </w:pPr>
            <w:r>
              <w:rPr>
                <w:rFonts w:asciiTheme="minorHAnsi" w:hAnsiTheme="minorHAnsi"/>
                <w:sz w:val="22"/>
                <w:szCs w:val="22"/>
              </w:rPr>
              <w:t>Evaluate</w:t>
            </w:r>
            <w:r w:rsidR="00FA6692">
              <w:rPr>
                <w:rFonts w:asciiTheme="minorHAnsi" w:hAnsiTheme="minorHAnsi"/>
                <w:sz w:val="22"/>
                <w:szCs w:val="22"/>
              </w:rPr>
              <w:t xml:space="preserve"> and facilitate</w:t>
            </w:r>
            <w:r>
              <w:rPr>
                <w:rFonts w:asciiTheme="minorHAnsi" w:hAnsiTheme="minorHAnsi"/>
                <w:sz w:val="22"/>
                <w:szCs w:val="22"/>
              </w:rPr>
              <w:t xml:space="preserve"> vertical alignment of College </w:t>
            </w:r>
            <w:r w:rsidR="00FA6692">
              <w:rPr>
                <w:rFonts w:asciiTheme="minorHAnsi" w:hAnsiTheme="minorHAnsi"/>
                <w:sz w:val="22"/>
                <w:szCs w:val="22"/>
              </w:rPr>
              <w:t xml:space="preserve">Preparatory Courses </w:t>
            </w:r>
          </w:p>
        </w:tc>
        <w:tc>
          <w:tcPr>
            <w:tcW w:w="4140" w:type="dxa"/>
          </w:tcPr>
          <w:p w14:paraId="3A39059D" w14:textId="241C3AE9" w:rsidR="00BD7BA0" w:rsidRDefault="00983DBC" w:rsidP="009815DF">
            <w:pPr>
              <w:pStyle w:val="NormalWeb"/>
              <w:rPr>
                <w:rFonts w:asciiTheme="minorHAnsi" w:hAnsiTheme="minorHAnsi"/>
                <w:sz w:val="22"/>
                <w:szCs w:val="22"/>
              </w:rPr>
            </w:pPr>
            <w:r>
              <w:rPr>
                <w:rFonts w:asciiTheme="minorHAnsi" w:hAnsiTheme="minorHAnsi"/>
                <w:sz w:val="22"/>
                <w:szCs w:val="22"/>
              </w:rPr>
              <w:t xml:space="preserve">1, </w:t>
            </w:r>
            <w:r w:rsidR="00E02676">
              <w:rPr>
                <w:rFonts w:asciiTheme="minorHAnsi" w:hAnsiTheme="minorHAnsi"/>
                <w:sz w:val="22"/>
                <w:szCs w:val="22"/>
              </w:rPr>
              <w:t xml:space="preserve">2, </w:t>
            </w:r>
            <w:r w:rsidR="00AE6B29">
              <w:rPr>
                <w:rFonts w:asciiTheme="minorHAnsi" w:hAnsiTheme="minorHAnsi"/>
                <w:sz w:val="22"/>
                <w:szCs w:val="22"/>
              </w:rPr>
              <w:t xml:space="preserve">3, </w:t>
            </w:r>
            <w:r w:rsidR="002F2346">
              <w:rPr>
                <w:rFonts w:asciiTheme="minorHAnsi" w:hAnsiTheme="minorHAnsi"/>
                <w:sz w:val="22"/>
                <w:szCs w:val="22"/>
              </w:rPr>
              <w:t xml:space="preserve">5, </w:t>
            </w:r>
            <w:r w:rsidR="008A7220">
              <w:rPr>
                <w:rFonts w:asciiTheme="minorHAnsi" w:hAnsiTheme="minorHAnsi"/>
                <w:sz w:val="22"/>
                <w:szCs w:val="22"/>
              </w:rPr>
              <w:t xml:space="preserve">7, </w:t>
            </w:r>
            <w:r w:rsidR="0008415D">
              <w:rPr>
                <w:rFonts w:asciiTheme="minorHAnsi" w:hAnsiTheme="minorHAnsi"/>
                <w:sz w:val="22"/>
                <w:szCs w:val="22"/>
              </w:rPr>
              <w:t xml:space="preserve">8, </w:t>
            </w:r>
            <w:r w:rsidR="00EF3CCB">
              <w:rPr>
                <w:rFonts w:asciiTheme="minorHAnsi" w:hAnsiTheme="minorHAnsi"/>
                <w:sz w:val="22"/>
                <w:szCs w:val="22"/>
              </w:rPr>
              <w:t xml:space="preserve">9, </w:t>
            </w:r>
            <w:r w:rsidR="006734D3">
              <w:rPr>
                <w:rFonts w:asciiTheme="minorHAnsi" w:hAnsiTheme="minorHAnsi"/>
                <w:sz w:val="22"/>
                <w:szCs w:val="22"/>
              </w:rPr>
              <w:t xml:space="preserve">12, </w:t>
            </w:r>
            <w:r w:rsidR="00FA6692">
              <w:rPr>
                <w:rFonts w:asciiTheme="minorHAnsi" w:hAnsiTheme="minorHAnsi"/>
                <w:sz w:val="22"/>
                <w:szCs w:val="22"/>
              </w:rPr>
              <w:t xml:space="preserve">17, </w:t>
            </w:r>
            <w:r w:rsidR="000D23F0">
              <w:rPr>
                <w:rFonts w:asciiTheme="minorHAnsi" w:hAnsiTheme="minorHAnsi"/>
                <w:sz w:val="22"/>
                <w:szCs w:val="22"/>
              </w:rPr>
              <w:t xml:space="preserve">19, </w:t>
            </w:r>
            <w:r w:rsidR="00544BFC">
              <w:rPr>
                <w:rFonts w:asciiTheme="minorHAnsi" w:hAnsiTheme="minorHAnsi"/>
                <w:sz w:val="22"/>
                <w:szCs w:val="22"/>
              </w:rPr>
              <w:t>20</w:t>
            </w:r>
          </w:p>
        </w:tc>
      </w:tr>
      <w:tr w:rsidR="00BD7BA0" w14:paraId="11AD92EA" w14:textId="77777777" w:rsidTr="00E74E2D">
        <w:trPr>
          <w:trHeight w:val="449"/>
        </w:trPr>
        <w:tc>
          <w:tcPr>
            <w:tcW w:w="4320" w:type="dxa"/>
          </w:tcPr>
          <w:p w14:paraId="663845C6" w14:textId="1164251F" w:rsidR="00D93483" w:rsidRDefault="00BD7BA0" w:rsidP="009815DF">
            <w:pPr>
              <w:pStyle w:val="NormalWeb"/>
              <w:rPr>
                <w:rFonts w:asciiTheme="minorHAnsi" w:hAnsiTheme="minorHAnsi"/>
                <w:sz w:val="22"/>
                <w:szCs w:val="22"/>
              </w:rPr>
            </w:pPr>
            <w:r>
              <w:rPr>
                <w:rFonts w:asciiTheme="minorHAnsi" w:hAnsiTheme="minorHAnsi"/>
                <w:sz w:val="22"/>
                <w:szCs w:val="22"/>
              </w:rPr>
              <w:t>Evaluate impact of Coll</w:t>
            </w:r>
            <w:r w:rsidR="00544BFC">
              <w:rPr>
                <w:rFonts w:asciiTheme="minorHAnsi" w:hAnsiTheme="minorHAnsi"/>
                <w:sz w:val="22"/>
                <w:szCs w:val="22"/>
              </w:rPr>
              <w:t>ege Preparatory Courses</w:t>
            </w:r>
          </w:p>
        </w:tc>
        <w:tc>
          <w:tcPr>
            <w:tcW w:w="4140" w:type="dxa"/>
          </w:tcPr>
          <w:p w14:paraId="17D9981F" w14:textId="258AB178" w:rsidR="00BD7BA0" w:rsidRDefault="00DD1B92" w:rsidP="009815DF">
            <w:pPr>
              <w:pStyle w:val="NormalWeb"/>
              <w:rPr>
                <w:rFonts w:asciiTheme="minorHAnsi" w:hAnsiTheme="minorHAnsi"/>
                <w:sz w:val="22"/>
                <w:szCs w:val="22"/>
              </w:rPr>
            </w:pPr>
            <w:r>
              <w:rPr>
                <w:rFonts w:asciiTheme="minorHAnsi" w:hAnsiTheme="minorHAnsi"/>
                <w:sz w:val="22"/>
                <w:szCs w:val="22"/>
              </w:rPr>
              <w:t xml:space="preserve">1, </w:t>
            </w:r>
            <w:r w:rsidR="00E02676">
              <w:rPr>
                <w:rFonts w:asciiTheme="minorHAnsi" w:hAnsiTheme="minorHAnsi"/>
                <w:sz w:val="22"/>
                <w:szCs w:val="22"/>
              </w:rPr>
              <w:t xml:space="preserve">2, </w:t>
            </w:r>
            <w:r w:rsidR="002F2346">
              <w:rPr>
                <w:rFonts w:asciiTheme="minorHAnsi" w:hAnsiTheme="minorHAnsi"/>
                <w:sz w:val="22"/>
                <w:szCs w:val="22"/>
              </w:rPr>
              <w:t xml:space="preserve">5, </w:t>
            </w:r>
            <w:r w:rsidR="008A7220">
              <w:rPr>
                <w:rFonts w:asciiTheme="minorHAnsi" w:hAnsiTheme="minorHAnsi"/>
                <w:sz w:val="22"/>
                <w:szCs w:val="22"/>
              </w:rPr>
              <w:t xml:space="preserve">7, </w:t>
            </w:r>
            <w:r w:rsidR="001D786D">
              <w:rPr>
                <w:rFonts w:asciiTheme="minorHAnsi" w:hAnsiTheme="minorHAnsi"/>
                <w:sz w:val="22"/>
                <w:szCs w:val="22"/>
              </w:rPr>
              <w:t xml:space="preserve">9, </w:t>
            </w:r>
            <w:r w:rsidR="006734D3">
              <w:rPr>
                <w:rFonts w:asciiTheme="minorHAnsi" w:hAnsiTheme="minorHAnsi"/>
                <w:sz w:val="22"/>
                <w:szCs w:val="22"/>
              </w:rPr>
              <w:t xml:space="preserve">12, </w:t>
            </w:r>
            <w:r w:rsidR="00593676">
              <w:rPr>
                <w:rFonts w:asciiTheme="minorHAnsi" w:hAnsiTheme="minorHAnsi"/>
                <w:sz w:val="22"/>
                <w:szCs w:val="22"/>
              </w:rPr>
              <w:t xml:space="preserve">14, </w:t>
            </w:r>
            <w:r w:rsidR="00D93483">
              <w:rPr>
                <w:rFonts w:asciiTheme="minorHAnsi" w:hAnsiTheme="minorHAnsi"/>
                <w:sz w:val="22"/>
                <w:szCs w:val="22"/>
              </w:rPr>
              <w:t xml:space="preserve">17, 19, </w:t>
            </w:r>
            <w:r w:rsidR="00544BFC">
              <w:rPr>
                <w:rFonts w:asciiTheme="minorHAnsi" w:hAnsiTheme="minorHAnsi"/>
                <w:sz w:val="22"/>
                <w:szCs w:val="22"/>
              </w:rPr>
              <w:t>20</w:t>
            </w:r>
          </w:p>
        </w:tc>
      </w:tr>
      <w:tr w:rsidR="00D93483" w14:paraId="6AAAF469" w14:textId="77777777" w:rsidTr="00E74E2D">
        <w:trPr>
          <w:trHeight w:val="593"/>
        </w:trPr>
        <w:tc>
          <w:tcPr>
            <w:tcW w:w="4320" w:type="dxa"/>
          </w:tcPr>
          <w:p w14:paraId="01A37FD8" w14:textId="5ACA2CD1" w:rsidR="00D93483" w:rsidRDefault="005F6271" w:rsidP="009815DF">
            <w:pPr>
              <w:pStyle w:val="NormalWeb"/>
              <w:rPr>
                <w:rFonts w:asciiTheme="minorHAnsi" w:hAnsiTheme="minorHAnsi"/>
                <w:sz w:val="22"/>
                <w:szCs w:val="22"/>
              </w:rPr>
            </w:pPr>
            <w:r>
              <w:rPr>
                <w:rFonts w:asciiTheme="minorHAnsi" w:hAnsiTheme="minorHAnsi"/>
                <w:sz w:val="22"/>
                <w:szCs w:val="22"/>
              </w:rPr>
              <w:t xml:space="preserve">Disseminate information for </w:t>
            </w:r>
            <w:r w:rsidR="00DD1B92">
              <w:rPr>
                <w:rFonts w:asciiTheme="minorHAnsi" w:hAnsiTheme="minorHAnsi"/>
                <w:sz w:val="22"/>
                <w:szCs w:val="22"/>
              </w:rPr>
              <w:t xml:space="preserve">students, parents, </w:t>
            </w:r>
            <w:r w:rsidR="00D93483">
              <w:rPr>
                <w:rFonts w:asciiTheme="minorHAnsi" w:hAnsiTheme="minorHAnsi"/>
                <w:sz w:val="22"/>
                <w:szCs w:val="22"/>
              </w:rPr>
              <w:t>counselors</w:t>
            </w:r>
            <w:r w:rsidR="00DD1B92">
              <w:rPr>
                <w:rFonts w:asciiTheme="minorHAnsi" w:hAnsiTheme="minorHAnsi"/>
                <w:sz w:val="22"/>
                <w:szCs w:val="22"/>
              </w:rPr>
              <w:t xml:space="preserve">, and/or research </w:t>
            </w:r>
            <w:r w:rsidR="00D76017">
              <w:rPr>
                <w:rFonts w:asciiTheme="minorHAnsi" w:hAnsiTheme="minorHAnsi"/>
                <w:sz w:val="22"/>
                <w:szCs w:val="22"/>
              </w:rPr>
              <w:t>and</w:t>
            </w:r>
            <w:r w:rsidR="00DD1B92">
              <w:rPr>
                <w:rFonts w:asciiTheme="minorHAnsi" w:hAnsiTheme="minorHAnsi"/>
                <w:sz w:val="22"/>
                <w:szCs w:val="22"/>
              </w:rPr>
              <w:t xml:space="preserve"> development communities</w:t>
            </w:r>
            <w:r w:rsidR="00D93483">
              <w:rPr>
                <w:rFonts w:asciiTheme="minorHAnsi" w:hAnsiTheme="minorHAnsi"/>
                <w:sz w:val="22"/>
                <w:szCs w:val="22"/>
              </w:rPr>
              <w:t xml:space="preserve"> about College Preparatory Courses and</w:t>
            </w:r>
            <w:r w:rsidR="0008415D">
              <w:rPr>
                <w:rFonts w:asciiTheme="minorHAnsi" w:hAnsiTheme="minorHAnsi"/>
                <w:sz w:val="22"/>
                <w:szCs w:val="22"/>
              </w:rPr>
              <w:t>/or</w:t>
            </w:r>
            <w:r w:rsidR="00D93483">
              <w:rPr>
                <w:rFonts w:asciiTheme="minorHAnsi" w:hAnsiTheme="minorHAnsi"/>
                <w:sz w:val="22"/>
                <w:szCs w:val="22"/>
              </w:rPr>
              <w:t xml:space="preserve"> </w:t>
            </w:r>
            <w:r w:rsidR="00934801">
              <w:rPr>
                <w:rFonts w:asciiTheme="minorHAnsi" w:hAnsiTheme="minorHAnsi"/>
                <w:sz w:val="22"/>
                <w:szCs w:val="22"/>
              </w:rPr>
              <w:t xml:space="preserve">other </w:t>
            </w:r>
            <w:r w:rsidR="001D786D">
              <w:rPr>
                <w:rFonts w:asciiTheme="minorHAnsi" w:hAnsiTheme="minorHAnsi"/>
                <w:sz w:val="22"/>
                <w:szCs w:val="22"/>
              </w:rPr>
              <w:t xml:space="preserve">related </w:t>
            </w:r>
            <w:r>
              <w:rPr>
                <w:rFonts w:asciiTheme="minorHAnsi" w:hAnsiTheme="minorHAnsi"/>
                <w:sz w:val="22"/>
                <w:szCs w:val="22"/>
              </w:rPr>
              <w:t xml:space="preserve">aspects of </w:t>
            </w:r>
            <w:r w:rsidR="00D93483">
              <w:rPr>
                <w:rFonts w:asciiTheme="minorHAnsi" w:hAnsiTheme="minorHAnsi"/>
                <w:sz w:val="22"/>
                <w:szCs w:val="22"/>
              </w:rPr>
              <w:t>college readiness</w:t>
            </w:r>
            <w:r w:rsidR="001D786D">
              <w:rPr>
                <w:rFonts w:asciiTheme="minorHAnsi" w:hAnsiTheme="minorHAnsi"/>
                <w:sz w:val="22"/>
                <w:szCs w:val="22"/>
              </w:rPr>
              <w:t xml:space="preserve"> and success</w:t>
            </w:r>
          </w:p>
        </w:tc>
        <w:tc>
          <w:tcPr>
            <w:tcW w:w="4140" w:type="dxa"/>
          </w:tcPr>
          <w:p w14:paraId="786C37F0" w14:textId="5CA67ABD" w:rsidR="00D93483" w:rsidRDefault="00DD1B92" w:rsidP="009815DF">
            <w:pPr>
              <w:pStyle w:val="NormalWeb"/>
              <w:rPr>
                <w:rFonts w:asciiTheme="minorHAnsi" w:hAnsiTheme="minorHAnsi"/>
                <w:sz w:val="22"/>
                <w:szCs w:val="22"/>
              </w:rPr>
            </w:pPr>
            <w:r>
              <w:rPr>
                <w:rFonts w:asciiTheme="minorHAnsi" w:hAnsiTheme="minorHAnsi"/>
                <w:sz w:val="22"/>
                <w:szCs w:val="22"/>
              </w:rPr>
              <w:t xml:space="preserve">1, </w:t>
            </w:r>
            <w:r w:rsidR="00E02676">
              <w:rPr>
                <w:rFonts w:asciiTheme="minorHAnsi" w:hAnsiTheme="minorHAnsi"/>
                <w:sz w:val="22"/>
                <w:szCs w:val="22"/>
              </w:rPr>
              <w:t xml:space="preserve">2, </w:t>
            </w:r>
            <w:r w:rsidR="00BD4E99">
              <w:rPr>
                <w:rFonts w:asciiTheme="minorHAnsi" w:hAnsiTheme="minorHAnsi"/>
                <w:sz w:val="22"/>
                <w:szCs w:val="22"/>
              </w:rPr>
              <w:t xml:space="preserve">3, </w:t>
            </w:r>
            <w:r w:rsidR="0008415D">
              <w:rPr>
                <w:rFonts w:asciiTheme="minorHAnsi" w:hAnsiTheme="minorHAnsi"/>
                <w:sz w:val="22"/>
                <w:szCs w:val="22"/>
              </w:rPr>
              <w:t xml:space="preserve">8, </w:t>
            </w:r>
            <w:r w:rsidR="003F0D43">
              <w:rPr>
                <w:rFonts w:asciiTheme="minorHAnsi" w:hAnsiTheme="minorHAnsi"/>
                <w:sz w:val="22"/>
                <w:szCs w:val="22"/>
              </w:rPr>
              <w:t xml:space="preserve">11, </w:t>
            </w:r>
            <w:r w:rsidR="00593676">
              <w:rPr>
                <w:rFonts w:asciiTheme="minorHAnsi" w:hAnsiTheme="minorHAnsi"/>
                <w:sz w:val="22"/>
                <w:szCs w:val="22"/>
              </w:rPr>
              <w:t xml:space="preserve">14, </w:t>
            </w:r>
            <w:r w:rsidR="00D93483">
              <w:rPr>
                <w:rFonts w:asciiTheme="minorHAnsi" w:hAnsiTheme="minorHAnsi"/>
                <w:sz w:val="22"/>
                <w:szCs w:val="22"/>
              </w:rPr>
              <w:t>17</w:t>
            </w:r>
            <w:r>
              <w:rPr>
                <w:rFonts w:asciiTheme="minorHAnsi" w:hAnsiTheme="minorHAnsi"/>
                <w:sz w:val="22"/>
                <w:szCs w:val="22"/>
              </w:rPr>
              <w:t>, 20</w:t>
            </w:r>
          </w:p>
        </w:tc>
      </w:tr>
      <w:tr w:rsidR="00BD7BA0" w14:paraId="4F10CD2C" w14:textId="77777777" w:rsidTr="00E74E2D">
        <w:trPr>
          <w:trHeight w:val="593"/>
        </w:trPr>
        <w:tc>
          <w:tcPr>
            <w:tcW w:w="4320" w:type="dxa"/>
          </w:tcPr>
          <w:p w14:paraId="4AE9D095" w14:textId="01878CBF" w:rsidR="00BD7BA0" w:rsidRDefault="00544BFC" w:rsidP="009815DF">
            <w:pPr>
              <w:pStyle w:val="NormalWeb"/>
              <w:rPr>
                <w:rFonts w:asciiTheme="minorHAnsi" w:hAnsiTheme="minorHAnsi"/>
                <w:sz w:val="22"/>
                <w:szCs w:val="22"/>
              </w:rPr>
            </w:pPr>
            <w:r>
              <w:rPr>
                <w:rFonts w:asciiTheme="minorHAnsi" w:hAnsiTheme="minorHAnsi"/>
                <w:sz w:val="22"/>
                <w:szCs w:val="22"/>
              </w:rPr>
              <w:t>Assess needs and o</w:t>
            </w:r>
            <w:r w:rsidR="00BD7BA0">
              <w:rPr>
                <w:rFonts w:asciiTheme="minorHAnsi" w:hAnsiTheme="minorHAnsi"/>
                <w:sz w:val="22"/>
                <w:szCs w:val="22"/>
              </w:rPr>
              <w:t>ffer professional development for teachers of College Preparatory Courses</w:t>
            </w:r>
          </w:p>
        </w:tc>
        <w:tc>
          <w:tcPr>
            <w:tcW w:w="4140" w:type="dxa"/>
          </w:tcPr>
          <w:p w14:paraId="06F3B91A" w14:textId="54C71CD0" w:rsidR="00BD7BA0" w:rsidRDefault="00DD1B92" w:rsidP="009815DF">
            <w:pPr>
              <w:pStyle w:val="NormalWeb"/>
              <w:rPr>
                <w:rFonts w:asciiTheme="minorHAnsi" w:hAnsiTheme="minorHAnsi"/>
                <w:sz w:val="22"/>
                <w:szCs w:val="22"/>
              </w:rPr>
            </w:pPr>
            <w:r>
              <w:rPr>
                <w:rFonts w:asciiTheme="minorHAnsi" w:hAnsiTheme="minorHAnsi"/>
                <w:sz w:val="22"/>
                <w:szCs w:val="22"/>
              </w:rPr>
              <w:t xml:space="preserve">1, </w:t>
            </w:r>
            <w:r w:rsidR="00E02676">
              <w:rPr>
                <w:rFonts w:asciiTheme="minorHAnsi" w:hAnsiTheme="minorHAnsi"/>
                <w:sz w:val="22"/>
                <w:szCs w:val="22"/>
              </w:rPr>
              <w:t xml:space="preserve">2, </w:t>
            </w:r>
            <w:r w:rsidR="00AE6B29">
              <w:rPr>
                <w:rFonts w:asciiTheme="minorHAnsi" w:hAnsiTheme="minorHAnsi"/>
                <w:sz w:val="22"/>
                <w:szCs w:val="22"/>
              </w:rPr>
              <w:t xml:space="preserve">3, </w:t>
            </w:r>
            <w:r w:rsidR="008A7220">
              <w:rPr>
                <w:rFonts w:asciiTheme="minorHAnsi" w:hAnsiTheme="minorHAnsi"/>
                <w:sz w:val="22"/>
                <w:szCs w:val="22"/>
              </w:rPr>
              <w:t xml:space="preserve">7, </w:t>
            </w:r>
            <w:r w:rsidR="0008415D">
              <w:rPr>
                <w:rFonts w:asciiTheme="minorHAnsi" w:hAnsiTheme="minorHAnsi"/>
                <w:sz w:val="22"/>
                <w:szCs w:val="22"/>
              </w:rPr>
              <w:t xml:space="preserve">8, </w:t>
            </w:r>
            <w:r w:rsidR="001D786D">
              <w:rPr>
                <w:rFonts w:asciiTheme="minorHAnsi" w:hAnsiTheme="minorHAnsi"/>
                <w:sz w:val="22"/>
                <w:szCs w:val="22"/>
              </w:rPr>
              <w:t xml:space="preserve">9, </w:t>
            </w:r>
            <w:r w:rsidR="006734D3">
              <w:rPr>
                <w:rFonts w:asciiTheme="minorHAnsi" w:hAnsiTheme="minorHAnsi"/>
                <w:sz w:val="22"/>
                <w:szCs w:val="22"/>
              </w:rPr>
              <w:t xml:space="preserve">12, </w:t>
            </w:r>
            <w:r w:rsidR="000D23F0">
              <w:rPr>
                <w:rFonts w:asciiTheme="minorHAnsi" w:hAnsiTheme="minorHAnsi"/>
                <w:sz w:val="22"/>
                <w:szCs w:val="22"/>
              </w:rPr>
              <w:t xml:space="preserve">15, </w:t>
            </w:r>
            <w:r w:rsidR="00D93483">
              <w:rPr>
                <w:rFonts w:asciiTheme="minorHAnsi" w:hAnsiTheme="minorHAnsi"/>
                <w:sz w:val="22"/>
                <w:szCs w:val="22"/>
              </w:rPr>
              <w:t xml:space="preserve">17, </w:t>
            </w:r>
            <w:r w:rsidR="002F01F9">
              <w:rPr>
                <w:rFonts w:asciiTheme="minorHAnsi" w:hAnsiTheme="minorHAnsi"/>
                <w:sz w:val="22"/>
                <w:szCs w:val="22"/>
              </w:rPr>
              <w:t xml:space="preserve">19, </w:t>
            </w:r>
            <w:r w:rsidR="00544BFC">
              <w:rPr>
                <w:rFonts w:asciiTheme="minorHAnsi" w:hAnsiTheme="minorHAnsi"/>
                <w:sz w:val="22"/>
                <w:szCs w:val="22"/>
              </w:rPr>
              <w:t>20</w:t>
            </w:r>
          </w:p>
        </w:tc>
      </w:tr>
      <w:tr w:rsidR="00D93483" w14:paraId="7130D30A" w14:textId="77777777" w:rsidTr="00E74E2D">
        <w:trPr>
          <w:trHeight w:val="647"/>
        </w:trPr>
        <w:tc>
          <w:tcPr>
            <w:tcW w:w="4320" w:type="dxa"/>
          </w:tcPr>
          <w:p w14:paraId="5D3888FE" w14:textId="442D060E" w:rsidR="00D93483" w:rsidRDefault="00D93483" w:rsidP="009815DF">
            <w:pPr>
              <w:pStyle w:val="NormalWeb"/>
              <w:rPr>
                <w:rFonts w:asciiTheme="minorHAnsi" w:hAnsiTheme="minorHAnsi"/>
                <w:sz w:val="22"/>
                <w:szCs w:val="22"/>
              </w:rPr>
            </w:pPr>
            <w:r>
              <w:rPr>
                <w:rFonts w:asciiTheme="minorHAnsi" w:hAnsiTheme="minorHAnsi"/>
                <w:sz w:val="22"/>
                <w:szCs w:val="22"/>
              </w:rPr>
              <w:t>Deepen vertical alignment of secondary with post-secondary offerings in mathematics</w:t>
            </w:r>
            <w:r w:rsidR="00983DBC">
              <w:rPr>
                <w:rFonts w:asciiTheme="minorHAnsi" w:hAnsiTheme="minorHAnsi"/>
                <w:sz w:val="22"/>
                <w:szCs w:val="22"/>
              </w:rPr>
              <w:t xml:space="preserve">, </w:t>
            </w:r>
            <w:r>
              <w:rPr>
                <w:rFonts w:asciiTheme="minorHAnsi" w:hAnsiTheme="minorHAnsi"/>
                <w:sz w:val="22"/>
                <w:szCs w:val="22"/>
              </w:rPr>
              <w:t>ELA</w:t>
            </w:r>
            <w:r w:rsidR="00983DBC">
              <w:rPr>
                <w:rFonts w:asciiTheme="minorHAnsi" w:hAnsiTheme="minorHAnsi"/>
                <w:sz w:val="22"/>
                <w:szCs w:val="22"/>
              </w:rPr>
              <w:t xml:space="preserve"> or science</w:t>
            </w:r>
          </w:p>
        </w:tc>
        <w:tc>
          <w:tcPr>
            <w:tcW w:w="4140" w:type="dxa"/>
          </w:tcPr>
          <w:p w14:paraId="5CEC52C9" w14:textId="174AFDA7" w:rsidR="00D93483" w:rsidRDefault="00231AA5" w:rsidP="009815DF">
            <w:pPr>
              <w:pStyle w:val="NormalWeb"/>
              <w:rPr>
                <w:rFonts w:asciiTheme="minorHAnsi" w:hAnsiTheme="minorHAnsi"/>
                <w:sz w:val="22"/>
                <w:szCs w:val="22"/>
              </w:rPr>
            </w:pPr>
            <w:r>
              <w:rPr>
                <w:rFonts w:asciiTheme="minorHAnsi" w:hAnsiTheme="minorHAnsi"/>
                <w:sz w:val="22"/>
                <w:szCs w:val="22"/>
              </w:rPr>
              <w:t xml:space="preserve">1, 2, </w:t>
            </w:r>
            <w:r w:rsidR="008A7220">
              <w:rPr>
                <w:rFonts w:asciiTheme="minorHAnsi" w:hAnsiTheme="minorHAnsi"/>
                <w:sz w:val="22"/>
                <w:szCs w:val="22"/>
              </w:rPr>
              <w:t xml:space="preserve">7, </w:t>
            </w:r>
            <w:r w:rsidR="00EF3CCB">
              <w:rPr>
                <w:rFonts w:asciiTheme="minorHAnsi" w:hAnsiTheme="minorHAnsi"/>
                <w:sz w:val="22"/>
                <w:szCs w:val="22"/>
              </w:rPr>
              <w:t xml:space="preserve">9, </w:t>
            </w:r>
            <w:r w:rsidR="00CA6807">
              <w:rPr>
                <w:rFonts w:asciiTheme="minorHAnsi" w:hAnsiTheme="minorHAnsi"/>
                <w:sz w:val="22"/>
                <w:szCs w:val="22"/>
              </w:rPr>
              <w:t xml:space="preserve">16, </w:t>
            </w:r>
            <w:r w:rsidR="00D93483">
              <w:rPr>
                <w:rFonts w:asciiTheme="minorHAnsi" w:hAnsiTheme="minorHAnsi"/>
                <w:sz w:val="22"/>
                <w:szCs w:val="22"/>
              </w:rPr>
              <w:t>17, 20</w:t>
            </w:r>
          </w:p>
        </w:tc>
      </w:tr>
      <w:tr w:rsidR="002F01F9" w14:paraId="3BCD5422" w14:textId="77777777" w:rsidTr="00E74E2D">
        <w:tc>
          <w:tcPr>
            <w:tcW w:w="4320" w:type="dxa"/>
          </w:tcPr>
          <w:p w14:paraId="07DEEC9F" w14:textId="498D7F15" w:rsidR="002F01F9" w:rsidRDefault="00593676" w:rsidP="009815DF">
            <w:pPr>
              <w:pStyle w:val="NormalWeb"/>
              <w:rPr>
                <w:rFonts w:asciiTheme="minorHAnsi" w:hAnsiTheme="minorHAnsi"/>
                <w:sz w:val="22"/>
                <w:szCs w:val="22"/>
              </w:rPr>
            </w:pPr>
            <w:r>
              <w:rPr>
                <w:rFonts w:asciiTheme="minorHAnsi" w:hAnsiTheme="minorHAnsi"/>
                <w:sz w:val="22"/>
                <w:szCs w:val="22"/>
              </w:rPr>
              <w:t>I</w:t>
            </w:r>
            <w:r w:rsidR="002F01F9">
              <w:rPr>
                <w:rFonts w:asciiTheme="minorHAnsi" w:hAnsiTheme="minorHAnsi"/>
                <w:sz w:val="22"/>
                <w:szCs w:val="22"/>
              </w:rPr>
              <w:t>dentify</w:t>
            </w:r>
            <w:r w:rsidR="003F0D43">
              <w:rPr>
                <w:rFonts w:asciiTheme="minorHAnsi" w:hAnsiTheme="minorHAnsi"/>
                <w:sz w:val="22"/>
                <w:szCs w:val="22"/>
              </w:rPr>
              <w:t>, refine,</w:t>
            </w:r>
            <w:r w:rsidR="002F01F9">
              <w:rPr>
                <w:rFonts w:asciiTheme="minorHAnsi" w:hAnsiTheme="minorHAnsi"/>
                <w:sz w:val="22"/>
                <w:szCs w:val="22"/>
              </w:rPr>
              <w:t xml:space="preserve"> and</w:t>
            </w:r>
            <w:r>
              <w:rPr>
                <w:rFonts w:asciiTheme="minorHAnsi" w:hAnsiTheme="minorHAnsi"/>
                <w:sz w:val="22"/>
                <w:szCs w:val="22"/>
              </w:rPr>
              <w:t>/or</w:t>
            </w:r>
            <w:r w:rsidR="003F0D43">
              <w:rPr>
                <w:rFonts w:asciiTheme="minorHAnsi" w:hAnsiTheme="minorHAnsi"/>
                <w:sz w:val="22"/>
                <w:szCs w:val="22"/>
              </w:rPr>
              <w:t xml:space="preserve"> implement curriculum based on</w:t>
            </w:r>
            <w:r w:rsidR="002F01F9">
              <w:rPr>
                <w:rFonts w:asciiTheme="minorHAnsi" w:hAnsiTheme="minorHAnsi"/>
                <w:sz w:val="22"/>
                <w:szCs w:val="22"/>
              </w:rPr>
              <w:t xml:space="preserve"> vertical alignment of </w:t>
            </w:r>
            <w:r w:rsidR="00CA6807">
              <w:rPr>
                <w:rFonts w:asciiTheme="minorHAnsi" w:hAnsiTheme="minorHAnsi"/>
                <w:sz w:val="22"/>
                <w:szCs w:val="22"/>
              </w:rPr>
              <w:t xml:space="preserve">endorsements with post-secondary </w:t>
            </w:r>
            <w:r w:rsidR="002F01F9">
              <w:rPr>
                <w:rFonts w:asciiTheme="minorHAnsi" w:hAnsiTheme="minorHAnsi"/>
                <w:sz w:val="22"/>
                <w:szCs w:val="22"/>
              </w:rPr>
              <w:t>career pathways</w:t>
            </w:r>
            <w:r>
              <w:rPr>
                <w:rFonts w:asciiTheme="minorHAnsi" w:hAnsiTheme="minorHAnsi"/>
                <w:sz w:val="22"/>
                <w:szCs w:val="22"/>
              </w:rPr>
              <w:t xml:space="preserve"> related to </w:t>
            </w:r>
            <w:r w:rsidR="00CA6807">
              <w:rPr>
                <w:rFonts w:asciiTheme="minorHAnsi" w:hAnsiTheme="minorHAnsi"/>
                <w:sz w:val="22"/>
                <w:szCs w:val="22"/>
              </w:rPr>
              <w:t>regional workforce needs</w:t>
            </w:r>
          </w:p>
        </w:tc>
        <w:tc>
          <w:tcPr>
            <w:tcW w:w="4140" w:type="dxa"/>
          </w:tcPr>
          <w:p w14:paraId="0E28518D" w14:textId="75A937B1" w:rsidR="002F01F9" w:rsidRDefault="00DD1B92" w:rsidP="009815DF">
            <w:pPr>
              <w:pStyle w:val="NormalWeb"/>
              <w:rPr>
                <w:rFonts w:asciiTheme="minorHAnsi" w:hAnsiTheme="minorHAnsi"/>
                <w:sz w:val="22"/>
                <w:szCs w:val="22"/>
              </w:rPr>
            </w:pPr>
            <w:r>
              <w:rPr>
                <w:rFonts w:asciiTheme="minorHAnsi" w:hAnsiTheme="minorHAnsi"/>
                <w:sz w:val="22"/>
                <w:szCs w:val="22"/>
              </w:rPr>
              <w:t xml:space="preserve">1, </w:t>
            </w:r>
            <w:r w:rsidR="00E02676">
              <w:rPr>
                <w:rFonts w:asciiTheme="minorHAnsi" w:hAnsiTheme="minorHAnsi"/>
                <w:sz w:val="22"/>
                <w:szCs w:val="22"/>
              </w:rPr>
              <w:t xml:space="preserve">2, </w:t>
            </w:r>
            <w:r w:rsidR="001A77C0">
              <w:rPr>
                <w:rFonts w:asciiTheme="minorHAnsi" w:hAnsiTheme="minorHAnsi"/>
                <w:sz w:val="22"/>
                <w:szCs w:val="22"/>
              </w:rPr>
              <w:t xml:space="preserve">4, </w:t>
            </w:r>
            <w:r w:rsidR="002F2346">
              <w:rPr>
                <w:rFonts w:asciiTheme="minorHAnsi" w:hAnsiTheme="minorHAnsi"/>
                <w:sz w:val="22"/>
                <w:szCs w:val="22"/>
              </w:rPr>
              <w:t xml:space="preserve">5, </w:t>
            </w:r>
            <w:r w:rsidR="003F0D43">
              <w:rPr>
                <w:rFonts w:asciiTheme="minorHAnsi" w:hAnsiTheme="minorHAnsi"/>
                <w:sz w:val="22"/>
                <w:szCs w:val="22"/>
              </w:rPr>
              <w:t xml:space="preserve">11, </w:t>
            </w:r>
            <w:r w:rsidR="006734D3">
              <w:rPr>
                <w:rFonts w:asciiTheme="minorHAnsi" w:hAnsiTheme="minorHAnsi"/>
                <w:sz w:val="22"/>
                <w:szCs w:val="22"/>
              </w:rPr>
              <w:t xml:space="preserve">12, </w:t>
            </w:r>
            <w:r w:rsidR="00593676">
              <w:rPr>
                <w:rFonts w:asciiTheme="minorHAnsi" w:hAnsiTheme="minorHAnsi"/>
                <w:sz w:val="22"/>
                <w:szCs w:val="22"/>
              </w:rPr>
              <w:t xml:space="preserve">14, </w:t>
            </w:r>
            <w:r w:rsidR="00CA6807">
              <w:rPr>
                <w:rFonts w:asciiTheme="minorHAnsi" w:hAnsiTheme="minorHAnsi"/>
                <w:sz w:val="22"/>
                <w:szCs w:val="22"/>
              </w:rPr>
              <w:t xml:space="preserve">16, </w:t>
            </w:r>
            <w:r w:rsidR="00D93483">
              <w:rPr>
                <w:rFonts w:asciiTheme="minorHAnsi" w:hAnsiTheme="minorHAnsi"/>
                <w:sz w:val="22"/>
                <w:szCs w:val="22"/>
              </w:rPr>
              <w:t xml:space="preserve">17, </w:t>
            </w:r>
            <w:r w:rsidR="002F01F9">
              <w:rPr>
                <w:rFonts w:asciiTheme="minorHAnsi" w:hAnsiTheme="minorHAnsi"/>
                <w:sz w:val="22"/>
                <w:szCs w:val="22"/>
              </w:rPr>
              <w:t>19</w:t>
            </w:r>
            <w:r w:rsidR="00D93483">
              <w:rPr>
                <w:rFonts w:asciiTheme="minorHAnsi" w:hAnsiTheme="minorHAnsi"/>
                <w:sz w:val="22"/>
                <w:szCs w:val="22"/>
              </w:rPr>
              <w:t>, 20</w:t>
            </w:r>
          </w:p>
        </w:tc>
      </w:tr>
      <w:tr w:rsidR="005F6271" w14:paraId="790B1862" w14:textId="77777777" w:rsidTr="00E74E2D">
        <w:trPr>
          <w:trHeight w:val="881"/>
        </w:trPr>
        <w:tc>
          <w:tcPr>
            <w:tcW w:w="4320" w:type="dxa"/>
          </w:tcPr>
          <w:p w14:paraId="358887B6" w14:textId="3E7752CF" w:rsidR="00593676" w:rsidRDefault="005F6271" w:rsidP="009815DF">
            <w:pPr>
              <w:pStyle w:val="NormalWeb"/>
              <w:rPr>
                <w:rFonts w:asciiTheme="minorHAnsi" w:hAnsiTheme="minorHAnsi"/>
                <w:sz w:val="22"/>
                <w:szCs w:val="22"/>
              </w:rPr>
            </w:pPr>
            <w:r>
              <w:rPr>
                <w:rFonts w:asciiTheme="minorHAnsi" w:hAnsiTheme="minorHAnsi"/>
                <w:sz w:val="22"/>
                <w:szCs w:val="22"/>
              </w:rPr>
              <w:t>Disseminate information to students, parents, counselors, and</w:t>
            </w:r>
            <w:r w:rsidR="002F2346">
              <w:rPr>
                <w:rFonts w:asciiTheme="minorHAnsi" w:hAnsiTheme="minorHAnsi"/>
                <w:sz w:val="22"/>
                <w:szCs w:val="22"/>
              </w:rPr>
              <w:t>/or</w:t>
            </w:r>
            <w:r>
              <w:rPr>
                <w:rFonts w:asciiTheme="minorHAnsi" w:hAnsiTheme="minorHAnsi"/>
                <w:sz w:val="22"/>
                <w:szCs w:val="22"/>
              </w:rPr>
              <w:t xml:space="preserve"> educators a</w:t>
            </w:r>
            <w:r w:rsidR="001D786D">
              <w:rPr>
                <w:rFonts w:asciiTheme="minorHAnsi" w:hAnsiTheme="minorHAnsi"/>
                <w:sz w:val="22"/>
                <w:szCs w:val="22"/>
              </w:rPr>
              <w:t xml:space="preserve">bout </w:t>
            </w:r>
            <w:r w:rsidR="00593676">
              <w:rPr>
                <w:rFonts w:asciiTheme="minorHAnsi" w:hAnsiTheme="minorHAnsi"/>
                <w:sz w:val="22"/>
                <w:szCs w:val="22"/>
              </w:rPr>
              <w:t xml:space="preserve">career </w:t>
            </w:r>
            <w:r w:rsidR="001D786D">
              <w:rPr>
                <w:rFonts w:asciiTheme="minorHAnsi" w:hAnsiTheme="minorHAnsi"/>
                <w:sz w:val="22"/>
                <w:szCs w:val="22"/>
              </w:rPr>
              <w:t xml:space="preserve">pathways  and their relationship to college </w:t>
            </w:r>
            <w:r w:rsidR="00593676">
              <w:rPr>
                <w:rFonts w:asciiTheme="minorHAnsi" w:hAnsiTheme="minorHAnsi"/>
                <w:sz w:val="22"/>
                <w:szCs w:val="22"/>
              </w:rPr>
              <w:t xml:space="preserve">readiness </w:t>
            </w:r>
            <w:r w:rsidR="003F0D43">
              <w:rPr>
                <w:rFonts w:asciiTheme="minorHAnsi" w:hAnsiTheme="minorHAnsi"/>
                <w:sz w:val="22"/>
                <w:szCs w:val="22"/>
              </w:rPr>
              <w:t>and success</w:t>
            </w:r>
            <w:r w:rsidR="00593676">
              <w:rPr>
                <w:rFonts w:asciiTheme="minorHAnsi" w:hAnsiTheme="minorHAnsi"/>
                <w:sz w:val="22"/>
                <w:szCs w:val="22"/>
              </w:rPr>
              <w:t xml:space="preserve">        </w:t>
            </w:r>
          </w:p>
        </w:tc>
        <w:tc>
          <w:tcPr>
            <w:tcW w:w="4140" w:type="dxa"/>
          </w:tcPr>
          <w:p w14:paraId="51CB2303" w14:textId="4EF68A8C" w:rsidR="005F6271" w:rsidRDefault="00E02676" w:rsidP="009815DF">
            <w:pPr>
              <w:pStyle w:val="NormalWeb"/>
              <w:rPr>
                <w:rFonts w:asciiTheme="minorHAnsi" w:hAnsiTheme="minorHAnsi"/>
                <w:sz w:val="22"/>
                <w:szCs w:val="22"/>
              </w:rPr>
            </w:pPr>
            <w:r>
              <w:rPr>
                <w:rFonts w:asciiTheme="minorHAnsi" w:hAnsiTheme="minorHAnsi"/>
                <w:sz w:val="22"/>
                <w:szCs w:val="22"/>
              </w:rPr>
              <w:t xml:space="preserve">2, </w:t>
            </w:r>
            <w:r w:rsidR="001A77C0">
              <w:rPr>
                <w:rFonts w:asciiTheme="minorHAnsi" w:hAnsiTheme="minorHAnsi"/>
                <w:sz w:val="22"/>
                <w:szCs w:val="22"/>
              </w:rPr>
              <w:t xml:space="preserve">4, </w:t>
            </w:r>
            <w:r w:rsidR="002F2346">
              <w:rPr>
                <w:rFonts w:asciiTheme="minorHAnsi" w:hAnsiTheme="minorHAnsi"/>
                <w:sz w:val="22"/>
                <w:szCs w:val="22"/>
              </w:rPr>
              <w:t xml:space="preserve">5, </w:t>
            </w:r>
            <w:r w:rsidR="003F0D43">
              <w:rPr>
                <w:rFonts w:asciiTheme="minorHAnsi" w:hAnsiTheme="minorHAnsi"/>
                <w:sz w:val="22"/>
                <w:szCs w:val="22"/>
              </w:rPr>
              <w:t xml:space="preserve">11, </w:t>
            </w:r>
            <w:r w:rsidR="006734D3">
              <w:rPr>
                <w:rFonts w:asciiTheme="minorHAnsi" w:hAnsiTheme="minorHAnsi"/>
                <w:sz w:val="22"/>
                <w:szCs w:val="22"/>
              </w:rPr>
              <w:t xml:space="preserve">12, </w:t>
            </w:r>
            <w:r w:rsidR="000D23F0">
              <w:rPr>
                <w:rFonts w:asciiTheme="minorHAnsi" w:hAnsiTheme="minorHAnsi"/>
                <w:sz w:val="22"/>
                <w:szCs w:val="22"/>
              </w:rPr>
              <w:t xml:space="preserve">15, </w:t>
            </w:r>
            <w:r w:rsidR="005F6271">
              <w:rPr>
                <w:rFonts w:asciiTheme="minorHAnsi" w:hAnsiTheme="minorHAnsi"/>
                <w:sz w:val="22"/>
                <w:szCs w:val="22"/>
              </w:rPr>
              <w:t>16</w:t>
            </w:r>
            <w:r w:rsidR="00593676">
              <w:rPr>
                <w:rFonts w:asciiTheme="minorHAnsi" w:hAnsiTheme="minorHAnsi"/>
                <w:sz w:val="22"/>
                <w:szCs w:val="22"/>
              </w:rPr>
              <w:t>, 19</w:t>
            </w:r>
          </w:p>
        </w:tc>
      </w:tr>
      <w:tr w:rsidR="00BD7BA0" w14:paraId="2AEA7F2F" w14:textId="77777777" w:rsidTr="00E74E2D">
        <w:tc>
          <w:tcPr>
            <w:tcW w:w="4320" w:type="dxa"/>
          </w:tcPr>
          <w:p w14:paraId="529BE9B3" w14:textId="6848FF23" w:rsidR="00BD7BA0" w:rsidRDefault="00544BFC" w:rsidP="009815DF">
            <w:pPr>
              <w:pStyle w:val="NormalWeb"/>
              <w:rPr>
                <w:rFonts w:asciiTheme="minorHAnsi" w:hAnsiTheme="minorHAnsi"/>
                <w:sz w:val="22"/>
                <w:szCs w:val="22"/>
              </w:rPr>
            </w:pPr>
            <w:r>
              <w:rPr>
                <w:rFonts w:asciiTheme="minorHAnsi" w:hAnsiTheme="minorHAnsi"/>
                <w:sz w:val="22"/>
                <w:szCs w:val="22"/>
              </w:rPr>
              <w:t xml:space="preserve">Feature </w:t>
            </w:r>
            <w:r w:rsidR="000D23F0">
              <w:rPr>
                <w:rFonts w:asciiTheme="minorHAnsi" w:hAnsiTheme="minorHAnsi"/>
                <w:sz w:val="22"/>
                <w:szCs w:val="22"/>
              </w:rPr>
              <w:t xml:space="preserve">collaboration for </w:t>
            </w:r>
            <w:r>
              <w:rPr>
                <w:rFonts w:asciiTheme="minorHAnsi" w:hAnsiTheme="minorHAnsi"/>
                <w:sz w:val="22"/>
                <w:szCs w:val="22"/>
              </w:rPr>
              <w:t>ve</w:t>
            </w:r>
            <w:r w:rsidR="000D23F0">
              <w:rPr>
                <w:rFonts w:asciiTheme="minorHAnsi" w:hAnsiTheme="minorHAnsi"/>
                <w:sz w:val="22"/>
                <w:szCs w:val="22"/>
              </w:rPr>
              <w:t xml:space="preserve">rtical alignment </w:t>
            </w:r>
            <w:r w:rsidR="0048462D">
              <w:rPr>
                <w:rFonts w:asciiTheme="minorHAnsi" w:hAnsiTheme="minorHAnsi"/>
                <w:sz w:val="22"/>
                <w:szCs w:val="22"/>
              </w:rPr>
              <w:t xml:space="preserve">to promote </w:t>
            </w:r>
            <w:r>
              <w:rPr>
                <w:rFonts w:asciiTheme="minorHAnsi" w:hAnsiTheme="minorHAnsi"/>
                <w:sz w:val="22"/>
                <w:szCs w:val="22"/>
              </w:rPr>
              <w:t>coll</w:t>
            </w:r>
            <w:r w:rsidR="00983DBC">
              <w:rPr>
                <w:rFonts w:asciiTheme="minorHAnsi" w:hAnsiTheme="minorHAnsi"/>
                <w:sz w:val="22"/>
                <w:szCs w:val="22"/>
              </w:rPr>
              <w:t>ege and career readiness through</w:t>
            </w:r>
            <w:r w:rsidR="004A7033">
              <w:rPr>
                <w:rFonts w:asciiTheme="minorHAnsi" w:hAnsiTheme="minorHAnsi"/>
                <w:sz w:val="22"/>
                <w:szCs w:val="22"/>
              </w:rPr>
              <w:t xml:space="preserve"> </w:t>
            </w:r>
            <w:r w:rsidR="0048462D">
              <w:rPr>
                <w:rFonts w:asciiTheme="minorHAnsi" w:hAnsiTheme="minorHAnsi"/>
                <w:sz w:val="22"/>
                <w:szCs w:val="22"/>
              </w:rPr>
              <w:t xml:space="preserve">annual </w:t>
            </w:r>
            <w:r>
              <w:rPr>
                <w:rFonts w:asciiTheme="minorHAnsi" w:hAnsiTheme="minorHAnsi"/>
                <w:sz w:val="22"/>
                <w:szCs w:val="22"/>
              </w:rPr>
              <w:t xml:space="preserve">regional conferences </w:t>
            </w:r>
          </w:p>
        </w:tc>
        <w:tc>
          <w:tcPr>
            <w:tcW w:w="4140" w:type="dxa"/>
          </w:tcPr>
          <w:p w14:paraId="42615444" w14:textId="632DF99E" w:rsidR="00BD7BA0" w:rsidRDefault="00E02676" w:rsidP="009815DF">
            <w:pPr>
              <w:pStyle w:val="NormalWeb"/>
              <w:rPr>
                <w:rFonts w:asciiTheme="minorHAnsi" w:hAnsiTheme="minorHAnsi"/>
                <w:sz w:val="22"/>
                <w:szCs w:val="22"/>
              </w:rPr>
            </w:pPr>
            <w:r>
              <w:rPr>
                <w:rFonts w:asciiTheme="minorHAnsi" w:hAnsiTheme="minorHAnsi"/>
                <w:sz w:val="22"/>
                <w:szCs w:val="22"/>
              </w:rPr>
              <w:t xml:space="preserve">2, </w:t>
            </w:r>
            <w:r w:rsidR="00527CF7">
              <w:rPr>
                <w:rFonts w:asciiTheme="minorHAnsi" w:hAnsiTheme="minorHAnsi"/>
                <w:sz w:val="22"/>
                <w:szCs w:val="22"/>
              </w:rPr>
              <w:t xml:space="preserve">4, </w:t>
            </w:r>
            <w:r w:rsidR="008A7220">
              <w:rPr>
                <w:rFonts w:asciiTheme="minorHAnsi" w:hAnsiTheme="minorHAnsi"/>
                <w:sz w:val="22"/>
                <w:szCs w:val="22"/>
              </w:rPr>
              <w:t xml:space="preserve">7, </w:t>
            </w:r>
            <w:r w:rsidR="006734D3">
              <w:rPr>
                <w:rFonts w:asciiTheme="minorHAnsi" w:hAnsiTheme="minorHAnsi"/>
                <w:sz w:val="22"/>
                <w:szCs w:val="22"/>
              </w:rPr>
              <w:t xml:space="preserve">12, </w:t>
            </w:r>
            <w:r w:rsidR="00593676">
              <w:rPr>
                <w:rFonts w:asciiTheme="minorHAnsi" w:hAnsiTheme="minorHAnsi"/>
                <w:sz w:val="22"/>
                <w:szCs w:val="22"/>
              </w:rPr>
              <w:t xml:space="preserve">14, </w:t>
            </w:r>
            <w:r w:rsidR="000D23F0">
              <w:rPr>
                <w:rFonts w:asciiTheme="minorHAnsi" w:hAnsiTheme="minorHAnsi"/>
                <w:sz w:val="22"/>
                <w:szCs w:val="22"/>
              </w:rPr>
              <w:t xml:space="preserve">15, </w:t>
            </w:r>
            <w:r w:rsidR="00CA6807">
              <w:rPr>
                <w:rFonts w:asciiTheme="minorHAnsi" w:hAnsiTheme="minorHAnsi"/>
                <w:sz w:val="22"/>
                <w:szCs w:val="22"/>
              </w:rPr>
              <w:t xml:space="preserve">16, </w:t>
            </w:r>
            <w:r w:rsidR="002F01F9">
              <w:rPr>
                <w:rFonts w:asciiTheme="minorHAnsi" w:hAnsiTheme="minorHAnsi"/>
                <w:sz w:val="22"/>
                <w:szCs w:val="22"/>
              </w:rPr>
              <w:t xml:space="preserve">19, </w:t>
            </w:r>
            <w:r w:rsidR="007D6953">
              <w:rPr>
                <w:rFonts w:asciiTheme="minorHAnsi" w:hAnsiTheme="minorHAnsi"/>
                <w:sz w:val="22"/>
                <w:szCs w:val="22"/>
              </w:rPr>
              <w:t>20</w:t>
            </w:r>
          </w:p>
        </w:tc>
      </w:tr>
    </w:tbl>
    <w:p w14:paraId="5F46E7A9" w14:textId="67CA9C22" w:rsidR="00BD7BA0" w:rsidRPr="00DF69F1" w:rsidRDefault="00CB765C" w:rsidP="00E74E2D">
      <w:pPr>
        <w:pStyle w:val="NormalWeb"/>
        <w:shd w:val="clear" w:color="auto" w:fill="FFFFFF"/>
        <w:ind w:left="720"/>
        <w:rPr>
          <w:rFonts w:asciiTheme="minorHAnsi" w:hAnsiTheme="minorHAnsi"/>
          <w:sz w:val="22"/>
          <w:szCs w:val="22"/>
        </w:rPr>
      </w:pPr>
      <w:r>
        <w:rPr>
          <w:rFonts w:asciiTheme="minorHAnsi" w:hAnsiTheme="minorHAnsi"/>
          <w:sz w:val="22"/>
          <w:szCs w:val="22"/>
        </w:rPr>
        <w:t xml:space="preserve">Source: Final reports submitted by Regional AVATAR </w:t>
      </w:r>
      <w:r w:rsidR="00D76017">
        <w:rPr>
          <w:rFonts w:asciiTheme="minorHAnsi" w:hAnsiTheme="minorHAnsi"/>
          <w:sz w:val="22"/>
          <w:szCs w:val="22"/>
        </w:rPr>
        <w:t>Coordinators</w:t>
      </w:r>
      <w:r>
        <w:rPr>
          <w:rFonts w:asciiTheme="minorHAnsi" w:hAnsiTheme="minorHAnsi"/>
          <w:sz w:val="22"/>
          <w:szCs w:val="22"/>
        </w:rPr>
        <w:t>, August 15, 2016</w:t>
      </w:r>
    </w:p>
    <w:p w14:paraId="7DB7DE5F" w14:textId="77777777" w:rsidR="00CB765C" w:rsidRDefault="00CB765C" w:rsidP="00E74E2D">
      <w:pPr>
        <w:pStyle w:val="NormalWeb"/>
        <w:shd w:val="clear" w:color="auto" w:fill="FFFFFF"/>
        <w:ind w:left="720"/>
        <w:rPr>
          <w:rFonts w:asciiTheme="minorHAnsi" w:hAnsiTheme="minorHAnsi" w:cs="Arial"/>
          <w:sz w:val="22"/>
          <w:szCs w:val="22"/>
        </w:rPr>
      </w:pPr>
    </w:p>
    <w:p w14:paraId="465C0E07" w14:textId="12F08207" w:rsidR="00543C63" w:rsidRDefault="00744B96" w:rsidP="00E74E2D">
      <w:pPr>
        <w:pStyle w:val="NormalWeb"/>
        <w:shd w:val="clear" w:color="auto" w:fill="FFFFFF"/>
        <w:ind w:left="720"/>
        <w:rPr>
          <w:rFonts w:asciiTheme="minorHAnsi" w:hAnsiTheme="minorHAnsi" w:cs="Arial"/>
          <w:sz w:val="22"/>
          <w:szCs w:val="22"/>
        </w:rPr>
      </w:pPr>
      <w:r>
        <w:rPr>
          <w:rFonts w:asciiTheme="minorHAnsi" w:hAnsiTheme="minorHAnsi" w:cs="Arial"/>
          <w:sz w:val="22"/>
          <w:szCs w:val="22"/>
        </w:rPr>
        <w:t>Regional p</w:t>
      </w:r>
      <w:r w:rsidR="006734D3">
        <w:rPr>
          <w:rFonts w:asciiTheme="minorHAnsi" w:hAnsiTheme="minorHAnsi" w:cs="Arial"/>
          <w:sz w:val="22"/>
          <w:szCs w:val="22"/>
        </w:rPr>
        <w:t>la</w:t>
      </w:r>
      <w:r>
        <w:rPr>
          <w:rFonts w:asciiTheme="minorHAnsi" w:hAnsiTheme="minorHAnsi" w:cs="Arial"/>
          <w:sz w:val="22"/>
          <w:szCs w:val="22"/>
        </w:rPr>
        <w:t xml:space="preserve">ns for sustainability often </w:t>
      </w:r>
      <w:r w:rsidR="00DD1B92">
        <w:rPr>
          <w:rFonts w:asciiTheme="minorHAnsi" w:hAnsiTheme="minorHAnsi" w:cs="Arial"/>
          <w:sz w:val="22"/>
          <w:szCs w:val="22"/>
        </w:rPr>
        <w:t>depend</w:t>
      </w:r>
      <w:r w:rsidR="006734D3">
        <w:rPr>
          <w:rFonts w:asciiTheme="minorHAnsi" w:hAnsiTheme="minorHAnsi" w:cs="Arial"/>
          <w:sz w:val="22"/>
          <w:szCs w:val="22"/>
        </w:rPr>
        <w:t xml:space="preserve"> on the AVATAR lead institution for major </w:t>
      </w:r>
      <w:r w:rsidR="00D76017">
        <w:rPr>
          <w:rFonts w:asciiTheme="minorHAnsi" w:hAnsiTheme="minorHAnsi" w:cs="Arial"/>
          <w:sz w:val="22"/>
          <w:szCs w:val="22"/>
        </w:rPr>
        <w:t>aspects</w:t>
      </w:r>
      <w:r w:rsidR="006734D3">
        <w:rPr>
          <w:rFonts w:asciiTheme="minorHAnsi" w:hAnsiTheme="minorHAnsi" w:cs="Arial"/>
          <w:sz w:val="22"/>
          <w:szCs w:val="22"/>
        </w:rPr>
        <w:t xml:space="preserve"> of implementation.  However, other partners </w:t>
      </w:r>
      <w:r w:rsidR="00DD1B92">
        <w:rPr>
          <w:rFonts w:asciiTheme="minorHAnsi" w:hAnsiTheme="minorHAnsi" w:cs="Arial"/>
          <w:sz w:val="22"/>
          <w:szCs w:val="22"/>
        </w:rPr>
        <w:t xml:space="preserve">have </w:t>
      </w:r>
      <w:r w:rsidR="006734D3">
        <w:rPr>
          <w:rFonts w:asciiTheme="minorHAnsi" w:hAnsiTheme="minorHAnsi" w:cs="Arial"/>
          <w:sz w:val="22"/>
          <w:szCs w:val="22"/>
        </w:rPr>
        <w:t xml:space="preserve">assumed responsibility for implementation </w:t>
      </w:r>
      <w:r>
        <w:rPr>
          <w:rFonts w:asciiTheme="minorHAnsi" w:hAnsiTheme="minorHAnsi" w:cs="Arial"/>
          <w:sz w:val="22"/>
          <w:szCs w:val="22"/>
        </w:rPr>
        <w:t xml:space="preserve">of plans </w:t>
      </w:r>
      <w:r w:rsidR="006734D3">
        <w:rPr>
          <w:rFonts w:asciiTheme="minorHAnsi" w:hAnsiTheme="minorHAnsi" w:cs="Arial"/>
          <w:sz w:val="22"/>
          <w:szCs w:val="22"/>
        </w:rPr>
        <w:t xml:space="preserve">directly related to their interests and needs. For example, community colleges </w:t>
      </w:r>
      <w:r w:rsidR="00DD1B92">
        <w:rPr>
          <w:rFonts w:asciiTheme="minorHAnsi" w:hAnsiTheme="minorHAnsi" w:cs="Arial"/>
          <w:sz w:val="22"/>
          <w:szCs w:val="22"/>
        </w:rPr>
        <w:t xml:space="preserve">plan to </w:t>
      </w:r>
      <w:r w:rsidR="006734D3">
        <w:rPr>
          <w:rFonts w:asciiTheme="minorHAnsi" w:hAnsiTheme="minorHAnsi" w:cs="Arial"/>
          <w:sz w:val="22"/>
          <w:szCs w:val="22"/>
        </w:rPr>
        <w:t>provide leadership for implementation of College Preparatory Courses in their service areas</w:t>
      </w:r>
      <w:r w:rsidR="00E6611E">
        <w:rPr>
          <w:rFonts w:asciiTheme="minorHAnsi" w:hAnsiTheme="minorHAnsi" w:cs="Arial"/>
          <w:sz w:val="22"/>
          <w:szCs w:val="22"/>
        </w:rPr>
        <w:t>, and workforce partners plan</w:t>
      </w:r>
      <w:r w:rsidR="006734D3">
        <w:rPr>
          <w:rFonts w:asciiTheme="minorHAnsi" w:hAnsiTheme="minorHAnsi" w:cs="Arial"/>
          <w:sz w:val="22"/>
          <w:szCs w:val="22"/>
        </w:rPr>
        <w:t xml:space="preserve"> to support professional development related to college and career readiness.</w:t>
      </w:r>
      <w:r>
        <w:rPr>
          <w:rFonts w:asciiTheme="minorHAnsi" w:hAnsiTheme="minorHAnsi" w:cs="Arial"/>
          <w:sz w:val="22"/>
          <w:szCs w:val="22"/>
        </w:rPr>
        <w:t xml:space="preserve"> </w:t>
      </w:r>
      <w:r w:rsidR="00E6611E">
        <w:rPr>
          <w:rFonts w:asciiTheme="minorHAnsi" w:hAnsiTheme="minorHAnsi" w:cs="Arial"/>
          <w:sz w:val="22"/>
          <w:szCs w:val="22"/>
        </w:rPr>
        <w:t xml:space="preserve"> Virtually every region anticipates continuation of collaborative efforts begun through AVATAR, with most focusing </w:t>
      </w:r>
      <w:r w:rsidR="00983DBC">
        <w:rPr>
          <w:rFonts w:asciiTheme="minorHAnsi" w:hAnsiTheme="minorHAnsi" w:cs="Arial"/>
          <w:sz w:val="22"/>
          <w:szCs w:val="22"/>
        </w:rPr>
        <w:t xml:space="preserve">on </w:t>
      </w:r>
      <w:r w:rsidR="00E6611E">
        <w:rPr>
          <w:rFonts w:asciiTheme="minorHAnsi" w:hAnsiTheme="minorHAnsi" w:cs="Arial"/>
          <w:sz w:val="22"/>
          <w:szCs w:val="22"/>
        </w:rPr>
        <w:t>College Preparatory Course implementation and evaluation, according to their stages of current development, and many focusing on development and implementation of CTE pathways as means of enhancing student success.</w:t>
      </w:r>
    </w:p>
    <w:p w14:paraId="66F484FD" w14:textId="77777777" w:rsidR="006734D3" w:rsidRDefault="006734D3" w:rsidP="00E74E2D">
      <w:pPr>
        <w:pStyle w:val="NormalWeb"/>
        <w:shd w:val="clear" w:color="auto" w:fill="FFFFFF"/>
        <w:ind w:left="720"/>
        <w:rPr>
          <w:rFonts w:asciiTheme="minorHAnsi" w:hAnsiTheme="minorHAnsi" w:cs="Arial"/>
          <w:sz w:val="22"/>
          <w:szCs w:val="22"/>
        </w:rPr>
      </w:pPr>
    </w:p>
    <w:p w14:paraId="4D9EBA99" w14:textId="77777777" w:rsidR="006734D3" w:rsidRPr="00DF69F1" w:rsidRDefault="006734D3" w:rsidP="00543C63">
      <w:pPr>
        <w:pStyle w:val="NormalWeb"/>
        <w:shd w:val="clear" w:color="auto" w:fill="FFFFFF"/>
        <w:rPr>
          <w:rFonts w:asciiTheme="minorHAnsi" w:hAnsiTheme="minorHAnsi"/>
          <w:sz w:val="22"/>
          <w:szCs w:val="22"/>
        </w:rPr>
      </w:pPr>
    </w:p>
    <w:p w14:paraId="5492F916" w14:textId="77C4E3CF" w:rsidR="00543C63" w:rsidRDefault="00543C63" w:rsidP="00B07BC7">
      <w:pPr>
        <w:pStyle w:val="Heading2"/>
      </w:pPr>
      <w:bookmarkStart w:id="16" w:name="_Toc461782464"/>
      <w:r w:rsidRPr="00DF69F1">
        <w:t>Appendices</w:t>
      </w:r>
      <w:bookmarkEnd w:id="16"/>
    </w:p>
    <w:p w14:paraId="1CE82B3E" w14:textId="77777777" w:rsidR="0029669E" w:rsidRDefault="0029669E" w:rsidP="00543C63">
      <w:pPr>
        <w:pStyle w:val="NormalWeb"/>
        <w:shd w:val="clear" w:color="auto" w:fill="FFFFFF"/>
        <w:ind w:left="720" w:hanging="720"/>
        <w:rPr>
          <w:rFonts w:asciiTheme="minorHAnsi" w:hAnsiTheme="minorHAnsi" w:cs="Arial"/>
          <w:sz w:val="22"/>
          <w:szCs w:val="22"/>
        </w:rPr>
      </w:pPr>
    </w:p>
    <w:p w14:paraId="256A92F7" w14:textId="6ED1A180" w:rsidR="00543C63" w:rsidRPr="00383B6E" w:rsidRDefault="00543C63" w:rsidP="00543C63">
      <w:pPr>
        <w:pStyle w:val="NormalWeb"/>
        <w:numPr>
          <w:ilvl w:val="0"/>
          <w:numId w:val="17"/>
        </w:numPr>
        <w:shd w:val="clear" w:color="auto" w:fill="FFFFFF"/>
        <w:rPr>
          <w:rFonts w:asciiTheme="minorHAnsi" w:hAnsiTheme="minorHAnsi"/>
          <w:sz w:val="22"/>
          <w:szCs w:val="22"/>
        </w:rPr>
      </w:pPr>
      <w:r>
        <w:rPr>
          <w:rFonts w:asciiTheme="minorHAnsi" w:hAnsiTheme="minorHAnsi" w:cs="Arial"/>
          <w:sz w:val="22"/>
          <w:szCs w:val="22"/>
        </w:rPr>
        <w:t xml:space="preserve"> Institutional Partners by Region</w:t>
      </w:r>
      <w:r w:rsidR="00EF3CCB">
        <w:rPr>
          <w:rFonts w:asciiTheme="minorHAnsi" w:hAnsiTheme="minorHAnsi" w:cs="Arial"/>
          <w:sz w:val="22"/>
          <w:szCs w:val="22"/>
        </w:rPr>
        <w:t>, 2015-16</w:t>
      </w:r>
    </w:p>
    <w:p w14:paraId="0494DCA2" w14:textId="77777777" w:rsidR="00543C63" w:rsidRPr="00383B6E" w:rsidRDefault="00543C63" w:rsidP="00543C63">
      <w:pPr>
        <w:pStyle w:val="NormalWeb"/>
        <w:numPr>
          <w:ilvl w:val="0"/>
          <w:numId w:val="17"/>
        </w:numPr>
        <w:shd w:val="clear" w:color="auto" w:fill="FFFFFF"/>
        <w:rPr>
          <w:rFonts w:asciiTheme="minorHAnsi" w:hAnsiTheme="minorHAnsi"/>
          <w:sz w:val="22"/>
          <w:szCs w:val="22"/>
        </w:rPr>
      </w:pPr>
      <w:r>
        <w:rPr>
          <w:rFonts w:asciiTheme="minorHAnsi" w:hAnsiTheme="minorHAnsi" w:cs="Arial"/>
          <w:sz w:val="22"/>
          <w:szCs w:val="22"/>
        </w:rPr>
        <w:t>AVATAR Coordinators, 2015-16</w:t>
      </w:r>
    </w:p>
    <w:p w14:paraId="5DE0F097" w14:textId="77777777" w:rsidR="00543C63" w:rsidRDefault="00543C63" w:rsidP="00543C63">
      <w:pPr>
        <w:pStyle w:val="NormalWeb"/>
        <w:numPr>
          <w:ilvl w:val="0"/>
          <w:numId w:val="17"/>
        </w:numPr>
        <w:shd w:val="clear" w:color="auto" w:fill="FFFFFF"/>
        <w:rPr>
          <w:rFonts w:asciiTheme="minorHAnsi" w:hAnsiTheme="minorHAnsi"/>
          <w:sz w:val="22"/>
          <w:szCs w:val="22"/>
        </w:rPr>
      </w:pPr>
      <w:r>
        <w:rPr>
          <w:rFonts w:asciiTheme="minorHAnsi" w:hAnsiTheme="minorHAnsi"/>
          <w:sz w:val="22"/>
          <w:szCs w:val="22"/>
        </w:rPr>
        <w:t>Template for Local Data</w:t>
      </w:r>
    </w:p>
    <w:p w14:paraId="197AC479" w14:textId="77777777" w:rsidR="00543C63" w:rsidRDefault="00543C63" w:rsidP="00543C63">
      <w:pPr>
        <w:pStyle w:val="NormalWeb"/>
        <w:numPr>
          <w:ilvl w:val="0"/>
          <w:numId w:val="17"/>
        </w:numPr>
        <w:shd w:val="clear" w:color="auto" w:fill="FFFFFF"/>
        <w:rPr>
          <w:rFonts w:asciiTheme="minorHAnsi" w:hAnsiTheme="minorHAnsi"/>
          <w:sz w:val="22"/>
          <w:szCs w:val="22"/>
        </w:rPr>
      </w:pPr>
      <w:r>
        <w:rPr>
          <w:rFonts w:asciiTheme="minorHAnsi" w:hAnsiTheme="minorHAnsi"/>
          <w:sz w:val="22"/>
          <w:szCs w:val="22"/>
        </w:rPr>
        <w:t>Critical Conversations</w:t>
      </w:r>
    </w:p>
    <w:p w14:paraId="15D013DA" w14:textId="77777777" w:rsidR="00543C63" w:rsidRPr="00DF69F1" w:rsidRDefault="00543C63" w:rsidP="00543C63">
      <w:pPr>
        <w:pStyle w:val="NormalWeb"/>
        <w:numPr>
          <w:ilvl w:val="0"/>
          <w:numId w:val="17"/>
        </w:numPr>
        <w:shd w:val="clear" w:color="auto" w:fill="FFFFFF"/>
        <w:rPr>
          <w:rFonts w:asciiTheme="minorHAnsi" w:hAnsiTheme="minorHAnsi"/>
          <w:sz w:val="22"/>
          <w:szCs w:val="22"/>
        </w:rPr>
      </w:pPr>
      <w:r>
        <w:rPr>
          <w:rFonts w:asciiTheme="minorHAnsi" w:hAnsiTheme="minorHAnsi"/>
          <w:sz w:val="22"/>
          <w:szCs w:val="22"/>
        </w:rPr>
        <w:t>Presentations and Publications About AVATAR</w:t>
      </w:r>
    </w:p>
    <w:p w14:paraId="04A9DDF6" w14:textId="436E9E85" w:rsidR="004247DC" w:rsidRPr="00D82A93" w:rsidRDefault="00851C7F" w:rsidP="00171829">
      <w:pPr>
        <w:pStyle w:val="Heading3"/>
        <w:numPr>
          <w:ilvl w:val="0"/>
          <w:numId w:val="34"/>
        </w:numPr>
        <w:ind w:left="360"/>
      </w:pPr>
      <w:bookmarkStart w:id="17" w:name="_Toc461782465"/>
      <w:r w:rsidRPr="00D82A93">
        <w:t>Institutional Partners by Region, 2015-16</w:t>
      </w:r>
      <w:bookmarkEnd w:id="17"/>
    </w:p>
    <w:p w14:paraId="7986B0C0" w14:textId="77777777" w:rsidR="00851C7F" w:rsidRDefault="00851C7F" w:rsidP="00851C7F">
      <w:pPr>
        <w:tabs>
          <w:tab w:val="left" w:pos="-720"/>
          <w:tab w:val="left" w:pos="0"/>
          <w:tab w:val="left" w:pos="720"/>
        </w:tabs>
        <w:ind w:left="720" w:hanging="720"/>
        <w:jc w:val="center"/>
      </w:pPr>
    </w:p>
    <w:tbl>
      <w:tblPr>
        <w:tblW w:w="9680" w:type="dxa"/>
        <w:tblLook w:val="04A0" w:firstRow="1" w:lastRow="0" w:firstColumn="1" w:lastColumn="0" w:noHBand="0" w:noVBand="1"/>
      </w:tblPr>
      <w:tblGrid>
        <w:gridCol w:w="1580"/>
        <w:gridCol w:w="2260"/>
        <w:gridCol w:w="2000"/>
        <w:gridCol w:w="1920"/>
        <w:gridCol w:w="1920"/>
      </w:tblGrid>
      <w:tr w:rsidR="00851C7F" w:rsidRPr="00851C7F" w14:paraId="10A3BBA7" w14:textId="77777777" w:rsidTr="00851C7F">
        <w:trPr>
          <w:trHeight w:val="240"/>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5A085" w14:textId="77777777" w:rsidR="00851C7F" w:rsidRPr="00851C7F" w:rsidRDefault="00851C7F" w:rsidP="00851C7F">
            <w:pPr>
              <w:spacing w:after="0" w:line="240" w:lineRule="auto"/>
              <w:jc w:val="center"/>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6D5BFAF6"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1 Partners</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7CB7A334"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2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BFCFB33"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3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33DB05E"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4 Partners</w:t>
            </w:r>
          </w:p>
        </w:tc>
      </w:tr>
      <w:tr w:rsidR="00851C7F" w:rsidRPr="00851C7F" w14:paraId="3DF26D0B"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74629D4D"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xml:space="preserve">Lead Institution: </w:t>
            </w:r>
          </w:p>
        </w:tc>
        <w:tc>
          <w:tcPr>
            <w:tcW w:w="2260" w:type="dxa"/>
            <w:tcBorders>
              <w:top w:val="nil"/>
              <w:left w:val="nil"/>
              <w:bottom w:val="single" w:sz="4" w:space="0" w:color="auto"/>
              <w:right w:val="single" w:sz="4" w:space="0" w:color="auto"/>
            </w:tcBorders>
            <w:shd w:val="clear" w:color="auto" w:fill="auto"/>
            <w:vAlign w:val="bottom"/>
            <w:hideMark/>
          </w:tcPr>
          <w:p w14:paraId="0639968D"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University of Texas, Rio Grande Valley</w:t>
            </w:r>
          </w:p>
        </w:tc>
        <w:tc>
          <w:tcPr>
            <w:tcW w:w="2000" w:type="dxa"/>
            <w:tcBorders>
              <w:top w:val="nil"/>
              <w:left w:val="nil"/>
              <w:bottom w:val="single" w:sz="4" w:space="0" w:color="auto"/>
              <w:right w:val="single" w:sz="4" w:space="0" w:color="auto"/>
            </w:tcBorders>
            <w:shd w:val="clear" w:color="auto" w:fill="auto"/>
            <w:vAlign w:val="bottom"/>
            <w:hideMark/>
          </w:tcPr>
          <w:p w14:paraId="6A51513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Education to Employment Partners*</w:t>
            </w:r>
          </w:p>
        </w:tc>
        <w:tc>
          <w:tcPr>
            <w:tcW w:w="1920" w:type="dxa"/>
            <w:tcBorders>
              <w:top w:val="nil"/>
              <w:left w:val="nil"/>
              <w:bottom w:val="single" w:sz="4" w:space="0" w:color="auto"/>
              <w:right w:val="single" w:sz="4" w:space="0" w:color="auto"/>
            </w:tcBorders>
            <w:shd w:val="clear" w:color="auto" w:fill="auto"/>
            <w:vAlign w:val="bottom"/>
            <w:hideMark/>
          </w:tcPr>
          <w:p w14:paraId="4CA4F149"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3 ESC</w:t>
            </w:r>
          </w:p>
        </w:tc>
        <w:tc>
          <w:tcPr>
            <w:tcW w:w="1920" w:type="dxa"/>
            <w:tcBorders>
              <w:top w:val="nil"/>
              <w:left w:val="nil"/>
              <w:bottom w:val="single" w:sz="4" w:space="0" w:color="auto"/>
              <w:right w:val="single" w:sz="4" w:space="0" w:color="auto"/>
            </w:tcBorders>
            <w:shd w:val="clear" w:color="auto" w:fill="auto"/>
            <w:vAlign w:val="bottom"/>
            <w:hideMark/>
          </w:tcPr>
          <w:p w14:paraId="6EC95C9A"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4 ESC</w:t>
            </w:r>
          </w:p>
        </w:tc>
      </w:tr>
      <w:tr w:rsidR="00C10C2B" w:rsidRPr="00851C7F" w14:paraId="02B30493" w14:textId="77777777" w:rsidTr="00C10C2B">
        <w:trPr>
          <w:trHeight w:val="240"/>
        </w:trPr>
        <w:tc>
          <w:tcPr>
            <w:tcW w:w="1580" w:type="dxa"/>
            <w:vMerge w:val="restart"/>
            <w:tcBorders>
              <w:top w:val="single" w:sz="4" w:space="0" w:color="auto"/>
              <w:left w:val="single" w:sz="4" w:space="0" w:color="auto"/>
              <w:right w:val="single" w:sz="4" w:space="0" w:color="auto"/>
            </w:tcBorders>
            <w:shd w:val="clear" w:color="auto" w:fill="auto"/>
            <w:hideMark/>
          </w:tcPr>
          <w:p w14:paraId="0EFC4FDB"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xml:space="preserve">School Districts:  </w:t>
            </w:r>
          </w:p>
          <w:p w14:paraId="0090417B"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392CB2A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02CE4F2B"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3FBFE0C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3F1F79C1"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358EBFD3"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4061CBE8"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02D85D59"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4181DF8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2E69CAE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2B994CD2"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3324CC69"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25C2B3D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397ABEF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34FDAF00"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184E0475" w14:textId="032F6A98"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60" w:type="dxa"/>
            <w:tcBorders>
              <w:top w:val="nil"/>
              <w:left w:val="nil"/>
              <w:bottom w:val="single" w:sz="4" w:space="0" w:color="auto"/>
              <w:right w:val="single" w:sz="4" w:space="0" w:color="auto"/>
            </w:tcBorders>
            <w:shd w:val="clear" w:color="auto" w:fill="auto"/>
            <w:vAlign w:val="bottom"/>
            <w:hideMark/>
          </w:tcPr>
          <w:p w14:paraId="040DBE98"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Edinburg CISD</w:t>
            </w:r>
          </w:p>
        </w:tc>
        <w:tc>
          <w:tcPr>
            <w:tcW w:w="2000" w:type="dxa"/>
            <w:tcBorders>
              <w:top w:val="nil"/>
              <w:left w:val="nil"/>
              <w:bottom w:val="single" w:sz="4" w:space="0" w:color="auto"/>
              <w:right w:val="single" w:sz="4" w:space="0" w:color="auto"/>
            </w:tcBorders>
            <w:shd w:val="clear" w:color="auto" w:fill="auto"/>
            <w:vAlign w:val="bottom"/>
            <w:hideMark/>
          </w:tcPr>
          <w:p w14:paraId="1E5588A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Banquete ISD</w:t>
            </w:r>
          </w:p>
        </w:tc>
        <w:tc>
          <w:tcPr>
            <w:tcW w:w="1920" w:type="dxa"/>
            <w:tcBorders>
              <w:top w:val="nil"/>
              <w:left w:val="nil"/>
              <w:bottom w:val="single" w:sz="4" w:space="0" w:color="auto"/>
              <w:right w:val="single" w:sz="4" w:space="0" w:color="auto"/>
            </w:tcBorders>
            <w:shd w:val="clear" w:color="auto" w:fill="auto"/>
            <w:vAlign w:val="bottom"/>
            <w:hideMark/>
          </w:tcPr>
          <w:p w14:paraId="5267B0A0"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Ganado ISD</w:t>
            </w:r>
          </w:p>
        </w:tc>
        <w:tc>
          <w:tcPr>
            <w:tcW w:w="1920" w:type="dxa"/>
            <w:tcBorders>
              <w:top w:val="nil"/>
              <w:left w:val="nil"/>
              <w:bottom w:val="single" w:sz="4" w:space="0" w:color="auto"/>
              <w:right w:val="single" w:sz="4" w:space="0" w:color="auto"/>
            </w:tcBorders>
            <w:shd w:val="clear" w:color="auto" w:fill="auto"/>
            <w:vAlign w:val="bottom"/>
            <w:hideMark/>
          </w:tcPr>
          <w:p w14:paraId="6EEFDB0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Danbury ISD</w:t>
            </w:r>
          </w:p>
        </w:tc>
      </w:tr>
      <w:tr w:rsidR="00C10C2B" w:rsidRPr="00851C7F" w14:paraId="4FC13A0B" w14:textId="77777777" w:rsidTr="00C10C2B">
        <w:trPr>
          <w:trHeight w:val="260"/>
        </w:trPr>
        <w:tc>
          <w:tcPr>
            <w:tcW w:w="1580" w:type="dxa"/>
            <w:vMerge/>
            <w:tcBorders>
              <w:left w:val="single" w:sz="4" w:space="0" w:color="auto"/>
              <w:right w:val="single" w:sz="4" w:space="0" w:color="auto"/>
            </w:tcBorders>
            <w:shd w:val="clear" w:color="auto" w:fill="auto"/>
            <w:vAlign w:val="bottom"/>
            <w:hideMark/>
          </w:tcPr>
          <w:p w14:paraId="28C32B49" w14:textId="262FB33F"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6260459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Hidalgo ISD</w:t>
            </w:r>
          </w:p>
        </w:tc>
        <w:tc>
          <w:tcPr>
            <w:tcW w:w="2000" w:type="dxa"/>
            <w:tcBorders>
              <w:top w:val="nil"/>
              <w:left w:val="nil"/>
              <w:bottom w:val="single" w:sz="4" w:space="0" w:color="auto"/>
              <w:right w:val="single" w:sz="4" w:space="0" w:color="auto"/>
            </w:tcBorders>
            <w:shd w:val="clear" w:color="auto" w:fill="auto"/>
            <w:vAlign w:val="bottom"/>
            <w:hideMark/>
          </w:tcPr>
          <w:p w14:paraId="225BB4C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Calallen ISD</w:t>
            </w:r>
          </w:p>
        </w:tc>
        <w:tc>
          <w:tcPr>
            <w:tcW w:w="1920" w:type="dxa"/>
            <w:tcBorders>
              <w:top w:val="nil"/>
              <w:left w:val="nil"/>
              <w:bottom w:val="single" w:sz="4" w:space="0" w:color="auto"/>
              <w:right w:val="single" w:sz="4" w:space="0" w:color="auto"/>
            </w:tcBorders>
            <w:shd w:val="clear" w:color="auto" w:fill="auto"/>
            <w:vAlign w:val="bottom"/>
            <w:hideMark/>
          </w:tcPr>
          <w:p w14:paraId="33335C8F"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Industrial ISD</w:t>
            </w:r>
          </w:p>
        </w:tc>
        <w:tc>
          <w:tcPr>
            <w:tcW w:w="1920" w:type="dxa"/>
            <w:tcBorders>
              <w:top w:val="nil"/>
              <w:left w:val="nil"/>
              <w:bottom w:val="single" w:sz="4" w:space="0" w:color="auto"/>
              <w:right w:val="single" w:sz="4" w:space="0" w:color="auto"/>
            </w:tcBorders>
            <w:shd w:val="clear" w:color="auto" w:fill="auto"/>
            <w:vAlign w:val="bottom"/>
            <w:hideMark/>
          </w:tcPr>
          <w:p w14:paraId="5472B61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02BA3399"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42DCAB16" w14:textId="05B30AB0"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269C44D5"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La Feria ISD</w:t>
            </w:r>
          </w:p>
        </w:tc>
        <w:tc>
          <w:tcPr>
            <w:tcW w:w="2000" w:type="dxa"/>
            <w:tcBorders>
              <w:top w:val="nil"/>
              <w:left w:val="nil"/>
              <w:bottom w:val="single" w:sz="4" w:space="0" w:color="auto"/>
              <w:right w:val="single" w:sz="4" w:space="0" w:color="auto"/>
            </w:tcBorders>
            <w:shd w:val="clear" w:color="auto" w:fill="auto"/>
            <w:vAlign w:val="bottom"/>
            <w:hideMark/>
          </w:tcPr>
          <w:p w14:paraId="5409710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Corpus Christi ISD</w:t>
            </w:r>
          </w:p>
        </w:tc>
        <w:tc>
          <w:tcPr>
            <w:tcW w:w="1920" w:type="dxa"/>
            <w:tcBorders>
              <w:top w:val="nil"/>
              <w:left w:val="nil"/>
              <w:bottom w:val="single" w:sz="4" w:space="0" w:color="auto"/>
              <w:right w:val="single" w:sz="4" w:space="0" w:color="auto"/>
            </w:tcBorders>
            <w:shd w:val="clear" w:color="auto" w:fill="auto"/>
            <w:vAlign w:val="bottom"/>
            <w:hideMark/>
          </w:tcPr>
          <w:p w14:paraId="0942D91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Karnes City ISD</w:t>
            </w:r>
          </w:p>
        </w:tc>
        <w:tc>
          <w:tcPr>
            <w:tcW w:w="1920" w:type="dxa"/>
            <w:tcBorders>
              <w:top w:val="nil"/>
              <w:left w:val="nil"/>
              <w:bottom w:val="single" w:sz="4" w:space="0" w:color="auto"/>
              <w:right w:val="single" w:sz="4" w:space="0" w:color="auto"/>
            </w:tcBorders>
            <w:shd w:val="clear" w:color="auto" w:fill="auto"/>
            <w:vAlign w:val="bottom"/>
            <w:hideMark/>
          </w:tcPr>
          <w:p w14:paraId="648FFBC2"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1E0DE374" w14:textId="77777777" w:rsidTr="00C10C2B">
        <w:trPr>
          <w:trHeight w:val="251"/>
        </w:trPr>
        <w:tc>
          <w:tcPr>
            <w:tcW w:w="1580" w:type="dxa"/>
            <w:vMerge/>
            <w:tcBorders>
              <w:left w:val="single" w:sz="4" w:space="0" w:color="auto"/>
              <w:right w:val="single" w:sz="4" w:space="0" w:color="auto"/>
            </w:tcBorders>
            <w:shd w:val="clear" w:color="auto" w:fill="auto"/>
            <w:vAlign w:val="bottom"/>
            <w:hideMark/>
          </w:tcPr>
          <w:p w14:paraId="3C5A1A32" w14:textId="156DE2B1"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67ABD10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LaJoya ISD</w:t>
            </w:r>
          </w:p>
        </w:tc>
        <w:tc>
          <w:tcPr>
            <w:tcW w:w="2000" w:type="dxa"/>
            <w:tcBorders>
              <w:top w:val="nil"/>
              <w:left w:val="nil"/>
              <w:bottom w:val="single" w:sz="4" w:space="0" w:color="auto"/>
              <w:right w:val="single" w:sz="4" w:space="0" w:color="auto"/>
            </w:tcBorders>
            <w:shd w:val="clear" w:color="auto" w:fill="auto"/>
            <w:vAlign w:val="bottom"/>
            <w:hideMark/>
          </w:tcPr>
          <w:p w14:paraId="457FA4E2"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Edem-Edroy ISD</w:t>
            </w:r>
          </w:p>
        </w:tc>
        <w:tc>
          <w:tcPr>
            <w:tcW w:w="1920" w:type="dxa"/>
            <w:tcBorders>
              <w:top w:val="nil"/>
              <w:left w:val="nil"/>
              <w:bottom w:val="single" w:sz="4" w:space="0" w:color="auto"/>
              <w:right w:val="single" w:sz="4" w:space="0" w:color="auto"/>
            </w:tcBorders>
            <w:shd w:val="clear" w:color="auto" w:fill="auto"/>
            <w:vAlign w:val="bottom"/>
            <w:hideMark/>
          </w:tcPr>
          <w:p w14:paraId="4CE53EA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xml:space="preserve">Victoria ISD </w:t>
            </w:r>
          </w:p>
        </w:tc>
        <w:tc>
          <w:tcPr>
            <w:tcW w:w="1920" w:type="dxa"/>
            <w:tcBorders>
              <w:top w:val="nil"/>
              <w:left w:val="nil"/>
              <w:bottom w:val="single" w:sz="4" w:space="0" w:color="auto"/>
              <w:right w:val="single" w:sz="4" w:space="0" w:color="auto"/>
            </w:tcBorders>
            <w:shd w:val="clear" w:color="auto" w:fill="auto"/>
            <w:vAlign w:val="bottom"/>
            <w:hideMark/>
          </w:tcPr>
          <w:p w14:paraId="11A2651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7FE0FCC5"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15DB8B6C" w14:textId="31C1F48A"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22805D2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La Villa ISD</w:t>
            </w:r>
          </w:p>
        </w:tc>
        <w:tc>
          <w:tcPr>
            <w:tcW w:w="2000" w:type="dxa"/>
            <w:tcBorders>
              <w:top w:val="nil"/>
              <w:left w:val="nil"/>
              <w:bottom w:val="single" w:sz="4" w:space="0" w:color="auto"/>
              <w:right w:val="single" w:sz="4" w:space="0" w:color="auto"/>
            </w:tcBorders>
            <w:shd w:val="clear" w:color="auto" w:fill="auto"/>
            <w:vAlign w:val="bottom"/>
            <w:hideMark/>
          </w:tcPr>
          <w:p w14:paraId="3181FCA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Flour Bluff ISD</w:t>
            </w:r>
          </w:p>
        </w:tc>
        <w:tc>
          <w:tcPr>
            <w:tcW w:w="1920" w:type="dxa"/>
            <w:tcBorders>
              <w:top w:val="nil"/>
              <w:left w:val="nil"/>
              <w:bottom w:val="single" w:sz="4" w:space="0" w:color="auto"/>
              <w:right w:val="single" w:sz="4" w:space="0" w:color="auto"/>
            </w:tcBorders>
            <w:shd w:val="clear" w:color="auto" w:fill="auto"/>
            <w:vAlign w:val="bottom"/>
            <w:hideMark/>
          </w:tcPr>
          <w:p w14:paraId="62C76771"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6D837C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30CC12AF"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754E2133" w14:textId="50F64066"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515CA9A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Lyford CISD</w:t>
            </w:r>
          </w:p>
        </w:tc>
        <w:tc>
          <w:tcPr>
            <w:tcW w:w="2000" w:type="dxa"/>
            <w:tcBorders>
              <w:top w:val="nil"/>
              <w:left w:val="nil"/>
              <w:bottom w:val="single" w:sz="4" w:space="0" w:color="auto"/>
              <w:right w:val="single" w:sz="4" w:space="0" w:color="auto"/>
            </w:tcBorders>
            <w:shd w:val="clear" w:color="auto" w:fill="auto"/>
            <w:vAlign w:val="bottom"/>
            <w:hideMark/>
          </w:tcPr>
          <w:p w14:paraId="6AE606F8"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Freer ISD**</w:t>
            </w:r>
          </w:p>
        </w:tc>
        <w:tc>
          <w:tcPr>
            <w:tcW w:w="1920" w:type="dxa"/>
            <w:tcBorders>
              <w:top w:val="nil"/>
              <w:left w:val="nil"/>
              <w:bottom w:val="single" w:sz="4" w:space="0" w:color="auto"/>
              <w:right w:val="single" w:sz="4" w:space="0" w:color="auto"/>
            </w:tcBorders>
            <w:shd w:val="clear" w:color="auto" w:fill="auto"/>
            <w:vAlign w:val="bottom"/>
            <w:hideMark/>
          </w:tcPr>
          <w:p w14:paraId="15A64FFB"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8571BA3"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3C528868"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1FF58E94" w14:textId="76B50663"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2A6B96C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McAllen ISD</w:t>
            </w:r>
          </w:p>
        </w:tc>
        <w:tc>
          <w:tcPr>
            <w:tcW w:w="2000" w:type="dxa"/>
            <w:tcBorders>
              <w:top w:val="nil"/>
              <w:left w:val="nil"/>
              <w:bottom w:val="single" w:sz="4" w:space="0" w:color="auto"/>
              <w:right w:val="single" w:sz="4" w:space="0" w:color="auto"/>
            </w:tcBorders>
            <w:shd w:val="clear" w:color="auto" w:fill="auto"/>
            <w:vAlign w:val="bottom"/>
            <w:hideMark/>
          </w:tcPr>
          <w:p w14:paraId="7C8480BF"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Gregory-Portland ISD</w:t>
            </w:r>
          </w:p>
        </w:tc>
        <w:tc>
          <w:tcPr>
            <w:tcW w:w="1920" w:type="dxa"/>
            <w:tcBorders>
              <w:top w:val="nil"/>
              <w:left w:val="nil"/>
              <w:bottom w:val="single" w:sz="4" w:space="0" w:color="auto"/>
              <w:right w:val="single" w:sz="4" w:space="0" w:color="auto"/>
            </w:tcBorders>
            <w:shd w:val="clear" w:color="auto" w:fill="auto"/>
            <w:vAlign w:val="bottom"/>
            <w:hideMark/>
          </w:tcPr>
          <w:p w14:paraId="024C1687"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C08E553"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2076D6C2"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4547D3CD" w14:textId="4621C3E3"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6F952707"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Mercedes ISD</w:t>
            </w:r>
          </w:p>
        </w:tc>
        <w:tc>
          <w:tcPr>
            <w:tcW w:w="2000" w:type="dxa"/>
            <w:tcBorders>
              <w:top w:val="nil"/>
              <w:left w:val="nil"/>
              <w:bottom w:val="single" w:sz="4" w:space="0" w:color="auto"/>
              <w:right w:val="single" w:sz="4" w:space="0" w:color="auto"/>
            </w:tcBorders>
            <w:shd w:val="clear" w:color="auto" w:fill="auto"/>
            <w:vAlign w:val="bottom"/>
            <w:hideMark/>
          </w:tcPr>
          <w:p w14:paraId="4807234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Odem-Edroy ISD</w:t>
            </w:r>
          </w:p>
        </w:tc>
        <w:tc>
          <w:tcPr>
            <w:tcW w:w="1920" w:type="dxa"/>
            <w:tcBorders>
              <w:top w:val="nil"/>
              <w:left w:val="nil"/>
              <w:bottom w:val="single" w:sz="4" w:space="0" w:color="auto"/>
              <w:right w:val="single" w:sz="4" w:space="0" w:color="auto"/>
            </w:tcBorders>
            <w:shd w:val="clear" w:color="auto" w:fill="auto"/>
            <w:vAlign w:val="bottom"/>
            <w:hideMark/>
          </w:tcPr>
          <w:p w14:paraId="54E1AF83"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117286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19F3B566"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0A199F61" w14:textId="11FD80F3"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140409FB"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Mission CISD</w:t>
            </w:r>
          </w:p>
        </w:tc>
        <w:tc>
          <w:tcPr>
            <w:tcW w:w="2000" w:type="dxa"/>
            <w:tcBorders>
              <w:top w:val="nil"/>
              <w:left w:val="nil"/>
              <w:bottom w:val="single" w:sz="4" w:space="0" w:color="auto"/>
              <w:right w:val="single" w:sz="4" w:space="0" w:color="auto"/>
            </w:tcBorders>
            <w:shd w:val="clear" w:color="auto" w:fill="auto"/>
            <w:vAlign w:val="bottom"/>
            <w:hideMark/>
          </w:tcPr>
          <w:p w14:paraId="79FFAF6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Robstown ISD</w:t>
            </w:r>
          </w:p>
        </w:tc>
        <w:tc>
          <w:tcPr>
            <w:tcW w:w="1920" w:type="dxa"/>
            <w:tcBorders>
              <w:top w:val="nil"/>
              <w:left w:val="nil"/>
              <w:bottom w:val="single" w:sz="4" w:space="0" w:color="auto"/>
              <w:right w:val="single" w:sz="4" w:space="0" w:color="auto"/>
            </w:tcBorders>
            <w:shd w:val="clear" w:color="auto" w:fill="auto"/>
            <w:vAlign w:val="bottom"/>
            <w:hideMark/>
          </w:tcPr>
          <w:p w14:paraId="60FA199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5B41E1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1359AD29"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3582B78A" w14:textId="2BF08D09"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72C7E66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PSJA ISD</w:t>
            </w:r>
          </w:p>
        </w:tc>
        <w:tc>
          <w:tcPr>
            <w:tcW w:w="2000" w:type="dxa"/>
            <w:tcBorders>
              <w:top w:val="nil"/>
              <w:left w:val="nil"/>
              <w:bottom w:val="single" w:sz="4" w:space="0" w:color="auto"/>
              <w:right w:val="single" w:sz="4" w:space="0" w:color="auto"/>
            </w:tcBorders>
            <w:shd w:val="clear" w:color="auto" w:fill="auto"/>
            <w:vAlign w:val="bottom"/>
            <w:hideMark/>
          </w:tcPr>
          <w:p w14:paraId="79DFAD6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50C1F1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D125529"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20F6597F"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7254B843" w14:textId="02DC079A"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372DCF49"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Rio Hondo ISD</w:t>
            </w:r>
          </w:p>
        </w:tc>
        <w:tc>
          <w:tcPr>
            <w:tcW w:w="2000" w:type="dxa"/>
            <w:tcBorders>
              <w:top w:val="nil"/>
              <w:left w:val="nil"/>
              <w:bottom w:val="single" w:sz="4" w:space="0" w:color="auto"/>
              <w:right w:val="single" w:sz="4" w:space="0" w:color="auto"/>
            </w:tcBorders>
            <w:shd w:val="clear" w:color="auto" w:fill="auto"/>
            <w:vAlign w:val="bottom"/>
            <w:hideMark/>
          </w:tcPr>
          <w:p w14:paraId="7376018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1267CDB"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C909023"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6F51BF10"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25D41B41" w14:textId="39E9C865"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55265657"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San Benito CISD</w:t>
            </w:r>
          </w:p>
        </w:tc>
        <w:tc>
          <w:tcPr>
            <w:tcW w:w="2000" w:type="dxa"/>
            <w:tcBorders>
              <w:top w:val="nil"/>
              <w:left w:val="nil"/>
              <w:bottom w:val="single" w:sz="4" w:space="0" w:color="auto"/>
              <w:right w:val="single" w:sz="4" w:space="0" w:color="auto"/>
            </w:tcBorders>
            <w:shd w:val="clear" w:color="auto" w:fill="auto"/>
            <w:vAlign w:val="bottom"/>
            <w:hideMark/>
          </w:tcPr>
          <w:p w14:paraId="3ACB3D9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207B37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C7C804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7494371D"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2E1BCD83" w14:textId="14418D69"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7BA7E870"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Sharyland ISD</w:t>
            </w:r>
          </w:p>
        </w:tc>
        <w:tc>
          <w:tcPr>
            <w:tcW w:w="2000" w:type="dxa"/>
            <w:tcBorders>
              <w:top w:val="nil"/>
              <w:left w:val="nil"/>
              <w:bottom w:val="single" w:sz="4" w:space="0" w:color="auto"/>
              <w:right w:val="single" w:sz="4" w:space="0" w:color="auto"/>
            </w:tcBorders>
            <w:shd w:val="clear" w:color="auto" w:fill="auto"/>
            <w:vAlign w:val="bottom"/>
            <w:hideMark/>
          </w:tcPr>
          <w:p w14:paraId="738D0652"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4387EE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6689120"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38C05EF4"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7513401A" w14:textId="6CBEEFDA"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7E8F2D49"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South Texas ISD</w:t>
            </w:r>
          </w:p>
        </w:tc>
        <w:tc>
          <w:tcPr>
            <w:tcW w:w="2000" w:type="dxa"/>
            <w:tcBorders>
              <w:top w:val="nil"/>
              <w:left w:val="nil"/>
              <w:bottom w:val="single" w:sz="4" w:space="0" w:color="auto"/>
              <w:right w:val="single" w:sz="4" w:space="0" w:color="auto"/>
            </w:tcBorders>
            <w:shd w:val="clear" w:color="auto" w:fill="auto"/>
            <w:vAlign w:val="bottom"/>
            <w:hideMark/>
          </w:tcPr>
          <w:p w14:paraId="55C955D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7EFBB01"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2E5E649"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055756C6" w14:textId="77777777" w:rsidTr="00C10C2B">
        <w:trPr>
          <w:trHeight w:val="188"/>
        </w:trPr>
        <w:tc>
          <w:tcPr>
            <w:tcW w:w="1580" w:type="dxa"/>
            <w:vMerge/>
            <w:tcBorders>
              <w:left w:val="single" w:sz="4" w:space="0" w:color="auto"/>
              <w:right w:val="single" w:sz="4" w:space="0" w:color="auto"/>
            </w:tcBorders>
            <w:shd w:val="clear" w:color="auto" w:fill="auto"/>
            <w:vAlign w:val="bottom"/>
            <w:hideMark/>
          </w:tcPr>
          <w:p w14:paraId="470787B7" w14:textId="42603FBA"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06EE3F7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Vanguard Academy</w:t>
            </w:r>
          </w:p>
        </w:tc>
        <w:tc>
          <w:tcPr>
            <w:tcW w:w="2000" w:type="dxa"/>
            <w:tcBorders>
              <w:top w:val="nil"/>
              <w:left w:val="nil"/>
              <w:bottom w:val="single" w:sz="4" w:space="0" w:color="auto"/>
              <w:right w:val="single" w:sz="4" w:space="0" w:color="auto"/>
            </w:tcBorders>
            <w:shd w:val="clear" w:color="auto" w:fill="auto"/>
            <w:vAlign w:val="bottom"/>
            <w:hideMark/>
          </w:tcPr>
          <w:p w14:paraId="7D06673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9B37E47"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600520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2D85484C" w14:textId="77777777" w:rsidTr="00C10C2B">
        <w:trPr>
          <w:trHeight w:val="240"/>
        </w:trPr>
        <w:tc>
          <w:tcPr>
            <w:tcW w:w="1580" w:type="dxa"/>
            <w:vMerge/>
            <w:tcBorders>
              <w:left w:val="single" w:sz="4" w:space="0" w:color="auto"/>
              <w:right w:val="single" w:sz="4" w:space="0" w:color="auto"/>
            </w:tcBorders>
            <w:shd w:val="clear" w:color="auto" w:fill="auto"/>
            <w:vAlign w:val="bottom"/>
            <w:hideMark/>
          </w:tcPr>
          <w:p w14:paraId="02A88C07" w14:textId="529A90B7"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17108E7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Weslaco CISD</w:t>
            </w:r>
          </w:p>
        </w:tc>
        <w:tc>
          <w:tcPr>
            <w:tcW w:w="2000" w:type="dxa"/>
            <w:tcBorders>
              <w:top w:val="nil"/>
              <w:left w:val="nil"/>
              <w:bottom w:val="single" w:sz="4" w:space="0" w:color="auto"/>
              <w:right w:val="single" w:sz="4" w:space="0" w:color="auto"/>
            </w:tcBorders>
            <w:shd w:val="clear" w:color="auto" w:fill="auto"/>
            <w:vAlign w:val="bottom"/>
            <w:hideMark/>
          </w:tcPr>
          <w:p w14:paraId="7135F4E5"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E00F698"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600F35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17B31A74" w14:textId="77777777" w:rsidTr="00851C7F">
        <w:trPr>
          <w:trHeight w:val="240"/>
        </w:trPr>
        <w:tc>
          <w:tcPr>
            <w:tcW w:w="1580" w:type="dxa"/>
            <w:vMerge/>
            <w:tcBorders>
              <w:left w:val="single" w:sz="4" w:space="0" w:color="auto"/>
              <w:bottom w:val="single" w:sz="4" w:space="0" w:color="auto"/>
              <w:right w:val="single" w:sz="4" w:space="0" w:color="auto"/>
            </w:tcBorders>
            <w:shd w:val="clear" w:color="auto" w:fill="auto"/>
            <w:vAlign w:val="bottom"/>
            <w:hideMark/>
          </w:tcPr>
          <w:p w14:paraId="6D335BB5" w14:textId="60152957"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66520F42"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Zapata County ISD</w:t>
            </w:r>
          </w:p>
        </w:tc>
        <w:tc>
          <w:tcPr>
            <w:tcW w:w="2000" w:type="dxa"/>
            <w:tcBorders>
              <w:top w:val="nil"/>
              <w:left w:val="nil"/>
              <w:bottom w:val="single" w:sz="4" w:space="0" w:color="auto"/>
              <w:right w:val="single" w:sz="4" w:space="0" w:color="auto"/>
            </w:tcBorders>
            <w:shd w:val="clear" w:color="auto" w:fill="auto"/>
            <w:vAlign w:val="bottom"/>
            <w:hideMark/>
          </w:tcPr>
          <w:p w14:paraId="75205561"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478547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74E08C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54355252" w14:textId="77777777" w:rsidTr="00C10C2B">
        <w:trPr>
          <w:trHeight w:val="269"/>
        </w:trPr>
        <w:tc>
          <w:tcPr>
            <w:tcW w:w="1580" w:type="dxa"/>
            <w:vMerge w:val="restart"/>
            <w:tcBorders>
              <w:top w:val="single" w:sz="4" w:space="0" w:color="auto"/>
              <w:left w:val="single" w:sz="4" w:space="0" w:color="auto"/>
              <w:right w:val="single" w:sz="4" w:space="0" w:color="auto"/>
            </w:tcBorders>
            <w:shd w:val="clear" w:color="auto" w:fill="auto"/>
            <w:hideMark/>
          </w:tcPr>
          <w:p w14:paraId="004C8F97"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Two-year Colleges:</w:t>
            </w:r>
          </w:p>
          <w:p w14:paraId="568349C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0DF696D2" w14:textId="05B21B8E"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60" w:type="dxa"/>
            <w:tcBorders>
              <w:top w:val="nil"/>
              <w:left w:val="nil"/>
              <w:bottom w:val="single" w:sz="4" w:space="0" w:color="auto"/>
              <w:right w:val="single" w:sz="4" w:space="0" w:color="auto"/>
            </w:tcBorders>
            <w:shd w:val="clear" w:color="auto" w:fill="auto"/>
            <w:vAlign w:val="bottom"/>
            <w:hideMark/>
          </w:tcPr>
          <w:p w14:paraId="4804A9E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South Texas College</w:t>
            </w:r>
          </w:p>
        </w:tc>
        <w:tc>
          <w:tcPr>
            <w:tcW w:w="2000" w:type="dxa"/>
            <w:tcBorders>
              <w:top w:val="nil"/>
              <w:left w:val="nil"/>
              <w:bottom w:val="single" w:sz="4" w:space="0" w:color="auto"/>
              <w:right w:val="single" w:sz="4" w:space="0" w:color="auto"/>
            </w:tcBorders>
            <w:shd w:val="clear" w:color="auto" w:fill="auto"/>
            <w:vAlign w:val="bottom"/>
            <w:hideMark/>
          </w:tcPr>
          <w:p w14:paraId="75F7559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Coastal Bend College</w:t>
            </w:r>
          </w:p>
        </w:tc>
        <w:tc>
          <w:tcPr>
            <w:tcW w:w="1920" w:type="dxa"/>
            <w:tcBorders>
              <w:top w:val="nil"/>
              <w:left w:val="nil"/>
              <w:bottom w:val="single" w:sz="4" w:space="0" w:color="auto"/>
              <w:right w:val="single" w:sz="4" w:space="0" w:color="auto"/>
            </w:tcBorders>
            <w:shd w:val="clear" w:color="auto" w:fill="auto"/>
            <w:vAlign w:val="bottom"/>
            <w:hideMark/>
          </w:tcPr>
          <w:p w14:paraId="2C9C5F8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Coastal Bend College</w:t>
            </w:r>
          </w:p>
        </w:tc>
        <w:tc>
          <w:tcPr>
            <w:tcW w:w="1920" w:type="dxa"/>
            <w:tcBorders>
              <w:top w:val="nil"/>
              <w:left w:val="nil"/>
              <w:bottom w:val="single" w:sz="4" w:space="0" w:color="auto"/>
              <w:right w:val="single" w:sz="4" w:space="0" w:color="auto"/>
            </w:tcBorders>
            <w:shd w:val="clear" w:color="auto" w:fill="auto"/>
            <w:vAlign w:val="bottom"/>
            <w:hideMark/>
          </w:tcPr>
          <w:p w14:paraId="060A4CEA"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Lone Star College</w:t>
            </w:r>
          </w:p>
        </w:tc>
      </w:tr>
      <w:tr w:rsidR="00C10C2B" w:rsidRPr="00851C7F" w14:paraId="55885729" w14:textId="77777777" w:rsidTr="00C10C2B">
        <w:trPr>
          <w:trHeight w:val="260"/>
        </w:trPr>
        <w:tc>
          <w:tcPr>
            <w:tcW w:w="1580" w:type="dxa"/>
            <w:vMerge/>
            <w:tcBorders>
              <w:left w:val="single" w:sz="4" w:space="0" w:color="auto"/>
              <w:right w:val="single" w:sz="4" w:space="0" w:color="auto"/>
            </w:tcBorders>
            <w:shd w:val="clear" w:color="auto" w:fill="auto"/>
            <w:vAlign w:val="bottom"/>
            <w:hideMark/>
          </w:tcPr>
          <w:p w14:paraId="1CA3FF2A" w14:textId="7C43F7B8"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5A80ACE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Texas Southmost College</w:t>
            </w:r>
          </w:p>
        </w:tc>
        <w:tc>
          <w:tcPr>
            <w:tcW w:w="2000" w:type="dxa"/>
            <w:tcBorders>
              <w:top w:val="nil"/>
              <w:left w:val="nil"/>
              <w:bottom w:val="single" w:sz="4" w:space="0" w:color="auto"/>
              <w:right w:val="single" w:sz="4" w:space="0" w:color="auto"/>
            </w:tcBorders>
            <w:shd w:val="clear" w:color="auto" w:fill="auto"/>
            <w:vAlign w:val="bottom"/>
            <w:hideMark/>
          </w:tcPr>
          <w:p w14:paraId="1575C7B4"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Del Mar College</w:t>
            </w:r>
          </w:p>
        </w:tc>
        <w:tc>
          <w:tcPr>
            <w:tcW w:w="1920" w:type="dxa"/>
            <w:tcBorders>
              <w:top w:val="nil"/>
              <w:left w:val="nil"/>
              <w:bottom w:val="single" w:sz="4" w:space="0" w:color="auto"/>
              <w:right w:val="single" w:sz="4" w:space="0" w:color="auto"/>
            </w:tcBorders>
            <w:shd w:val="clear" w:color="auto" w:fill="auto"/>
            <w:vAlign w:val="bottom"/>
            <w:hideMark/>
          </w:tcPr>
          <w:p w14:paraId="627AF731"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Victoria College</w:t>
            </w:r>
          </w:p>
        </w:tc>
        <w:tc>
          <w:tcPr>
            <w:tcW w:w="1920" w:type="dxa"/>
            <w:tcBorders>
              <w:top w:val="nil"/>
              <w:left w:val="nil"/>
              <w:bottom w:val="single" w:sz="4" w:space="0" w:color="auto"/>
              <w:right w:val="single" w:sz="4" w:space="0" w:color="auto"/>
            </w:tcBorders>
            <w:shd w:val="clear" w:color="auto" w:fill="auto"/>
            <w:vAlign w:val="bottom"/>
            <w:hideMark/>
          </w:tcPr>
          <w:p w14:paraId="2269F27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3FB44CC1" w14:textId="77777777" w:rsidTr="00C10C2B">
        <w:trPr>
          <w:trHeight w:val="480"/>
        </w:trPr>
        <w:tc>
          <w:tcPr>
            <w:tcW w:w="1580" w:type="dxa"/>
            <w:vMerge/>
            <w:tcBorders>
              <w:left w:val="single" w:sz="4" w:space="0" w:color="auto"/>
              <w:bottom w:val="single" w:sz="4" w:space="0" w:color="auto"/>
              <w:right w:val="single" w:sz="4" w:space="0" w:color="auto"/>
            </w:tcBorders>
            <w:shd w:val="clear" w:color="auto" w:fill="auto"/>
            <w:vAlign w:val="bottom"/>
            <w:hideMark/>
          </w:tcPr>
          <w:p w14:paraId="6A84B11C" w14:textId="32D0D2AE" w:rsidR="00C10C2B" w:rsidRPr="00851C7F" w:rsidRDefault="00C10C2B" w:rsidP="00851C7F">
            <w:pPr>
              <w:spacing w:after="0" w:line="240" w:lineRule="auto"/>
              <w:rPr>
                <w:rFonts w:ascii="Calibri" w:eastAsia="Times New Roman" w:hAnsi="Calibri" w:cs="Times New Roman"/>
                <w:color w:val="000000"/>
                <w:sz w:val="18"/>
                <w:szCs w:val="18"/>
              </w:rPr>
            </w:pPr>
          </w:p>
        </w:tc>
        <w:tc>
          <w:tcPr>
            <w:tcW w:w="2260" w:type="dxa"/>
            <w:tcBorders>
              <w:top w:val="nil"/>
              <w:left w:val="nil"/>
              <w:bottom w:val="single" w:sz="4" w:space="0" w:color="auto"/>
              <w:right w:val="single" w:sz="4" w:space="0" w:color="auto"/>
            </w:tcBorders>
            <w:shd w:val="clear" w:color="auto" w:fill="auto"/>
            <w:vAlign w:val="bottom"/>
            <w:hideMark/>
          </w:tcPr>
          <w:p w14:paraId="7F8B6A9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Texas State Technical College</w:t>
            </w:r>
          </w:p>
        </w:tc>
        <w:tc>
          <w:tcPr>
            <w:tcW w:w="2000" w:type="dxa"/>
            <w:tcBorders>
              <w:top w:val="nil"/>
              <w:left w:val="nil"/>
              <w:bottom w:val="single" w:sz="4" w:space="0" w:color="auto"/>
              <w:right w:val="single" w:sz="4" w:space="0" w:color="auto"/>
            </w:tcBorders>
            <w:shd w:val="clear" w:color="auto" w:fill="auto"/>
            <w:vAlign w:val="bottom"/>
            <w:hideMark/>
          </w:tcPr>
          <w:p w14:paraId="22861B5F"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DD4DB9D"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Wharton County Jr. College</w:t>
            </w:r>
          </w:p>
        </w:tc>
        <w:tc>
          <w:tcPr>
            <w:tcW w:w="1920" w:type="dxa"/>
            <w:tcBorders>
              <w:top w:val="nil"/>
              <w:left w:val="nil"/>
              <w:bottom w:val="single" w:sz="4" w:space="0" w:color="auto"/>
              <w:right w:val="single" w:sz="4" w:space="0" w:color="auto"/>
            </w:tcBorders>
            <w:shd w:val="clear" w:color="auto" w:fill="auto"/>
            <w:vAlign w:val="bottom"/>
            <w:hideMark/>
          </w:tcPr>
          <w:p w14:paraId="39F9D02E"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3154DA81" w14:textId="77777777" w:rsidTr="00851C7F">
        <w:trPr>
          <w:trHeight w:val="480"/>
        </w:trPr>
        <w:tc>
          <w:tcPr>
            <w:tcW w:w="1580" w:type="dxa"/>
            <w:tcBorders>
              <w:top w:val="single" w:sz="4" w:space="0" w:color="auto"/>
              <w:left w:val="single" w:sz="4" w:space="0" w:color="auto"/>
              <w:right w:val="single" w:sz="4" w:space="0" w:color="auto"/>
            </w:tcBorders>
            <w:shd w:val="clear" w:color="auto" w:fill="auto"/>
            <w:vAlign w:val="bottom"/>
            <w:hideMark/>
          </w:tcPr>
          <w:p w14:paraId="29E76145"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Four-year Colleges:</w:t>
            </w:r>
          </w:p>
        </w:tc>
        <w:tc>
          <w:tcPr>
            <w:tcW w:w="2260" w:type="dxa"/>
            <w:tcBorders>
              <w:top w:val="nil"/>
              <w:left w:val="nil"/>
              <w:bottom w:val="single" w:sz="4" w:space="0" w:color="auto"/>
              <w:right w:val="single" w:sz="4" w:space="0" w:color="auto"/>
            </w:tcBorders>
            <w:shd w:val="clear" w:color="auto" w:fill="auto"/>
            <w:vAlign w:val="bottom"/>
            <w:hideMark/>
          </w:tcPr>
          <w:p w14:paraId="2C8B643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University of Texas, Brownsville</w:t>
            </w:r>
          </w:p>
        </w:tc>
        <w:tc>
          <w:tcPr>
            <w:tcW w:w="2000" w:type="dxa"/>
            <w:tcBorders>
              <w:top w:val="nil"/>
              <w:left w:val="nil"/>
              <w:bottom w:val="single" w:sz="4" w:space="0" w:color="auto"/>
              <w:right w:val="single" w:sz="4" w:space="0" w:color="auto"/>
            </w:tcBorders>
            <w:shd w:val="clear" w:color="auto" w:fill="auto"/>
            <w:vAlign w:val="bottom"/>
            <w:hideMark/>
          </w:tcPr>
          <w:p w14:paraId="7A915FA2"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Texas A&amp;M - Corpus Christi</w:t>
            </w:r>
          </w:p>
        </w:tc>
        <w:tc>
          <w:tcPr>
            <w:tcW w:w="1920" w:type="dxa"/>
            <w:tcBorders>
              <w:top w:val="nil"/>
              <w:left w:val="nil"/>
              <w:bottom w:val="single" w:sz="4" w:space="0" w:color="auto"/>
              <w:right w:val="single" w:sz="4" w:space="0" w:color="auto"/>
            </w:tcBorders>
            <w:shd w:val="clear" w:color="auto" w:fill="auto"/>
            <w:vAlign w:val="bottom"/>
            <w:hideMark/>
          </w:tcPr>
          <w:p w14:paraId="360EC42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University of Houston - Victoria</w:t>
            </w:r>
          </w:p>
        </w:tc>
        <w:tc>
          <w:tcPr>
            <w:tcW w:w="1920" w:type="dxa"/>
            <w:tcBorders>
              <w:top w:val="nil"/>
              <w:left w:val="nil"/>
              <w:bottom w:val="single" w:sz="4" w:space="0" w:color="auto"/>
              <w:right w:val="single" w:sz="4" w:space="0" w:color="auto"/>
            </w:tcBorders>
            <w:shd w:val="clear" w:color="auto" w:fill="auto"/>
            <w:vAlign w:val="bottom"/>
            <w:hideMark/>
          </w:tcPr>
          <w:p w14:paraId="6F8736F9"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University of Houston-Downtown</w:t>
            </w:r>
          </w:p>
        </w:tc>
      </w:tr>
      <w:tr w:rsidR="00851C7F" w:rsidRPr="00851C7F" w14:paraId="64D34303" w14:textId="77777777" w:rsidTr="00851C7F">
        <w:trPr>
          <w:trHeight w:val="480"/>
        </w:trPr>
        <w:tc>
          <w:tcPr>
            <w:tcW w:w="1580" w:type="dxa"/>
            <w:tcBorders>
              <w:left w:val="single" w:sz="4" w:space="0" w:color="auto"/>
              <w:bottom w:val="single" w:sz="4" w:space="0" w:color="auto"/>
              <w:right w:val="single" w:sz="4" w:space="0" w:color="auto"/>
            </w:tcBorders>
            <w:shd w:val="clear" w:color="auto" w:fill="auto"/>
            <w:vAlign w:val="bottom"/>
            <w:hideMark/>
          </w:tcPr>
          <w:p w14:paraId="1F4F5E02"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60" w:type="dxa"/>
            <w:tcBorders>
              <w:top w:val="nil"/>
              <w:left w:val="nil"/>
              <w:bottom w:val="single" w:sz="4" w:space="0" w:color="auto"/>
              <w:right w:val="single" w:sz="4" w:space="0" w:color="auto"/>
            </w:tcBorders>
            <w:shd w:val="clear" w:color="auto" w:fill="auto"/>
            <w:vAlign w:val="bottom"/>
            <w:hideMark/>
          </w:tcPr>
          <w:p w14:paraId="42D62FB8"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University of Texas, Rio Grande Valley</w:t>
            </w:r>
          </w:p>
        </w:tc>
        <w:tc>
          <w:tcPr>
            <w:tcW w:w="2000" w:type="dxa"/>
            <w:tcBorders>
              <w:top w:val="nil"/>
              <w:left w:val="nil"/>
              <w:bottom w:val="single" w:sz="4" w:space="0" w:color="auto"/>
              <w:right w:val="single" w:sz="4" w:space="0" w:color="auto"/>
            </w:tcBorders>
            <w:shd w:val="clear" w:color="auto" w:fill="auto"/>
            <w:vAlign w:val="bottom"/>
            <w:hideMark/>
          </w:tcPr>
          <w:p w14:paraId="2DF17A24"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Texas A&amp;M - Kingsville</w:t>
            </w:r>
          </w:p>
        </w:tc>
        <w:tc>
          <w:tcPr>
            <w:tcW w:w="1920" w:type="dxa"/>
            <w:tcBorders>
              <w:top w:val="nil"/>
              <w:left w:val="nil"/>
              <w:bottom w:val="single" w:sz="4" w:space="0" w:color="auto"/>
              <w:right w:val="single" w:sz="4" w:space="0" w:color="auto"/>
            </w:tcBorders>
            <w:shd w:val="clear" w:color="auto" w:fill="auto"/>
            <w:vAlign w:val="bottom"/>
            <w:hideMark/>
          </w:tcPr>
          <w:p w14:paraId="23E777D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1EC645F"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10B1CACD" w14:textId="77777777" w:rsidTr="00851C7F">
        <w:trPr>
          <w:trHeight w:val="240"/>
        </w:trPr>
        <w:tc>
          <w:tcPr>
            <w:tcW w:w="1580" w:type="dxa"/>
            <w:tcBorders>
              <w:top w:val="nil"/>
              <w:left w:val="single" w:sz="4" w:space="0" w:color="auto"/>
              <w:bottom w:val="single" w:sz="4" w:space="0" w:color="auto"/>
              <w:right w:val="single" w:sz="4" w:space="0" w:color="auto"/>
            </w:tcBorders>
            <w:shd w:val="clear" w:color="auto" w:fill="auto"/>
            <w:vAlign w:val="bottom"/>
            <w:hideMark/>
          </w:tcPr>
          <w:p w14:paraId="57964870"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ESC:</w:t>
            </w:r>
          </w:p>
        </w:tc>
        <w:tc>
          <w:tcPr>
            <w:tcW w:w="2260" w:type="dxa"/>
            <w:tcBorders>
              <w:top w:val="nil"/>
              <w:left w:val="nil"/>
              <w:bottom w:val="single" w:sz="4" w:space="0" w:color="auto"/>
              <w:right w:val="single" w:sz="4" w:space="0" w:color="auto"/>
            </w:tcBorders>
            <w:shd w:val="clear" w:color="auto" w:fill="auto"/>
            <w:vAlign w:val="bottom"/>
            <w:hideMark/>
          </w:tcPr>
          <w:p w14:paraId="3B65C296"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1 ESC</w:t>
            </w:r>
          </w:p>
        </w:tc>
        <w:tc>
          <w:tcPr>
            <w:tcW w:w="2000" w:type="dxa"/>
            <w:tcBorders>
              <w:top w:val="nil"/>
              <w:left w:val="nil"/>
              <w:bottom w:val="single" w:sz="4" w:space="0" w:color="auto"/>
              <w:right w:val="single" w:sz="4" w:space="0" w:color="auto"/>
            </w:tcBorders>
            <w:shd w:val="clear" w:color="auto" w:fill="auto"/>
            <w:vAlign w:val="bottom"/>
            <w:hideMark/>
          </w:tcPr>
          <w:p w14:paraId="49E6BC6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2 ESC</w:t>
            </w:r>
          </w:p>
        </w:tc>
        <w:tc>
          <w:tcPr>
            <w:tcW w:w="1920" w:type="dxa"/>
            <w:tcBorders>
              <w:top w:val="nil"/>
              <w:left w:val="nil"/>
              <w:bottom w:val="single" w:sz="4" w:space="0" w:color="auto"/>
              <w:right w:val="single" w:sz="4" w:space="0" w:color="auto"/>
            </w:tcBorders>
            <w:shd w:val="clear" w:color="auto" w:fill="auto"/>
            <w:vAlign w:val="bottom"/>
            <w:hideMark/>
          </w:tcPr>
          <w:p w14:paraId="33D76376"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3 ESC</w:t>
            </w:r>
          </w:p>
        </w:tc>
        <w:tc>
          <w:tcPr>
            <w:tcW w:w="1920" w:type="dxa"/>
            <w:tcBorders>
              <w:top w:val="nil"/>
              <w:left w:val="nil"/>
              <w:bottom w:val="single" w:sz="4" w:space="0" w:color="auto"/>
              <w:right w:val="single" w:sz="4" w:space="0" w:color="auto"/>
            </w:tcBorders>
            <w:shd w:val="clear" w:color="auto" w:fill="auto"/>
            <w:vAlign w:val="bottom"/>
            <w:hideMark/>
          </w:tcPr>
          <w:p w14:paraId="690F72B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4 ESC</w:t>
            </w:r>
          </w:p>
        </w:tc>
      </w:tr>
      <w:tr w:rsidR="00851C7F" w:rsidRPr="00851C7F" w14:paraId="61F91EDA"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0FBDE3E8"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P-16 Council:</w:t>
            </w:r>
          </w:p>
        </w:tc>
        <w:tc>
          <w:tcPr>
            <w:tcW w:w="2260" w:type="dxa"/>
            <w:tcBorders>
              <w:top w:val="nil"/>
              <w:left w:val="nil"/>
              <w:bottom w:val="single" w:sz="4" w:space="0" w:color="auto"/>
              <w:right w:val="single" w:sz="4" w:space="0" w:color="auto"/>
            </w:tcBorders>
            <w:shd w:val="clear" w:color="auto" w:fill="auto"/>
            <w:vAlign w:val="bottom"/>
            <w:hideMark/>
          </w:tcPr>
          <w:p w14:paraId="02DCEF10"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000" w:type="dxa"/>
            <w:tcBorders>
              <w:top w:val="nil"/>
              <w:left w:val="nil"/>
              <w:bottom w:val="single" w:sz="4" w:space="0" w:color="auto"/>
              <w:right w:val="single" w:sz="4" w:space="0" w:color="auto"/>
            </w:tcBorders>
            <w:shd w:val="clear" w:color="auto" w:fill="auto"/>
            <w:vAlign w:val="bottom"/>
            <w:hideMark/>
          </w:tcPr>
          <w:p w14:paraId="70CBD9A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Education to Employment Partners*</w:t>
            </w:r>
          </w:p>
        </w:tc>
        <w:tc>
          <w:tcPr>
            <w:tcW w:w="1920" w:type="dxa"/>
            <w:tcBorders>
              <w:top w:val="nil"/>
              <w:left w:val="nil"/>
              <w:bottom w:val="single" w:sz="4" w:space="0" w:color="auto"/>
              <w:right w:val="single" w:sz="4" w:space="0" w:color="auto"/>
            </w:tcBorders>
            <w:shd w:val="clear" w:color="auto" w:fill="auto"/>
            <w:vAlign w:val="bottom"/>
            <w:hideMark/>
          </w:tcPr>
          <w:p w14:paraId="5768E4C2"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E1CCD3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50C01187" w14:textId="77777777" w:rsidTr="00851C7F">
        <w:trPr>
          <w:trHeight w:val="480"/>
        </w:trPr>
        <w:tc>
          <w:tcPr>
            <w:tcW w:w="1580" w:type="dxa"/>
            <w:tcBorders>
              <w:top w:val="nil"/>
              <w:left w:val="single" w:sz="4" w:space="0" w:color="auto"/>
              <w:bottom w:val="single" w:sz="4" w:space="0" w:color="auto"/>
              <w:right w:val="single" w:sz="4" w:space="0" w:color="auto"/>
            </w:tcBorders>
            <w:shd w:val="clear" w:color="auto" w:fill="auto"/>
            <w:vAlign w:val="bottom"/>
            <w:hideMark/>
          </w:tcPr>
          <w:p w14:paraId="2D217ED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Other Workforce Partners:</w:t>
            </w:r>
          </w:p>
        </w:tc>
        <w:tc>
          <w:tcPr>
            <w:tcW w:w="2260" w:type="dxa"/>
            <w:tcBorders>
              <w:top w:val="nil"/>
              <w:left w:val="nil"/>
              <w:bottom w:val="single" w:sz="4" w:space="0" w:color="auto"/>
              <w:right w:val="single" w:sz="4" w:space="0" w:color="auto"/>
            </w:tcBorders>
            <w:shd w:val="clear" w:color="auto" w:fill="auto"/>
            <w:vAlign w:val="bottom"/>
            <w:hideMark/>
          </w:tcPr>
          <w:p w14:paraId="790AE7C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000" w:type="dxa"/>
            <w:tcBorders>
              <w:top w:val="nil"/>
              <w:left w:val="nil"/>
              <w:bottom w:val="single" w:sz="4" w:space="0" w:color="auto"/>
              <w:right w:val="single" w:sz="4" w:space="0" w:color="auto"/>
            </w:tcBorders>
            <w:shd w:val="clear" w:color="auto" w:fill="auto"/>
            <w:vAlign w:val="bottom"/>
            <w:hideMark/>
          </w:tcPr>
          <w:p w14:paraId="326B6F14"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Cmath is Easy</w:t>
            </w:r>
          </w:p>
        </w:tc>
        <w:tc>
          <w:tcPr>
            <w:tcW w:w="1920" w:type="dxa"/>
            <w:tcBorders>
              <w:top w:val="nil"/>
              <w:left w:val="nil"/>
              <w:bottom w:val="single" w:sz="4" w:space="0" w:color="auto"/>
              <w:right w:val="single" w:sz="4" w:space="0" w:color="auto"/>
            </w:tcBorders>
            <w:shd w:val="clear" w:color="auto" w:fill="auto"/>
            <w:vAlign w:val="bottom"/>
            <w:hideMark/>
          </w:tcPr>
          <w:p w14:paraId="5E91106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Formosa Plastics</w:t>
            </w:r>
          </w:p>
        </w:tc>
        <w:tc>
          <w:tcPr>
            <w:tcW w:w="1920" w:type="dxa"/>
            <w:tcBorders>
              <w:top w:val="nil"/>
              <w:left w:val="nil"/>
              <w:bottom w:val="single" w:sz="4" w:space="0" w:color="auto"/>
              <w:right w:val="single" w:sz="4" w:space="0" w:color="auto"/>
            </w:tcBorders>
            <w:shd w:val="clear" w:color="auto" w:fill="auto"/>
            <w:vAlign w:val="bottom"/>
            <w:hideMark/>
          </w:tcPr>
          <w:p w14:paraId="7E2E4954"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Petrochemical</w:t>
            </w:r>
          </w:p>
        </w:tc>
      </w:tr>
      <w:tr w:rsidR="00851C7F" w:rsidRPr="00851C7F" w14:paraId="7B35BBFC"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325D6E27"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Other:</w:t>
            </w:r>
          </w:p>
        </w:tc>
        <w:tc>
          <w:tcPr>
            <w:tcW w:w="2260" w:type="dxa"/>
            <w:tcBorders>
              <w:top w:val="nil"/>
              <w:left w:val="nil"/>
              <w:bottom w:val="single" w:sz="4" w:space="0" w:color="auto"/>
              <w:right w:val="single" w:sz="4" w:space="0" w:color="auto"/>
            </w:tcBorders>
            <w:shd w:val="clear" w:color="auto" w:fill="auto"/>
            <w:vAlign w:val="bottom"/>
            <w:hideMark/>
          </w:tcPr>
          <w:p w14:paraId="4557A47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Educate Texas, Communities Foundation of Texas</w:t>
            </w:r>
          </w:p>
        </w:tc>
        <w:tc>
          <w:tcPr>
            <w:tcW w:w="2000" w:type="dxa"/>
            <w:tcBorders>
              <w:top w:val="nil"/>
              <w:left w:val="nil"/>
              <w:bottom w:val="single" w:sz="4" w:space="0" w:color="auto"/>
              <w:right w:val="single" w:sz="4" w:space="0" w:color="auto"/>
            </w:tcBorders>
            <w:shd w:val="clear" w:color="auto" w:fill="auto"/>
            <w:vAlign w:val="bottom"/>
            <w:hideMark/>
          </w:tcPr>
          <w:p w14:paraId="4E4E0C7A"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3417F96"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2C85A1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62016D84" w14:textId="77777777" w:rsidTr="00851C7F">
        <w:trPr>
          <w:trHeight w:val="480"/>
        </w:trPr>
        <w:tc>
          <w:tcPr>
            <w:tcW w:w="1580" w:type="dxa"/>
            <w:tcBorders>
              <w:top w:val="single" w:sz="4" w:space="0" w:color="auto"/>
            </w:tcBorders>
            <w:shd w:val="clear" w:color="auto" w:fill="auto"/>
            <w:vAlign w:val="bottom"/>
            <w:hideMark/>
          </w:tcPr>
          <w:p w14:paraId="5779AE4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60" w:type="dxa"/>
            <w:tcBorders>
              <w:top w:val="single" w:sz="4" w:space="0" w:color="auto"/>
            </w:tcBorders>
            <w:shd w:val="clear" w:color="auto" w:fill="auto"/>
            <w:vAlign w:val="bottom"/>
            <w:hideMark/>
          </w:tcPr>
          <w:p w14:paraId="721EC94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000" w:type="dxa"/>
            <w:tcBorders>
              <w:top w:val="single" w:sz="4" w:space="0" w:color="auto"/>
            </w:tcBorders>
            <w:shd w:val="clear" w:color="auto" w:fill="auto"/>
            <w:vAlign w:val="bottom"/>
            <w:hideMark/>
          </w:tcPr>
          <w:p w14:paraId="221BB40F" w14:textId="05AE9733" w:rsidR="00851C7F" w:rsidRPr="00851C7F" w:rsidRDefault="00851C7F" w:rsidP="00851C7F">
            <w:pPr>
              <w:spacing w:after="0" w:line="240" w:lineRule="auto"/>
              <w:rPr>
                <w:rFonts w:ascii="Calibri" w:eastAsia="Times New Roman" w:hAnsi="Calibri" w:cs="Times New Roman"/>
                <w:i/>
                <w:iCs/>
                <w:color w:val="000000"/>
                <w:sz w:val="16"/>
                <w:szCs w:val="18"/>
              </w:rPr>
            </w:pPr>
            <w:r w:rsidRPr="00851C7F">
              <w:rPr>
                <w:rFonts w:ascii="Calibri" w:eastAsia="Times New Roman" w:hAnsi="Calibri" w:cs="Times New Roman"/>
                <w:i/>
                <w:iCs/>
                <w:color w:val="000000"/>
                <w:sz w:val="16"/>
                <w:szCs w:val="18"/>
              </w:rPr>
              <w:t>* formerly Citizens for Educ</w:t>
            </w:r>
            <w:r>
              <w:rPr>
                <w:rFonts w:ascii="Calibri" w:eastAsia="Times New Roman" w:hAnsi="Calibri" w:cs="Times New Roman"/>
                <w:i/>
                <w:iCs/>
                <w:color w:val="000000"/>
                <w:sz w:val="16"/>
                <w:szCs w:val="18"/>
              </w:rPr>
              <w:t>a</w:t>
            </w:r>
            <w:r w:rsidRPr="00851C7F">
              <w:rPr>
                <w:rFonts w:ascii="Calibri" w:eastAsia="Times New Roman" w:hAnsi="Calibri" w:cs="Times New Roman"/>
                <w:i/>
                <w:iCs/>
                <w:color w:val="000000"/>
                <w:sz w:val="16"/>
                <w:szCs w:val="18"/>
              </w:rPr>
              <w:t>tional Excellence</w:t>
            </w:r>
          </w:p>
        </w:tc>
        <w:tc>
          <w:tcPr>
            <w:tcW w:w="1920" w:type="dxa"/>
            <w:tcBorders>
              <w:top w:val="single" w:sz="4" w:space="0" w:color="auto"/>
            </w:tcBorders>
            <w:shd w:val="clear" w:color="auto" w:fill="auto"/>
            <w:vAlign w:val="bottom"/>
            <w:hideMark/>
          </w:tcPr>
          <w:p w14:paraId="1BD7573A"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2F3A134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71F54EDE" w14:textId="77777777" w:rsidTr="00851C7F">
        <w:trPr>
          <w:trHeight w:val="240"/>
        </w:trPr>
        <w:tc>
          <w:tcPr>
            <w:tcW w:w="1580" w:type="dxa"/>
            <w:tcBorders>
              <w:top w:val="nil"/>
            </w:tcBorders>
            <w:shd w:val="clear" w:color="auto" w:fill="auto"/>
            <w:vAlign w:val="bottom"/>
            <w:hideMark/>
          </w:tcPr>
          <w:p w14:paraId="6BD3570A"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60" w:type="dxa"/>
            <w:tcBorders>
              <w:top w:val="nil"/>
            </w:tcBorders>
            <w:shd w:val="clear" w:color="auto" w:fill="auto"/>
            <w:vAlign w:val="bottom"/>
            <w:hideMark/>
          </w:tcPr>
          <w:p w14:paraId="25BEFEAA"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000" w:type="dxa"/>
            <w:tcBorders>
              <w:top w:val="nil"/>
            </w:tcBorders>
            <w:shd w:val="clear" w:color="auto" w:fill="auto"/>
            <w:vAlign w:val="bottom"/>
            <w:hideMark/>
          </w:tcPr>
          <w:p w14:paraId="2B3C861E" w14:textId="77777777" w:rsidR="00851C7F" w:rsidRPr="00851C7F" w:rsidRDefault="00851C7F" w:rsidP="00851C7F">
            <w:pPr>
              <w:spacing w:after="0" w:line="240" w:lineRule="auto"/>
              <w:rPr>
                <w:rFonts w:ascii="Calibri" w:eastAsia="Times New Roman" w:hAnsi="Calibri" w:cs="Times New Roman"/>
                <w:i/>
                <w:iCs/>
                <w:color w:val="000000"/>
                <w:sz w:val="16"/>
                <w:szCs w:val="18"/>
              </w:rPr>
            </w:pPr>
            <w:r w:rsidRPr="00851C7F">
              <w:rPr>
                <w:rFonts w:ascii="Calibri" w:eastAsia="Times New Roman" w:hAnsi="Calibri" w:cs="Times New Roman"/>
                <w:i/>
                <w:iCs/>
                <w:color w:val="000000"/>
                <w:sz w:val="16"/>
                <w:szCs w:val="18"/>
              </w:rPr>
              <w:t>**first semester</w:t>
            </w:r>
          </w:p>
        </w:tc>
        <w:tc>
          <w:tcPr>
            <w:tcW w:w="1920" w:type="dxa"/>
            <w:tcBorders>
              <w:top w:val="nil"/>
            </w:tcBorders>
            <w:shd w:val="clear" w:color="auto" w:fill="auto"/>
            <w:vAlign w:val="bottom"/>
            <w:hideMark/>
          </w:tcPr>
          <w:p w14:paraId="4BF1F5E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tcBorders>
            <w:shd w:val="clear" w:color="auto" w:fill="auto"/>
            <w:vAlign w:val="bottom"/>
            <w:hideMark/>
          </w:tcPr>
          <w:p w14:paraId="1C728F6F"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bl>
    <w:p w14:paraId="2B3020EC" w14:textId="77777777" w:rsidR="004247DC" w:rsidRDefault="004247DC" w:rsidP="004247DC">
      <w:pPr>
        <w:tabs>
          <w:tab w:val="left" w:pos="-720"/>
          <w:tab w:val="left" w:pos="0"/>
          <w:tab w:val="left" w:pos="720"/>
        </w:tabs>
        <w:ind w:left="720" w:hanging="720"/>
      </w:pPr>
    </w:p>
    <w:p w14:paraId="706BCDD5" w14:textId="77777777" w:rsidR="004247DC" w:rsidRDefault="004247DC" w:rsidP="004247DC">
      <w:pPr>
        <w:tabs>
          <w:tab w:val="left" w:pos="-720"/>
          <w:tab w:val="left" w:pos="0"/>
          <w:tab w:val="left" w:pos="720"/>
        </w:tabs>
        <w:ind w:left="720" w:hanging="720"/>
      </w:pPr>
    </w:p>
    <w:p w14:paraId="40F676C8" w14:textId="77777777" w:rsidR="00C10C2B" w:rsidRDefault="00C10C2B">
      <w:r>
        <w:br w:type="page"/>
      </w:r>
    </w:p>
    <w:p w14:paraId="6E939081" w14:textId="6BAC02DB" w:rsidR="004247DC" w:rsidRPr="00B07BC7" w:rsidRDefault="00AF46E2" w:rsidP="00B07BC7">
      <w:pPr>
        <w:tabs>
          <w:tab w:val="left" w:pos="-720"/>
          <w:tab w:val="left" w:pos="0"/>
          <w:tab w:val="left" w:pos="720"/>
        </w:tabs>
        <w:ind w:left="720" w:hanging="720"/>
      </w:pPr>
      <w:r w:rsidRPr="00B07BC7">
        <w:t>Institutional Partners by Region, 2015-16 (continued)</w:t>
      </w:r>
    </w:p>
    <w:tbl>
      <w:tblPr>
        <w:tblW w:w="9580" w:type="dxa"/>
        <w:tblLook w:val="04A0" w:firstRow="1" w:lastRow="0" w:firstColumn="1" w:lastColumn="0" w:noHBand="0" w:noVBand="1"/>
      </w:tblPr>
      <w:tblGrid>
        <w:gridCol w:w="1580"/>
        <w:gridCol w:w="1920"/>
        <w:gridCol w:w="2240"/>
        <w:gridCol w:w="1920"/>
        <w:gridCol w:w="1920"/>
      </w:tblGrid>
      <w:tr w:rsidR="00851C7F" w:rsidRPr="00851C7F" w14:paraId="1FC69A5D" w14:textId="77777777" w:rsidTr="00851C7F">
        <w:trPr>
          <w:trHeight w:val="240"/>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52476" w14:textId="77777777" w:rsidR="00851C7F" w:rsidRPr="00851C7F" w:rsidRDefault="00851C7F" w:rsidP="00851C7F">
            <w:pPr>
              <w:spacing w:after="0" w:line="240" w:lineRule="auto"/>
              <w:jc w:val="center"/>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59647D3C"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5 Partners</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7F2553BD"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7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560A7DE8"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8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6B8D1E0C" w14:textId="77777777" w:rsidR="00851C7F" w:rsidRPr="00851C7F" w:rsidRDefault="00851C7F" w:rsidP="00851C7F">
            <w:pPr>
              <w:spacing w:after="0" w:line="240" w:lineRule="auto"/>
              <w:jc w:val="center"/>
              <w:rPr>
                <w:rFonts w:ascii="Calibri" w:eastAsia="Times New Roman" w:hAnsi="Calibri" w:cs="Times New Roman"/>
                <w:b/>
                <w:bCs/>
                <w:color w:val="000000"/>
                <w:sz w:val="18"/>
                <w:szCs w:val="18"/>
              </w:rPr>
            </w:pPr>
            <w:r w:rsidRPr="00851C7F">
              <w:rPr>
                <w:rFonts w:ascii="Calibri" w:eastAsia="Times New Roman" w:hAnsi="Calibri" w:cs="Times New Roman"/>
                <w:b/>
                <w:bCs/>
                <w:color w:val="000000"/>
                <w:sz w:val="18"/>
                <w:szCs w:val="18"/>
              </w:rPr>
              <w:t>Region 9 Partners</w:t>
            </w:r>
          </w:p>
        </w:tc>
      </w:tr>
      <w:tr w:rsidR="00851C7F" w:rsidRPr="00851C7F" w14:paraId="70F1066A" w14:textId="77777777" w:rsidTr="00AF46E2">
        <w:trPr>
          <w:trHeight w:val="240"/>
        </w:trPr>
        <w:tc>
          <w:tcPr>
            <w:tcW w:w="1580" w:type="dxa"/>
            <w:tcBorders>
              <w:top w:val="nil"/>
              <w:left w:val="single" w:sz="4" w:space="0" w:color="auto"/>
              <w:bottom w:val="single" w:sz="4" w:space="0" w:color="auto"/>
              <w:right w:val="single" w:sz="4" w:space="0" w:color="auto"/>
            </w:tcBorders>
            <w:shd w:val="clear" w:color="auto" w:fill="auto"/>
            <w:vAlign w:val="bottom"/>
            <w:hideMark/>
          </w:tcPr>
          <w:p w14:paraId="211C99C2"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xml:space="preserve">Lead Institution: </w:t>
            </w:r>
          </w:p>
        </w:tc>
        <w:tc>
          <w:tcPr>
            <w:tcW w:w="1920" w:type="dxa"/>
            <w:tcBorders>
              <w:top w:val="nil"/>
              <w:left w:val="nil"/>
              <w:bottom w:val="single" w:sz="4" w:space="0" w:color="auto"/>
              <w:right w:val="single" w:sz="4" w:space="0" w:color="auto"/>
            </w:tcBorders>
            <w:shd w:val="clear" w:color="auto" w:fill="auto"/>
            <w:vAlign w:val="bottom"/>
            <w:hideMark/>
          </w:tcPr>
          <w:p w14:paraId="61437540"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5 ESC</w:t>
            </w:r>
          </w:p>
        </w:tc>
        <w:tc>
          <w:tcPr>
            <w:tcW w:w="2240" w:type="dxa"/>
            <w:tcBorders>
              <w:top w:val="nil"/>
              <w:left w:val="nil"/>
              <w:bottom w:val="single" w:sz="4" w:space="0" w:color="auto"/>
              <w:right w:val="single" w:sz="4" w:space="0" w:color="auto"/>
            </w:tcBorders>
            <w:shd w:val="clear" w:color="auto" w:fill="auto"/>
            <w:vAlign w:val="bottom"/>
            <w:hideMark/>
          </w:tcPr>
          <w:p w14:paraId="73F606EB"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7 ESC</w:t>
            </w:r>
          </w:p>
        </w:tc>
        <w:tc>
          <w:tcPr>
            <w:tcW w:w="1920" w:type="dxa"/>
            <w:tcBorders>
              <w:top w:val="nil"/>
              <w:left w:val="nil"/>
              <w:bottom w:val="single" w:sz="4" w:space="0" w:color="auto"/>
              <w:right w:val="single" w:sz="4" w:space="0" w:color="auto"/>
            </w:tcBorders>
            <w:shd w:val="clear" w:color="auto" w:fill="auto"/>
            <w:vAlign w:val="bottom"/>
            <w:hideMark/>
          </w:tcPr>
          <w:p w14:paraId="40744A1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Texarkana College</w:t>
            </w:r>
          </w:p>
        </w:tc>
        <w:tc>
          <w:tcPr>
            <w:tcW w:w="1920" w:type="dxa"/>
            <w:tcBorders>
              <w:top w:val="nil"/>
              <w:left w:val="nil"/>
              <w:bottom w:val="single" w:sz="4" w:space="0" w:color="auto"/>
              <w:right w:val="single" w:sz="4" w:space="0" w:color="auto"/>
            </w:tcBorders>
            <w:shd w:val="clear" w:color="auto" w:fill="auto"/>
            <w:vAlign w:val="bottom"/>
            <w:hideMark/>
          </w:tcPr>
          <w:p w14:paraId="484A9989"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9 ESC</w:t>
            </w:r>
          </w:p>
        </w:tc>
      </w:tr>
      <w:tr w:rsidR="00851C7F" w:rsidRPr="00851C7F" w14:paraId="63811596" w14:textId="77777777" w:rsidTr="00C10C2B">
        <w:trPr>
          <w:trHeight w:val="240"/>
        </w:trPr>
        <w:tc>
          <w:tcPr>
            <w:tcW w:w="1580" w:type="dxa"/>
            <w:tcBorders>
              <w:top w:val="single" w:sz="4" w:space="0" w:color="auto"/>
              <w:left w:val="single" w:sz="4" w:space="0" w:color="auto"/>
              <w:right w:val="single" w:sz="4" w:space="0" w:color="auto"/>
            </w:tcBorders>
            <w:shd w:val="clear" w:color="auto" w:fill="auto"/>
            <w:hideMark/>
          </w:tcPr>
          <w:p w14:paraId="6990150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xml:space="preserve">School Districts:  </w:t>
            </w:r>
          </w:p>
        </w:tc>
        <w:tc>
          <w:tcPr>
            <w:tcW w:w="1920" w:type="dxa"/>
            <w:tcBorders>
              <w:top w:val="nil"/>
              <w:left w:val="nil"/>
              <w:bottom w:val="single" w:sz="4" w:space="0" w:color="auto"/>
              <w:right w:val="single" w:sz="4" w:space="0" w:color="auto"/>
            </w:tcBorders>
            <w:shd w:val="clear" w:color="auto" w:fill="auto"/>
            <w:vAlign w:val="bottom"/>
            <w:hideMark/>
          </w:tcPr>
          <w:p w14:paraId="5784A05D"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Beaumont ISD</w:t>
            </w:r>
          </w:p>
        </w:tc>
        <w:tc>
          <w:tcPr>
            <w:tcW w:w="2240" w:type="dxa"/>
            <w:tcBorders>
              <w:top w:val="nil"/>
              <w:left w:val="nil"/>
              <w:bottom w:val="single" w:sz="4" w:space="0" w:color="auto"/>
              <w:right w:val="single" w:sz="4" w:space="0" w:color="auto"/>
            </w:tcBorders>
            <w:shd w:val="clear" w:color="auto" w:fill="auto"/>
            <w:vAlign w:val="bottom"/>
            <w:hideMark/>
          </w:tcPr>
          <w:p w14:paraId="1608E74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Pine Tree ISD</w:t>
            </w:r>
          </w:p>
        </w:tc>
        <w:tc>
          <w:tcPr>
            <w:tcW w:w="1920" w:type="dxa"/>
            <w:tcBorders>
              <w:top w:val="nil"/>
              <w:left w:val="nil"/>
              <w:bottom w:val="single" w:sz="4" w:space="0" w:color="auto"/>
              <w:right w:val="single" w:sz="4" w:space="0" w:color="auto"/>
            </w:tcBorders>
            <w:shd w:val="clear" w:color="auto" w:fill="auto"/>
            <w:vAlign w:val="bottom"/>
            <w:hideMark/>
          </w:tcPr>
          <w:p w14:paraId="6E9E54C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DeKalb ISD</w:t>
            </w:r>
          </w:p>
        </w:tc>
        <w:tc>
          <w:tcPr>
            <w:tcW w:w="1920" w:type="dxa"/>
            <w:tcBorders>
              <w:top w:val="nil"/>
              <w:left w:val="nil"/>
              <w:bottom w:val="single" w:sz="4" w:space="0" w:color="auto"/>
              <w:right w:val="single" w:sz="4" w:space="0" w:color="auto"/>
            </w:tcBorders>
            <w:shd w:val="clear" w:color="auto" w:fill="auto"/>
            <w:vAlign w:val="bottom"/>
            <w:hideMark/>
          </w:tcPr>
          <w:p w14:paraId="4B2848E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Burkburnett ISD</w:t>
            </w:r>
          </w:p>
        </w:tc>
      </w:tr>
      <w:tr w:rsidR="00851C7F" w:rsidRPr="00851C7F" w14:paraId="3B9B255F" w14:textId="77777777" w:rsidTr="00C10C2B">
        <w:trPr>
          <w:trHeight w:val="480"/>
        </w:trPr>
        <w:tc>
          <w:tcPr>
            <w:tcW w:w="1580" w:type="dxa"/>
            <w:tcBorders>
              <w:top w:val="nil"/>
              <w:left w:val="single" w:sz="4" w:space="0" w:color="auto"/>
              <w:right w:val="single" w:sz="4" w:space="0" w:color="auto"/>
            </w:tcBorders>
            <w:shd w:val="clear" w:color="auto" w:fill="auto"/>
            <w:hideMark/>
          </w:tcPr>
          <w:p w14:paraId="6A2615A0"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21877CF"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Nederland ISD</w:t>
            </w:r>
          </w:p>
        </w:tc>
        <w:tc>
          <w:tcPr>
            <w:tcW w:w="2240" w:type="dxa"/>
            <w:tcBorders>
              <w:top w:val="nil"/>
              <w:left w:val="nil"/>
              <w:bottom w:val="single" w:sz="4" w:space="0" w:color="auto"/>
              <w:right w:val="single" w:sz="4" w:space="0" w:color="auto"/>
            </w:tcBorders>
            <w:shd w:val="clear" w:color="auto" w:fill="auto"/>
            <w:vAlign w:val="bottom"/>
            <w:hideMark/>
          </w:tcPr>
          <w:p w14:paraId="0FB9347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Piney East Perkins Consortium</w:t>
            </w:r>
          </w:p>
        </w:tc>
        <w:tc>
          <w:tcPr>
            <w:tcW w:w="1920" w:type="dxa"/>
            <w:tcBorders>
              <w:top w:val="nil"/>
              <w:left w:val="nil"/>
              <w:bottom w:val="single" w:sz="4" w:space="0" w:color="auto"/>
              <w:right w:val="single" w:sz="4" w:space="0" w:color="auto"/>
            </w:tcBorders>
            <w:shd w:val="clear" w:color="auto" w:fill="auto"/>
            <w:vAlign w:val="bottom"/>
            <w:hideMark/>
          </w:tcPr>
          <w:p w14:paraId="4F1F75A7"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4F16422"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Wichita Falls ISD</w:t>
            </w:r>
          </w:p>
        </w:tc>
      </w:tr>
      <w:tr w:rsidR="00851C7F" w:rsidRPr="00851C7F" w14:paraId="7185C328" w14:textId="77777777" w:rsidTr="00C10C2B">
        <w:trPr>
          <w:trHeight w:val="240"/>
        </w:trPr>
        <w:tc>
          <w:tcPr>
            <w:tcW w:w="1580" w:type="dxa"/>
            <w:tcBorders>
              <w:top w:val="nil"/>
              <w:left w:val="single" w:sz="4" w:space="0" w:color="auto"/>
              <w:bottom w:val="single" w:sz="4" w:space="0" w:color="auto"/>
              <w:right w:val="single" w:sz="4" w:space="0" w:color="auto"/>
            </w:tcBorders>
            <w:shd w:val="clear" w:color="auto" w:fill="auto"/>
            <w:hideMark/>
          </w:tcPr>
          <w:p w14:paraId="49F5901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CA6AA3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Silsbee ISD</w:t>
            </w:r>
          </w:p>
        </w:tc>
        <w:tc>
          <w:tcPr>
            <w:tcW w:w="2240" w:type="dxa"/>
            <w:tcBorders>
              <w:top w:val="nil"/>
              <w:left w:val="nil"/>
              <w:bottom w:val="single" w:sz="4" w:space="0" w:color="auto"/>
              <w:right w:val="single" w:sz="4" w:space="0" w:color="auto"/>
            </w:tcBorders>
            <w:shd w:val="clear" w:color="auto" w:fill="auto"/>
            <w:vAlign w:val="bottom"/>
            <w:hideMark/>
          </w:tcPr>
          <w:p w14:paraId="50DDA9BF"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Union Grove ISD</w:t>
            </w:r>
          </w:p>
        </w:tc>
        <w:tc>
          <w:tcPr>
            <w:tcW w:w="1920" w:type="dxa"/>
            <w:tcBorders>
              <w:top w:val="nil"/>
              <w:left w:val="nil"/>
              <w:bottom w:val="single" w:sz="4" w:space="0" w:color="auto"/>
              <w:right w:val="single" w:sz="4" w:space="0" w:color="auto"/>
            </w:tcBorders>
            <w:shd w:val="clear" w:color="auto" w:fill="auto"/>
            <w:vAlign w:val="bottom"/>
            <w:hideMark/>
          </w:tcPr>
          <w:p w14:paraId="62C5D83B"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B053316"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Windthorst ISD</w:t>
            </w:r>
          </w:p>
        </w:tc>
      </w:tr>
      <w:tr w:rsidR="00C10C2B" w:rsidRPr="00851C7F" w14:paraId="4A062201" w14:textId="77777777" w:rsidTr="00C10C2B">
        <w:trPr>
          <w:trHeight w:val="480"/>
        </w:trPr>
        <w:tc>
          <w:tcPr>
            <w:tcW w:w="1580" w:type="dxa"/>
            <w:vMerge w:val="restart"/>
            <w:tcBorders>
              <w:top w:val="single" w:sz="4" w:space="0" w:color="auto"/>
              <w:left w:val="single" w:sz="4" w:space="0" w:color="auto"/>
              <w:right w:val="single" w:sz="4" w:space="0" w:color="auto"/>
            </w:tcBorders>
            <w:shd w:val="clear" w:color="auto" w:fill="auto"/>
            <w:hideMark/>
          </w:tcPr>
          <w:p w14:paraId="2259FDA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Two-year Colleges:</w:t>
            </w:r>
          </w:p>
          <w:p w14:paraId="716583A0"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p w14:paraId="4E45CF59" w14:textId="5E7790A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7305E60"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Lamar Institute of Technology</w:t>
            </w:r>
          </w:p>
        </w:tc>
        <w:tc>
          <w:tcPr>
            <w:tcW w:w="2240" w:type="dxa"/>
            <w:tcBorders>
              <w:top w:val="nil"/>
              <w:left w:val="nil"/>
              <w:bottom w:val="single" w:sz="4" w:space="0" w:color="auto"/>
              <w:right w:val="single" w:sz="4" w:space="0" w:color="auto"/>
            </w:tcBorders>
            <w:shd w:val="clear" w:color="auto" w:fill="auto"/>
            <w:vAlign w:val="bottom"/>
            <w:hideMark/>
          </w:tcPr>
          <w:p w14:paraId="45A168EF"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Kilgore College</w:t>
            </w:r>
          </w:p>
        </w:tc>
        <w:tc>
          <w:tcPr>
            <w:tcW w:w="1920" w:type="dxa"/>
            <w:tcBorders>
              <w:top w:val="nil"/>
              <w:left w:val="nil"/>
              <w:bottom w:val="single" w:sz="4" w:space="0" w:color="auto"/>
              <w:right w:val="single" w:sz="4" w:space="0" w:color="auto"/>
            </w:tcBorders>
            <w:shd w:val="clear" w:color="auto" w:fill="auto"/>
            <w:vAlign w:val="bottom"/>
            <w:hideMark/>
          </w:tcPr>
          <w:p w14:paraId="5C436D6B"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Texarkana College</w:t>
            </w:r>
          </w:p>
        </w:tc>
        <w:tc>
          <w:tcPr>
            <w:tcW w:w="1920" w:type="dxa"/>
            <w:tcBorders>
              <w:top w:val="nil"/>
              <w:left w:val="nil"/>
              <w:bottom w:val="single" w:sz="4" w:space="0" w:color="auto"/>
              <w:right w:val="single" w:sz="4" w:space="0" w:color="auto"/>
            </w:tcBorders>
            <w:shd w:val="clear" w:color="auto" w:fill="auto"/>
            <w:vAlign w:val="bottom"/>
            <w:hideMark/>
          </w:tcPr>
          <w:p w14:paraId="21C97E7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Vernon College</w:t>
            </w:r>
          </w:p>
        </w:tc>
      </w:tr>
      <w:tr w:rsidR="00C10C2B" w:rsidRPr="00851C7F" w14:paraId="26E87B7E" w14:textId="77777777" w:rsidTr="00C10C2B">
        <w:trPr>
          <w:trHeight w:val="480"/>
        </w:trPr>
        <w:tc>
          <w:tcPr>
            <w:tcW w:w="1580" w:type="dxa"/>
            <w:vMerge/>
            <w:tcBorders>
              <w:left w:val="single" w:sz="4" w:space="0" w:color="auto"/>
              <w:right w:val="single" w:sz="4" w:space="0" w:color="auto"/>
            </w:tcBorders>
            <w:shd w:val="clear" w:color="auto" w:fill="auto"/>
            <w:hideMark/>
          </w:tcPr>
          <w:p w14:paraId="68535ABA" w14:textId="2A5F3AA8" w:rsidR="00C10C2B" w:rsidRPr="00851C7F" w:rsidRDefault="00C10C2B" w:rsidP="00851C7F">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60CC6DA8"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Lamar State College - Orange</w:t>
            </w:r>
          </w:p>
        </w:tc>
        <w:tc>
          <w:tcPr>
            <w:tcW w:w="2240" w:type="dxa"/>
            <w:tcBorders>
              <w:top w:val="nil"/>
              <w:left w:val="nil"/>
              <w:bottom w:val="single" w:sz="4" w:space="0" w:color="auto"/>
              <w:right w:val="single" w:sz="4" w:space="0" w:color="auto"/>
            </w:tcBorders>
            <w:shd w:val="clear" w:color="auto" w:fill="auto"/>
            <w:vAlign w:val="bottom"/>
            <w:hideMark/>
          </w:tcPr>
          <w:p w14:paraId="1D97A8F0"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E38D009"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491C2BC"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C10C2B" w:rsidRPr="00851C7F" w14:paraId="07CC7217" w14:textId="77777777" w:rsidTr="00C10C2B">
        <w:trPr>
          <w:trHeight w:val="480"/>
        </w:trPr>
        <w:tc>
          <w:tcPr>
            <w:tcW w:w="1580" w:type="dxa"/>
            <w:vMerge/>
            <w:tcBorders>
              <w:left w:val="single" w:sz="4" w:space="0" w:color="auto"/>
              <w:bottom w:val="single" w:sz="4" w:space="0" w:color="auto"/>
              <w:right w:val="single" w:sz="4" w:space="0" w:color="auto"/>
            </w:tcBorders>
            <w:shd w:val="clear" w:color="auto" w:fill="auto"/>
            <w:hideMark/>
          </w:tcPr>
          <w:p w14:paraId="3FD65868" w14:textId="7F7835F2" w:rsidR="00C10C2B" w:rsidRPr="00851C7F" w:rsidRDefault="00C10C2B" w:rsidP="00851C7F">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D0A5A23"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Lamar State College - Port Arthur</w:t>
            </w:r>
          </w:p>
        </w:tc>
        <w:tc>
          <w:tcPr>
            <w:tcW w:w="2240" w:type="dxa"/>
            <w:tcBorders>
              <w:top w:val="nil"/>
              <w:left w:val="nil"/>
              <w:bottom w:val="single" w:sz="4" w:space="0" w:color="auto"/>
              <w:right w:val="single" w:sz="4" w:space="0" w:color="auto"/>
            </w:tcBorders>
            <w:shd w:val="clear" w:color="auto" w:fill="auto"/>
            <w:vAlign w:val="bottom"/>
            <w:hideMark/>
          </w:tcPr>
          <w:p w14:paraId="3130A7B7"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29ED765"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2BA1536" w14:textId="77777777" w:rsidR="00C10C2B" w:rsidRPr="00851C7F" w:rsidRDefault="00C10C2B"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2D220EFD"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2F72CEC0"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Four-year Colleges:</w:t>
            </w:r>
          </w:p>
        </w:tc>
        <w:tc>
          <w:tcPr>
            <w:tcW w:w="1920" w:type="dxa"/>
            <w:tcBorders>
              <w:top w:val="nil"/>
              <w:left w:val="nil"/>
              <w:bottom w:val="single" w:sz="4" w:space="0" w:color="auto"/>
              <w:right w:val="single" w:sz="4" w:space="0" w:color="auto"/>
            </w:tcBorders>
            <w:shd w:val="clear" w:color="auto" w:fill="auto"/>
            <w:vAlign w:val="bottom"/>
            <w:hideMark/>
          </w:tcPr>
          <w:p w14:paraId="627262B5"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Lamar University</w:t>
            </w:r>
          </w:p>
        </w:tc>
        <w:tc>
          <w:tcPr>
            <w:tcW w:w="2240" w:type="dxa"/>
            <w:tcBorders>
              <w:top w:val="nil"/>
              <w:left w:val="nil"/>
              <w:bottom w:val="single" w:sz="4" w:space="0" w:color="auto"/>
              <w:right w:val="single" w:sz="4" w:space="0" w:color="auto"/>
            </w:tcBorders>
            <w:shd w:val="clear" w:color="auto" w:fill="auto"/>
            <w:vAlign w:val="bottom"/>
            <w:hideMark/>
          </w:tcPr>
          <w:p w14:paraId="5941941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University of Texas - Tyler</w:t>
            </w:r>
          </w:p>
        </w:tc>
        <w:tc>
          <w:tcPr>
            <w:tcW w:w="1920" w:type="dxa"/>
            <w:tcBorders>
              <w:top w:val="nil"/>
              <w:left w:val="nil"/>
              <w:bottom w:val="single" w:sz="4" w:space="0" w:color="auto"/>
              <w:right w:val="single" w:sz="4" w:space="0" w:color="auto"/>
            </w:tcBorders>
            <w:shd w:val="clear" w:color="auto" w:fill="auto"/>
            <w:vAlign w:val="bottom"/>
            <w:hideMark/>
          </w:tcPr>
          <w:p w14:paraId="43DC1EF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Texas A&amp;M - Texarkana</w:t>
            </w:r>
          </w:p>
        </w:tc>
        <w:tc>
          <w:tcPr>
            <w:tcW w:w="1920" w:type="dxa"/>
            <w:tcBorders>
              <w:top w:val="nil"/>
              <w:left w:val="nil"/>
              <w:bottom w:val="single" w:sz="4" w:space="0" w:color="auto"/>
              <w:right w:val="single" w:sz="4" w:space="0" w:color="auto"/>
            </w:tcBorders>
            <w:shd w:val="clear" w:color="auto" w:fill="auto"/>
            <w:vAlign w:val="bottom"/>
            <w:hideMark/>
          </w:tcPr>
          <w:p w14:paraId="6E9D8C7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Midwestern State University</w:t>
            </w:r>
          </w:p>
        </w:tc>
      </w:tr>
      <w:tr w:rsidR="00851C7F" w:rsidRPr="00851C7F" w14:paraId="4BBA0B56" w14:textId="77777777" w:rsidTr="00C10C2B">
        <w:trPr>
          <w:trHeight w:val="240"/>
        </w:trPr>
        <w:tc>
          <w:tcPr>
            <w:tcW w:w="1580" w:type="dxa"/>
            <w:tcBorders>
              <w:top w:val="nil"/>
              <w:left w:val="single" w:sz="4" w:space="0" w:color="auto"/>
              <w:bottom w:val="single" w:sz="4" w:space="0" w:color="auto"/>
              <w:right w:val="single" w:sz="4" w:space="0" w:color="auto"/>
            </w:tcBorders>
            <w:shd w:val="clear" w:color="auto" w:fill="auto"/>
            <w:hideMark/>
          </w:tcPr>
          <w:p w14:paraId="3C4C2F06"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ESC:</w:t>
            </w:r>
          </w:p>
        </w:tc>
        <w:tc>
          <w:tcPr>
            <w:tcW w:w="1920" w:type="dxa"/>
            <w:tcBorders>
              <w:top w:val="nil"/>
              <w:left w:val="nil"/>
              <w:bottom w:val="single" w:sz="4" w:space="0" w:color="auto"/>
              <w:right w:val="single" w:sz="4" w:space="0" w:color="auto"/>
            </w:tcBorders>
            <w:shd w:val="clear" w:color="auto" w:fill="auto"/>
            <w:vAlign w:val="bottom"/>
            <w:hideMark/>
          </w:tcPr>
          <w:p w14:paraId="51B4C442"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5 ESC</w:t>
            </w:r>
          </w:p>
        </w:tc>
        <w:tc>
          <w:tcPr>
            <w:tcW w:w="2240" w:type="dxa"/>
            <w:tcBorders>
              <w:top w:val="nil"/>
              <w:left w:val="nil"/>
              <w:bottom w:val="single" w:sz="4" w:space="0" w:color="auto"/>
              <w:right w:val="single" w:sz="4" w:space="0" w:color="auto"/>
            </w:tcBorders>
            <w:shd w:val="clear" w:color="auto" w:fill="auto"/>
            <w:vAlign w:val="bottom"/>
            <w:hideMark/>
          </w:tcPr>
          <w:p w14:paraId="1EDA08F9"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7 ESC</w:t>
            </w:r>
          </w:p>
        </w:tc>
        <w:tc>
          <w:tcPr>
            <w:tcW w:w="1920" w:type="dxa"/>
            <w:tcBorders>
              <w:top w:val="nil"/>
              <w:left w:val="nil"/>
              <w:bottom w:val="single" w:sz="4" w:space="0" w:color="auto"/>
              <w:right w:val="single" w:sz="4" w:space="0" w:color="auto"/>
            </w:tcBorders>
            <w:shd w:val="clear" w:color="auto" w:fill="auto"/>
            <w:vAlign w:val="bottom"/>
            <w:hideMark/>
          </w:tcPr>
          <w:p w14:paraId="2D96E8A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167873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9 ESC</w:t>
            </w:r>
          </w:p>
        </w:tc>
      </w:tr>
      <w:tr w:rsidR="00851C7F" w:rsidRPr="00851C7F" w14:paraId="38265A21"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3B51C659"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P-16 Council:</w:t>
            </w:r>
          </w:p>
        </w:tc>
        <w:tc>
          <w:tcPr>
            <w:tcW w:w="1920" w:type="dxa"/>
            <w:tcBorders>
              <w:top w:val="nil"/>
              <w:left w:val="nil"/>
              <w:bottom w:val="single" w:sz="4" w:space="0" w:color="auto"/>
              <w:right w:val="single" w:sz="4" w:space="0" w:color="auto"/>
            </w:tcBorders>
            <w:shd w:val="clear" w:color="auto" w:fill="auto"/>
            <w:vAlign w:val="bottom"/>
            <w:hideMark/>
          </w:tcPr>
          <w:p w14:paraId="4B331195"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40" w:type="dxa"/>
            <w:tcBorders>
              <w:top w:val="nil"/>
              <w:left w:val="nil"/>
              <w:bottom w:val="single" w:sz="4" w:space="0" w:color="auto"/>
              <w:right w:val="single" w:sz="4" w:space="0" w:color="auto"/>
            </w:tcBorders>
            <w:shd w:val="clear" w:color="auto" w:fill="auto"/>
            <w:vAlign w:val="bottom"/>
            <w:hideMark/>
          </w:tcPr>
          <w:p w14:paraId="01366563"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Tyler Business and Education Council</w:t>
            </w:r>
          </w:p>
        </w:tc>
        <w:tc>
          <w:tcPr>
            <w:tcW w:w="1920" w:type="dxa"/>
            <w:tcBorders>
              <w:top w:val="nil"/>
              <w:left w:val="nil"/>
              <w:bottom w:val="single" w:sz="4" w:space="0" w:color="auto"/>
              <w:right w:val="single" w:sz="4" w:space="0" w:color="auto"/>
            </w:tcBorders>
            <w:shd w:val="clear" w:color="auto" w:fill="auto"/>
            <w:vAlign w:val="bottom"/>
            <w:hideMark/>
          </w:tcPr>
          <w:p w14:paraId="1EDC3BCB"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1EE9066"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Region 9 ESC P-16 Council</w:t>
            </w:r>
          </w:p>
        </w:tc>
      </w:tr>
      <w:tr w:rsidR="00851C7F" w:rsidRPr="00851C7F" w14:paraId="1B2F1829"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325C879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Other Workforce Partners:</w:t>
            </w:r>
          </w:p>
        </w:tc>
        <w:tc>
          <w:tcPr>
            <w:tcW w:w="1920" w:type="dxa"/>
            <w:tcBorders>
              <w:top w:val="nil"/>
              <w:left w:val="nil"/>
              <w:bottom w:val="single" w:sz="4" w:space="0" w:color="auto"/>
              <w:right w:val="single" w:sz="4" w:space="0" w:color="auto"/>
            </w:tcBorders>
            <w:shd w:val="clear" w:color="auto" w:fill="auto"/>
            <w:vAlign w:val="bottom"/>
            <w:hideMark/>
          </w:tcPr>
          <w:p w14:paraId="22CB35C7"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40" w:type="dxa"/>
            <w:tcBorders>
              <w:top w:val="nil"/>
              <w:left w:val="nil"/>
              <w:bottom w:val="single" w:sz="4" w:space="0" w:color="auto"/>
              <w:right w:val="single" w:sz="4" w:space="0" w:color="auto"/>
            </w:tcBorders>
            <w:shd w:val="clear" w:color="auto" w:fill="auto"/>
            <w:vAlign w:val="bottom"/>
            <w:hideMark/>
          </w:tcPr>
          <w:p w14:paraId="68DADF6B"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Kilgore Economic Development Corporation**</w:t>
            </w:r>
          </w:p>
        </w:tc>
        <w:tc>
          <w:tcPr>
            <w:tcW w:w="1920" w:type="dxa"/>
            <w:tcBorders>
              <w:top w:val="nil"/>
              <w:left w:val="nil"/>
              <w:bottom w:val="single" w:sz="4" w:space="0" w:color="auto"/>
              <w:right w:val="single" w:sz="4" w:space="0" w:color="auto"/>
            </w:tcBorders>
            <w:shd w:val="clear" w:color="auto" w:fill="auto"/>
            <w:vAlign w:val="bottom"/>
            <w:hideMark/>
          </w:tcPr>
          <w:p w14:paraId="2FB9FAB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Workforce Solutions of Northeast Texas</w:t>
            </w:r>
          </w:p>
        </w:tc>
        <w:tc>
          <w:tcPr>
            <w:tcW w:w="1920" w:type="dxa"/>
            <w:tcBorders>
              <w:top w:val="nil"/>
              <w:left w:val="nil"/>
              <w:bottom w:val="single" w:sz="4" w:space="0" w:color="auto"/>
              <w:right w:val="single" w:sz="4" w:space="0" w:color="auto"/>
            </w:tcBorders>
            <w:shd w:val="clear" w:color="auto" w:fill="auto"/>
            <w:vAlign w:val="bottom"/>
            <w:hideMark/>
          </w:tcPr>
          <w:p w14:paraId="0CD32495"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782908C2" w14:textId="77777777" w:rsidTr="00C10C2B">
        <w:trPr>
          <w:trHeight w:val="269"/>
        </w:trPr>
        <w:tc>
          <w:tcPr>
            <w:tcW w:w="1580" w:type="dxa"/>
            <w:tcBorders>
              <w:top w:val="nil"/>
              <w:left w:val="single" w:sz="4" w:space="0" w:color="auto"/>
              <w:bottom w:val="single" w:sz="4" w:space="0" w:color="auto"/>
              <w:right w:val="single" w:sz="4" w:space="0" w:color="auto"/>
            </w:tcBorders>
            <w:shd w:val="clear" w:color="auto" w:fill="auto"/>
            <w:hideMark/>
          </w:tcPr>
          <w:p w14:paraId="35D5C25B"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Other:</w:t>
            </w:r>
          </w:p>
        </w:tc>
        <w:tc>
          <w:tcPr>
            <w:tcW w:w="1920" w:type="dxa"/>
            <w:tcBorders>
              <w:top w:val="nil"/>
              <w:left w:val="nil"/>
              <w:bottom w:val="single" w:sz="4" w:space="0" w:color="auto"/>
              <w:right w:val="single" w:sz="4" w:space="0" w:color="auto"/>
            </w:tcBorders>
            <w:shd w:val="clear" w:color="auto" w:fill="auto"/>
            <w:vAlign w:val="bottom"/>
            <w:hideMark/>
          </w:tcPr>
          <w:p w14:paraId="648DF34D"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40" w:type="dxa"/>
            <w:tcBorders>
              <w:top w:val="nil"/>
              <w:left w:val="nil"/>
              <w:bottom w:val="single" w:sz="4" w:space="0" w:color="auto"/>
              <w:right w:val="single" w:sz="4" w:space="0" w:color="auto"/>
            </w:tcBorders>
            <w:shd w:val="clear" w:color="auto" w:fill="auto"/>
            <w:vAlign w:val="bottom"/>
            <w:hideMark/>
          </w:tcPr>
          <w:p w14:paraId="34BBAD6F"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EF95AB6"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F19B45C"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r w:rsidR="00851C7F" w:rsidRPr="00851C7F" w14:paraId="126ADF9E" w14:textId="77777777" w:rsidTr="00AF46E2">
        <w:trPr>
          <w:trHeight w:val="240"/>
        </w:trPr>
        <w:tc>
          <w:tcPr>
            <w:tcW w:w="1580" w:type="dxa"/>
            <w:tcBorders>
              <w:top w:val="single" w:sz="4" w:space="0" w:color="auto"/>
            </w:tcBorders>
            <w:shd w:val="clear" w:color="auto" w:fill="auto"/>
            <w:vAlign w:val="bottom"/>
            <w:hideMark/>
          </w:tcPr>
          <w:p w14:paraId="5941E46D"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4FE4FD7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2240" w:type="dxa"/>
            <w:tcBorders>
              <w:top w:val="single" w:sz="4" w:space="0" w:color="auto"/>
            </w:tcBorders>
            <w:shd w:val="clear" w:color="auto" w:fill="auto"/>
            <w:vAlign w:val="bottom"/>
            <w:hideMark/>
          </w:tcPr>
          <w:p w14:paraId="1EDBBBB5" w14:textId="77777777" w:rsidR="00851C7F" w:rsidRPr="00851C7F" w:rsidRDefault="00851C7F" w:rsidP="00851C7F">
            <w:pPr>
              <w:spacing w:after="0" w:line="240" w:lineRule="auto"/>
              <w:rPr>
                <w:rFonts w:ascii="Calibri" w:eastAsia="Times New Roman" w:hAnsi="Calibri" w:cs="Times New Roman"/>
                <w:i/>
                <w:iCs/>
                <w:color w:val="000000"/>
                <w:sz w:val="18"/>
                <w:szCs w:val="18"/>
              </w:rPr>
            </w:pPr>
            <w:r w:rsidRPr="00851C7F">
              <w:rPr>
                <w:rFonts w:ascii="Calibri" w:eastAsia="Times New Roman" w:hAnsi="Calibri" w:cs="Times New Roman"/>
                <w:i/>
                <w:iCs/>
                <w:color w:val="000000"/>
                <w:sz w:val="18"/>
                <w:szCs w:val="18"/>
              </w:rPr>
              <w:t>**first semester</w:t>
            </w:r>
          </w:p>
        </w:tc>
        <w:tc>
          <w:tcPr>
            <w:tcW w:w="1920" w:type="dxa"/>
            <w:tcBorders>
              <w:top w:val="single" w:sz="4" w:space="0" w:color="auto"/>
            </w:tcBorders>
            <w:shd w:val="clear" w:color="auto" w:fill="auto"/>
            <w:vAlign w:val="bottom"/>
            <w:hideMark/>
          </w:tcPr>
          <w:p w14:paraId="6EBCD88E"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5DCCBC91" w14:textId="77777777" w:rsidR="00851C7F" w:rsidRPr="00851C7F" w:rsidRDefault="00851C7F" w:rsidP="00851C7F">
            <w:pPr>
              <w:spacing w:after="0" w:line="240" w:lineRule="auto"/>
              <w:rPr>
                <w:rFonts w:ascii="Calibri" w:eastAsia="Times New Roman" w:hAnsi="Calibri" w:cs="Times New Roman"/>
                <w:color w:val="000000"/>
                <w:sz w:val="18"/>
                <w:szCs w:val="18"/>
              </w:rPr>
            </w:pPr>
            <w:r w:rsidRPr="00851C7F">
              <w:rPr>
                <w:rFonts w:ascii="Calibri" w:eastAsia="Times New Roman" w:hAnsi="Calibri" w:cs="Times New Roman"/>
                <w:color w:val="000000"/>
                <w:sz w:val="18"/>
                <w:szCs w:val="18"/>
              </w:rPr>
              <w:t> </w:t>
            </w:r>
          </w:p>
        </w:tc>
      </w:tr>
    </w:tbl>
    <w:p w14:paraId="2E1B8F30" w14:textId="3B9C304E" w:rsidR="00AF46E2" w:rsidRDefault="00AF46E2" w:rsidP="004247DC">
      <w:pPr>
        <w:tabs>
          <w:tab w:val="left" w:pos="-720"/>
          <w:tab w:val="left" w:pos="0"/>
          <w:tab w:val="left" w:pos="720"/>
        </w:tabs>
        <w:ind w:left="720" w:hanging="720"/>
      </w:pPr>
    </w:p>
    <w:p w14:paraId="71F60470" w14:textId="77777777" w:rsidR="00AF46E2" w:rsidRDefault="00AF46E2">
      <w:r>
        <w:br w:type="page"/>
      </w:r>
    </w:p>
    <w:p w14:paraId="75EADE4C" w14:textId="77777777" w:rsidR="00AF46E2" w:rsidRPr="00B07BC7" w:rsidRDefault="00AF46E2" w:rsidP="00B07BC7">
      <w:pPr>
        <w:tabs>
          <w:tab w:val="left" w:pos="-720"/>
          <w:tab w:val="left" w:pos="0"/>
          <w:tab w:val="left" w:pos="720"/>
        </w:tabs>
        <w:ind w:left="720" w:hanging="720"/>
      </w:pPr>
      <w:r w:rsidRPr="00B07BC7">
        <w:t>Institutional Partners by Region, 2015-16 (continued)</w:t>
      </w:r>
    </w:p>
    <w:tbl>
      <w:tblPr>
        <w:tblW w:w="9260" w:type="dxa"/>
        <w:tblLook w:val="04A0" w:firstRow="1" w:lastRow="0" w:firstColumn="1" w:lastColumn="0" w:noHBand="0" w:noVBand="1"/>
      </w:tblPr>
      <w:tblGrid>
        <w:gridCol w:w="1580"/>
        <w:gridCol w:w="1920"/>
        <w:gridCol w:w="1920"/>
        <w:gridCol w:w="1920"/>
        <w:gridCol w:w="1920"/>
      </w:tblGrid>
      <w:tr w:rsidR="00AF46E2" w:rsidRPr="00AF46E2" w14:paraId="48C8B5E9" w14:textId="77777777" w:rsidTr="00AF46E2">
        <w:trPr>
          <w:trHeight w:val="240"/>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9F443" w14:textId="77777777" w:rsidR="00AF46E2" w:rsidRPr="00AF46E2" w:rsidRDefault="00AF46E2" w:rsidP="00AF46E2">
            <w:pPr>
              <w:spacing w:after="0" w:line="240" w:lineRule="auto"/>
              <w:jc w:val="center"/>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6F9C92E4"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11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64BC2BE3"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12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1EC956F"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14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0C2D815E"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15 Partners</w:t>
            </w:r>
          </w:p>
        </w:tc>
      </w:tr>
      <w:tr w:rsidR="00AF46E2" w:rsidRPr="00AF46E2" w14:paraId="74794D3F" w14:textId="77777777" w:rsidTr="00C10C2B">
        <w:trPr>
          <w:trHeight w:val="240"/>
        </w:trPr>
        <w:tc>
          <w:tcPr>
            <w:tcW w:w="1580" w:type="dxa"/>
            <w:tcBorders>
              <w:top w:val="nil"/>
              <w:left w:val="single" w:sz="4" w:space="0" w:color="auto"/>
              <w:bottom w:val="single" w:sz="4" w:space="0" w:color="auto"/>
              <w:right w:val="single" w:sz="4" w:space="0" w:color="auto"/>
            </w:tcBorders>
            <w:shd w:val="clear" w:color="auto" w:fill="auto"/>
            <w:hideMark/>
          </w:tcPr>
          <w:p w14:paraId="56F77F6A"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xml:space="preserve">Lead Institution: </w:t>
            </w:r>
          </w:p>
        </w:tc>
        <w:tc>
          <w:tcPr>
            <w:tcW w:w="1920" w:type="dxa"/>
            <w:tcBorders>
              <w:top w:val="nil"/>
              <w:left w:val="nil"/>
              <w:bottom w:val="single" w:sz="4" w:space="0" w:color="auto"/>
              <w:right w:val="single" w:sz="4" w:space="0" w:color="auto"/>
            </w:tcBorders>
            <w:shd w:val="clear" w:color="auto" w:fill="auto"/>
            <w:vAlign w:val="bottom"/>
            <w:hideMark/>
          </w:tcPr>
          <w:p w14:paraId="6FDFE231"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11 ESC</w:t>
            </w:r>
          </w:p>
        </w:tc>
        <w:tc>
          <w:tcPr>
            <w:tcW w:w="1920" w:type="dxa"/>
            <w:tcBorders>
              <w:top w:val="nil"/>
              <w:left w:val="nil"/>
              <w:bottom w:val="single" w:sz="4" w:space="0" w:color="auto"/>
              <w:right w:val="single" w:sz="4" w:space="0" w:color="auto"/>
            </w:tcBorders>
            <w:shd w:val="clear" w:color="auto" w:fill="auto"/>
            <w:vAlign w:val="bottom"/>
            <w:hideMark/>
          </w:tcPr>
          <w:p w14:paraId="7AF56616"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12 ESC</w:t>
            </w:r>
          </w:p>
        </w:tc>
        <w:tc>
          <w:tcPr>
            <w:tcW w:w="1920" w:type="dxa"/>
            <w:tcBorders>
              <w:top w:val="nil"/>
              <w:left w:val="nil"/>
              <w:bottom w:val="single" w:sz="4" w:space="0" w:color="auto"/>
              <w:right w:val="single" w:sz="4" w:space="0" w:color="auto"/>
            </w:tcBorders>
            <w:shd w:val="clear" w:color="auto" w:fill="auto"/>
            <w:vAlign w:val="bottom"/>
            <w:hideMark/>
          </w:tcPr>
          <w:p w14:paraId="335A5699"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14 ESC</w:t>
            </w:r>
          </w:p>
        </w:tc>
        <w:tc>
          <w:tcPr>
            <w:tcW w:w="1920" w:type="dxa"/>
            <w:tcBorders>
              <w:top w:val="nil"/>
              <w:left w:val="nil"/>
              <w:bottom w:val="single" w:sz="4" w:space="0" w:color="auto"/>
              <w:right w:val="single" w:sz="4" w:space="0" w:color="auto"/>
            </w:tcBorders>
            <w:shd w:val="clear" w:color="auto" w:fill="auto"/>
            <w:vAlign w:val="bottom"/>
            <w:hideMark/>
          </w:tcPr>
          <w:p w14:paraId="2BB9081F"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15 ESC</w:t>
            </w:r>
          </w:p>
        </w:tc>
      </w:tr>
      <w:tr w:rsidR="00C10C2B" w:rsidRPr="00AF46E2" w14:paraId="22EB6C25" w14:textId="77777777" w:rsidTr="00C10C2B">
        <w:trPr>
          <w:trHeight w:val="240"/>
        </w:trPr>
        <w:tc>
          <w:tcPr>
            <w:tcW w:w="1580" w:type="dxa"/>
            <w:vMerge w:val="restart"/>
            <w:tcBorders>
              <w:top w:val="single" w:sz="4" w:space="0" w:color="auto"/>
              <w:left w:val="single" w:sz="4" w:space="0" w:color="auto"/>
              <w:right w:val="single" w:sz="4" w:space="0" w:color="auto"/>
            </w:tcBorders>
            <w:shd w:val="clear" w:color="auto" w:fill="auto"/>
            <w:hideMark/>
          </w:tcPr>
          <w:p w14:paraId="37FA6C2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xml:space="preserve">School Districts:  </w:t>
            </w:r>
          </w:p>
          <w:p w14:paraId="1D1453F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2FE6C46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308DBA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5DED59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10B5698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1A9E788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C8278A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45BA5E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0AF8D68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074ACEB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5BE8010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6E7BD07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6C956EBB" w14:textId="1EF85EA9"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BC5FE1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Brock ISD</w:t>
            </w:r>
          </w:p>
        </w:tc>
        <w:tc>
          <w:tcPr>
            <w:tcW w:w="1920" w:type="dxa"/>
            <w:tcBorders>
              <w:top w:val="nil"/>
              <w:left w:val="nil"/>
              <w:bottom w:val="single" w:sz="4" w:space="0" w:color="auto"/>
              <w:right w:val="single" w:sz="4" w:space="0" w:color="auto"/>
            </w:tcBorders>
            <w:shd w:val="clear" w:color="auto" w:fill="auto"/>
            <w:vAlign w:val="bottom"/>
            <w:hideMark/>
          </w:tcPr>
          <w:p w14:paraId="35B1591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Academy ISD</w:t>
            </w:r>
          </w:p>
        </w:tc>
        <w:tc>
          <w:tcPr>
            <w:tcW w:w="1920" w:type="dxa"/>
            <w:tcBorders>
              <w:top w:val="nil"/>
              <w:left w:val="nil"/>
              <w:bottom w:val="single" w:sz="4" w:space="0" w:color="auto"/>
              <w:right w:val="single" w:sz="4" w:space="0" w:color="auto"/>
            </w:tcBorders>
            <w:shd w:val="clear" w:color="auto" w:fill="auto"/>
            <w:vAlign w:val="bottom"/>
            <w:hideMark/>
          </w:tcPr>
          <w:p w14:paraId="6FB3FC6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Abilene ISD</w:t>
            </w:r>
          </w:p>
        </w:tc>
        <w:tc>
          <w:tcPr>
            <w:tcW w:w="1920" w:type="dxa"/>
            <w:tcBorders>
              <w:top w:val="nil"/>
              <w:left w:val="nil"/>
              <w:bottom w:val="single" w:sz="4" w:space="0" w:color="auto"/>
              <w:right w:val="single" w:sz="4" w:space="0" w:color="auto"/>
            </w:tcBorders>
            <w:shd w:val="clear" w:color="auto" w:fill="auto"/>
            <w:vAlign w:val="bottom"/>
            <w:hideMark/>
          </w:tcPr>
          <w:p w14:paraId="66E60F7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Bronte ISD</w:t>
            </w:r>
          </w:p>
        </w:tc>
      </w:tr>
      <w:tr w:rsidR="00C10C2B" w:rsidRPr="00AF46E2" w14:paraId="231C84FC" w14:textId="77777777" w:rsidTr="00C10C2B">
        <w:trPr>
          <w:trHeight w:val="240"/>
        </w:trPr>
        <w:tc>
          <w:tcPr>
            <w:tcW w:w="1580" w:type="dxa"/>
            <w:vMerge/>
            <w:tcBorders>
              <w:left w:val="single" w:sz="4" w:space="0" w:color="auto"/>
              <w:right w:val="single" w:sz="4" w:space="0" w:color="auto"/>
            </w:tcBorders>
            <w:shd w:val="clear" w:color="auto" w:fill="auto"/>
            <w:hideMark/>
          </w:tcPr>
          <w:p w14:paraId="3CA09837" w14:textId="39D192D3"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77FC487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Gordon ISD</w:t>
            </w:r>
          </w:p>
        </w:tc>
        <w:tc>
          <w:tcPr>
            <w:tcW w:w="1920" w:type="dxa"/>
            <w:tcBorders>
              <w:top w:val="nil"/>
              <w:left w:val="nil"/>
              <w:bottom w:val="single" w:sz="4" w:space="0" w:color="auto"/>
              <w:right w:val="single" w:sz="4" w:space="0" w:color="auto"/>
            </w:tcBorders>
            <w:shd w:val="clear" w:color="auto" w:fill="auto"/>
            <w:vAlign w:val="bottom"/>
            <w:hideMark/>
          </w:tcPr>
          <w:p w14:paraId="247549A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China Spring ISD</w:t>
            </w:r>
          </w:p>
        </w:tc>
        <w:tc>
          <w:tcPr>
            <w:tcW w:w="1920" w:type="dxa"/>
            <w:tcBorders>
              <w:top w:val="nil"/>
              <w:left w:val="nil"/>
              <w:bottom w:val="single" w:sz="4" w:space="0" w:color="auto"/>
              <w:right w:val="single" w:sz="4" w:space="0" w:color="auto"/>
            </w:tcBorders>
            <w:shd w:val="clear" w:color="auto" w:fill="auto"/>
            <w:vAlign w:val="bottom"/>
            <w:hideMark/>
          </w:tcPr>
          <w:p w14:paraId="4296B97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Clyde ISD</w:t>
            </w:r>
          </w:p>
        </w:tc>
        <w:tc>
          <w:tcPr>
            <w:tcW w:w="1920" w:type="dxa"/>
            <w:tcBorders>
              <w:top w:val="nil"/>
              <w:left w:val="nil"/>
              <w:bottom w:val="single" w:sz="4" w:space="0" w:color="auto"/>
              <w:right w:val="single" w:sz="4" w:space="0" w:color="auto"/>
            </w:tcBorders>
            <w:shd w:val="clear" w:color="auto" w:fill="auto"/>
            <w:vAlign w:val="bottom"/>
            <w:hideMark/>
          </w:tcPr>
          <w:p w14:paraId="2B5626D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Eden CISD</w:t>
            </w:r>
          </w:p>
        </w:tc>
      </w:tr>
      <w:tr w:rsidR="00C10C2B" w:rsidRPr="00AF46E2" w14:paraId="13EC4B5F" w14:textId="77777777" w:rsidTr="00C10C2B">
        <w:trPr>
          <w:trHeight w:val="240"/>
        </w:trPr>
        <w:tc>
          <w:tcPr>
            <w:tcW w:w="1580" w:type="dxa"/>
            <w:vMerge/>
            <w:tcBorders>
              <w:left w:val="single" w:sz="4" w:space="0" w:color="auto"/>
              <w:right w:val="single" w:sz="4" w:space="0" w:color="auto"/>
            </w:tcBorders>
            <w:shd w:val="clear" w:color="auto" w:fill="auto"/>
            <w:hideMark/>
          </w:tcPr>
          <w:p w14:paraId="18267597" w14:textId="0ADA576A"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679E49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Lipan ISD</w:t>
            </w:r>
          </w:p>
        </w:tc>
        <w:tc>
          <w:tcPr>
            <w:tcW w:w="1920" w:type="dxa"/>
            <w:tcBorders>
              <w:top w:val="nil"/>
              <w:left w:val="nil"/>
              <w:bottom w:val="single" w:sz="4" w:space="0" w:color="auto"/>
              <w:right w:val="single" w:sz="4" w:space="0" w:color="auto"/>
            </w:tcBorders>
            <w:shd w:val="clear" w:color="auto" w:fill="auto"/>
            <w:vAlign w:val="bottom"/>
            <w:hideMark/>
          </w:tcPr>
          <w:p w14:paraId="5D44552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Connally ISD</w:t>
            </w:r>
          </w:p>
        </w:tc>
        <w:tc>
          <w:tcPr>
            <w:tcW w:w="1920" w:type="dxa"/>
            <w:tcBorders>
              <w:top w:val="nil"/>
              <w:left w:val="nil"/>
              <w:bottom w:val="single" w:sz="4" w:space="0" w:color="auto"/>
              <w:right w:val="single" w:sz="4" w:space="0" w:color="auto"/>
            </w:tcBorders>
            <w:shd w:val="clear" w:color="auto" w:fill="auto"/>
            <w:vAlign w:val="bottom"/>
            <w:hideMark/>
          </w:tcPr>
          <w:p w14:paraId="21842F4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Haskell CISD</w:t>
            </w:r>
          </w:p>
        </w:tc>
        <w:tc>
          <w:tcPr>
            <w:tcW w:w="1920" w:type="dxa"/>
            <w:tcBorders>
              <w:top w:val="nil"/>
              <w:left w:val="nil"/>
              <w:bottom w:val="single" w:sz="4" w:space="0" w:color="auto"/>
              <w:right w:val="single" w:sz="4" w:space="0" w:color="auto"/>
            </w:tcBorders>
            <w:shd w:val="clear" w:color="auto" w:fill="auto"/>
            <w:vAlign w:val="bottom"/>
            <w:hideMark/>
          </w:tcPr>
          <w:p w14:paraId="6717B79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Sonora ISD</w:t>
            </w:r>
          </w:p>
        </w:tc>
      </w:tr>
      <w:tr w:rsidR="00C10C2B" w:rsidRPr="00AF46E2" w14:paraId="6982835E" w14:textId="77777777" w:rsidTr="00C10C2B">
        <w:trPr>
          <w:trHeight w:val="480"/>
        </w:trPr>
        <w:tc>
          <w:tcPr>
            <w:tcW w:w="1580" w:type="dxa"/>
            <w:vMerge/>
            <w:tcBorders>
              <w:left w:val="single" w:sz="4" w:space="0" w:color="auto"/>
              <w:right w:val="single" w:sz="4" w:space="0" w:color="auto"/>
            </w:tcBorders>
            <w:shd w:val="clear" w:color="auto" w:fill="auto"/>
            <w:hideMark/>
          </w:tcPr>
          <w:p w14:paraId="6B14319C" w14:textId="0D5945AC"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0C00D0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Millsap ISD</w:t>
            </w:r>
          </w:p>
        </w:tc>
        <w:tc>
          <w:tcPr>
            <w:tcW w:w="1920" w:type="dxa"/>
            <w:tcBorders>
              <w:top w:val="nil"/>
              <w:left w:val="nil"/>
              <w:bottom w:val="single" w:sz="4" w:space="0" w:color="auto"/>
              <w:right w:val="single" w:sz="4" w:space="0" w:color="auto"/>
            </w:tcBorders>
            <w:shd w:val="clear" w:color="auto" w:fill="auto"/>
            <w:vAlign w:val="bottom"/>
            <w:hideMark/>
          </w:tcPr>
          <w:p w14:paraId="62C1B4C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Eddy ISD</w:t>
            </w:r>
          </w:p>
        </w:tc>
        <w:tc>
          <w:tcPr>
            <w:tcW w:w="1920" w:type="dxa"/>
            <w:tcBorders>
              <w:top w:val="nil"/>
              <w:left w:val="nil"/>
              <w:bottom w:val="single" w:sz="4" w:space="0" w:color="auto"/>
              <w:right w:val="single" w:sz="4" w:space="0" w:color="auto"/>
            </w:tcBorders>
            <w:shd w:val="clear" w:color="auto" w:fill="auto"/>
            <w:vAlign w:val="bottom"/>
            <w:hideMark/>
          </w:tcPr>
          <w:p w14:paraId="3C40A58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Roscoe Collegiate HS</w:t>
            </w:r>
          </w:p>
        </w:tc>
        <w:tc>
          <w:tcPr>
            <w:tcW w:w="1920" w:type="dxa"/>
            <w:tcBorders>
              <w:top w:val="nil"/>
              <w:left w:val="nil"/>
              <w:bottom w:val="single" w:sz="4" w:space="0" w:color="auto"/>
              <w:right w:val="single" w:sz="4" w:space="0" w:color="auto"/>
            </w:tcBorders>
            <w:shd w:val="clear" w:color="auto" w:fill="auto"/>
            <w:vAlign w:val="bottom"/>
            <w:hideMark/>
          </w:tcPr>
          <w:p w14:paraId="171A5D8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Texas Leadership San Antonio</w:t>
            </w:r>
          </w:p>
        </w:tc>
      </w:tr>
      <w:tr w:rsidR="00C10C2B" w:rsidRPr="00AF46E2" w14:paraId="626198BB" w14:textId="77777777" w:rsidTr="00C10C2B">
        <w:trPr>
          <w:trHeight w:val="240"/>
        </w:trPr>
        <w:tc>
          <w:tcPr>
            <w:tcW w:w="1580" w:type="dxa"/>
            <w:vMerge/>
            <w:tcBorders>
              <w:left w:val="single" w:sz="4" w:space="0" w:color="auto"/>
              <w:right w:val="single" w:sz="4" w:space="0" w:color="auto"/>
            </w:tcBorders>
            <w:shd w:val="clear" w:color="auto" w:fill="auto"/>
            <w:hideMark/>
          </w:tcPr>
          <w:p w14:paraId="4EF69500" w14:textId="3DE1947F"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64BEF16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Mineral Wells ISD</w:t>
            </w:r>
          </w:p>
        </w:tc>
        <w:tc>
          <w:tcPr>
            <w:tcW w:w="1920" w:type="dxa"/>
            <w:tcBorders>
              <w:top w:val="nil"/>
              <w:left w:val="nil"/>
              <w:bottom w:val="single" w:sz="4" w:space="0" w:color="auto"/>
              <w:right w:val="single" w:sz="4" w:space="0" w:color="auto"/>
            </w:tcBorders>
            <w:shd w:val="clear" w:color="auto" w:fill="auto"/>
            <w:vAlign w:val="bottom"/>
            <w:hideMark/>
          </w:tcPr>
          <w:p w14:paraId="0C3FAC1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Groesbeck ISD</w:t>
            </w:r>
          </w:p>
        </w:tc>
        <w:tc>
          <w:tcPr>
            <w:tcW w:w="1920" w:type="dxa"/>
            <w:tcBorders>
              <w:top w:val="nil"/>
              <w:left w:val="nil"/>
              <w:bottom w:val="single" w:sz="4" w:space="0" w:color="auto"/>
              <w:right w:val="single" w:sz="4" w:space="0" w:color="auto"/>
            </w:tcBorders>
            <w:shd w:val="clear" w:color="auto" w:fill="auto"/>
            <w:vAlign w:val="bottom"/>
            <w:hideMark/>
          </w:tcPr>
          <w:p w14:paraId="01B91C7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Snyder ISD</w:t>
            </w:r>
          </w:p>
        </w:tc>
        <w:tc>
          <w:tcPr>
            <w:tcW w:w="1920" w:type="dxa"/>
            <w:tcBorders>
              <w:top w:val="nil"/>
              <w:left w:val="nil"/>
              <w:bottom w:val="single" w:sz="4" w:space="0" w:color="auto"/>
              <w:right w:val="single" w:sz="4" w:space="0" w:color="auto"/>
            </w:tcBorders>
            <w:shd w:val="clear" w:color="auto" w:fill="auto"/>
            <w:vAlign w:val="bottom"/>
            <w:hideMark/>
          </w:tcPr>
          <w:p w14:paraId="3585A04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1F16AF87" w14:textId="77777777" w:rsidTr="00C10C2B">
        <w:trPr>
          <w:trHeight w:val="240"/>
        </w:trPr>
        <w:tc>
          <w:tcPr>
            <w:tcW w:w="1580" w:type="dxa"/>
            <w:vMerge/>
            <w:tcBorders>
              <w:left w:val="single" w:sz="4" w:space="0" w:color="auto"/>
              <w:right w:val="single" w:sz="4" w:space="0" w:color="auto"/>
            </w:tcBorders>
            <w:shd w:val="clear" w:color="auto" w:fill="auto"/>
            <w:hideMark/>
          </w:tcPr>
          <w:p w14:paraId="552D3AD7" w14:textId="0E880D93"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43371C1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Perrin-Whitt CISD</w:t>
            </w:r>
          </w:p>
        </w:tc>
        <w:tc>
          <w:tcPr>
            <w:tcW w:w="1920" w:type="dxa"/>
            <w:tcBorders>
              <w:top w:val="nil"/>
              <w:left w:val="nil"/>
              <w:bottom w:val="single" w:sz="4" w:space="0" w:color="auto"/>
              <w:right w:val="single" w:sz="4" w:space="0" w:color="auto"/>
            </w:tcBorders>
            <w:shd w:val="clear" w:color="auto" w:fill="auto"/>
            <w:vAlign w:val="bottom"/>
            <w:hideMark/>
          </w:tcPr>
          <w:p w14:paraId="343CFA2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Iredell ISD</w:t>
            </w:r>
          </w:p>
        </w:tc>
        <w:tc>
          <w:tcPr>
            <w:tcW w:w="1920" w:type="dxa"/>
            <w:tcBorders>
              <w:top w:val="nil"/>
              <w:left w:val="nil"/>
              <w:bottom w:val="single" w:sz="4" w:space="0" w:color="auto"/>
              <w:right w:val="single" w:sz="4" w:space="0" w:color="auto"/>
            </w:tcBorders>
            <w:shd w:val="clear" w:color="auto" w:fill="auto"/>
            <w:vAlign w:val="bottom"/>
            <w:hideMark/>
          </w:tcPr>
          <w:p w14:paraId="2256015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Stamford ISD</w:t>
            </w:r>
          </w:p>
        </w:tc>
        <w:tc>
          <w:tcPr>
            <w:tcW w:w="1920" w:type="dxa"/>
            <w:tcBorders>
              <w:top w:val="nil"/>
              <w:left w:val="nil"/>
              <w:bottom w:val="single" w:sz="4" w:space="0" w:color="auto"/>
              <w:right w:val="single" w:sz="4" w:space="0" w:color="auto"/>
            </w:tcBorders>
            <w:shd w:val="clear" w:color="auto" w:fill="auto"/>
            <w:vAlign w:val="bottom"/>
            <w:hideMark/>
          </w:tcPr>
          <w:p w14:paraId="587F1A0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07003D74" w14:textId="77777777" w:rsidTr="00C10C2B">
        <w:trPr>
          <w:trHeight w:val="240"/>
        </w:trPr>
        <w:tc>
          <w:tcPr>
            <w:tcW w:w="1580" w:type="dxa"/>
            <w:vMerge/>
            <w:tcBorders>
              <w:left w:val="single" w:sz="4" w:space="0" w:color="auto"/>
              <w:right w:val="single" w:sz="4" w:space="0" w:color="auto"/>
            </w:tcBorders>
            <w:shd w:val="clear" w:color="auto" w:fill="auto"/>
            <w:hideMark/>
          </w:tcPr>
          <w:p w14:paraId="445882DE" w14:textId="0FC839E8"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2A15AA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31FE15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Lorena ISD</w:t>
            </w:r>
          </w:p>
        </w:tc>
        <w:tc>
          <w:tcPr>
            <w:tcW w:w="1920" w:type="dxa"/>
            <w:tcBorders>
              <w:top w:val="nil"/>
              <w:left w:val="nil"/>
              <w:bottom w:val="single" w:sz="4" w:space="0" w:color="auto"/>
              <w:right w:val="single" w:sz="4" w:space="0" w:color="auto"/>
            </w:tcBorders>
            <w:shd w:val="clear" w:color="auto" w:fill="auto"/>
            <w:vAlign w:val="bottom"/>
            <w:hideMark/>
          </w:tcPr>
          <w:p w14:paraId="09144ED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B21B3E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7DD8525B" w14:textId="77777777" w:rsidTr="00C10C2B">
        <w:trPr>
          <w:trHeight w:val="240"/>
        </w:trPr>
        <w:tc>
          <w:tcPr>
            <w:tcW w:w="1580" w:type="dxa"/>
            <w:vMerge/>
            <w:tcBorders>
              <w:left w:val="single" w:sz="4" w:space="0" w:color="auto"/>
              <w:right w:val="single" w:sz="4" w:space="0" w:color="auto"/>
            </w:tcBorders>
            <w:shd w:val="clear" w:color="auto" w:fill="auto"/>
            <w:hideMark/>
          </w:tcPr>
          <w:p w14:paraId="2F424104" w14:textId="1537D83C"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BC500E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FC1996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Killeen ISD</w:t>
            </w:r>
          </w:p>
        </w:tc>
        <w:tc>
          <w:tcPr>
            <w:tcW w:w="1920" w:type="dxa"/>
            <w:tcBorders>
              <w:top w:val="nil"/>
              <w:left w:val="nil"/>
              <w:bottom w:val="single" w:sz="4" w:space="0" w:color="auto"/>
              <w:right w:val="single" w:sz="4" w:space="0" w:color="auto"/>
            </w:tcBorders>
            <w:shd w:val="clear" w:color="auto" w:fill="auto"/>
            <w:vAlign w:val="bottom"/>
            <w:hideMark/>
          </w:tcPr>
          <w:p w14:paraId="7127EB2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375EB8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3FFAAEE6" w14:textId="77777777" w:rsidTr="00C10C2B">
        <w:trPr>
          <w:trHeight w:val="240"/>
        </w:trPr>
        <w:tc>
          <w:tcPr>
            <w:tcW w:w="1580" w:type="dxa"/>
            <w:vMerge/>
            <w:tcBorders>
              <w:left w:val="single" w:sz="4" w:space="0" w:color="auto"/>
              <w:right w:val="single" w:sz="4" w:space="0" w:color="auto"/>
            </w:tcBorders>
            <w:shd w:val="clear" w:color="auto" w:fill="auto"/>
            <w:hideMark/>
          </w:tcPr>
          <w:p w14:paraId="6EDC6A7C" w14:textId="6F54508F"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8EE19F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1663F5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Midway ISD</w:t>
            </w:r>
          </w:p>
        </w:tc>
        <w:tc>
          <w:tcPr>
            <w:tcW w:w="1920" w:type="dxa"/>
            <w:tcBorders>
              <w:top w:val="nil"/>
              <w:left w:val="nil"/>
              <w:bottom w:val="single" w:sz="4" w:space="0" w:color="auto"/>
              <w:right w:val="single" w:sz="4" w:space="0" w:color="auto"/>
            </w:tcBorders>
            <w:shd w:val="clear" w:color="auto" w:fill="auto"/>
            <w:vAlign w:val="bottom"/>
            <w:hideMark/>
          </w:tcPr>
          <w:p w14:paraId="4A98D20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3BF610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5AD7BC6A" w14:textId="77777777" w:rsidTr="00C10C2B">
        <w:trPr>
          <w:trHeight w:val="240"/>
        </w:trPr>
        <w:tc>
          <w:tcPr>
            <w:tcW w:w="1580" w:type="dxa"/>
            <w:vMerge/>
            <w:tcBorders>
              <w:left w:val="single" w:sz="4" w:space="0" w:color="auto"/>
              <w:right w:val="single" w:sz="4" w:space="0" w:color="auto"/>
            </w:tcBorders>
            <w:shd w:val="clear" w:color="auto" w:fill="auto"/>
            <w:hideMark/>
          </w:tcPr>
          <w:p w14:paraId="0F148779" w14:textId="430EC8BD"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219DDF3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089D61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Reicher Catholic HS</w:t>
            </w:r>
          </w:p>
        </w:tc>
        <w:tc>
          <w:tcPr>
            <w:tcW w:w="1920" w:type="dxa"/>
            <w:tcBorders>
              <w:top w:val="nil"/>
              <w:left w:val="nil"/>
              <w:bottom w:val="single" w:sz="4" w:space="0" w:color="auto"/>
              <w:right w:val="single" w:sz="4" w:space="0" w:color="auto"/>
            </w:tcBorders>
            <w:shd w:val="clear" w:color="auto" w:fill="auto"/>
            <w:vAlign w:val="bottom"/>
            <w:hideMark/>
          </w:tcPr>
          <w:p w14:paraId="02E618C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051528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7CC2618A" w14:textId="77777777" w:rsidTr="00C10C2B">
        <w:trPr>
          <w:trHeight w:val="240"/>
        </w:trPr>
        <w:tc>
          <w:tcPr>
            <w:tcW w:w="1580" w:type="dxa"/>
            <w:vMerge/>
            <w:tcBorders>
              <w:left w:val="single" w:sz="4" w:space="0" w:color="auto"/>
              <w:right w:val="single" w:sz="4" w:space="0" w:color="auto"/>
            </w:tcBorders>
            <w:shd w:val="clear" w:color="auto" w:fill="auto"/>
            <w:hideMark/>
          </w:tcPr>
          <w:p w14:paraId="21642845" w14:textId="19674D40"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A6998E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01C052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Riesel ISD</w:t>
            </w:r>
          </w:p>
        </w:tc>
        <w:tc>
          <w:tcPr>
            <w:tcW w:w="1920" w:type="dxa"/>
            <w:tcBorders>
              <w:top w:val="nil"/>
              <w:left w:val="nil"/>
              <w:bottom w:val="single" w:sz="4" w:space="0" w:color="auto"/>
              <w:right w:val="single" w:sz="4" w:space="0" w:color="auto"/>
            </w:tcBorders>
            <w:shd w:val="clear" w:color="auto" w:fill="auto"/>
            <w:vAlign w:val="bottom"/>
            <w:hideMark/>
          </w:tcPr>
          <w:p w14:paraId="2DFF63B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9A1518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523FBBBD" w14:textId="77777777" w:rsidTr="00C10C2B">
        <w:trPr>
          <w:trHeight w:val="240"/>
        </w:trPr>
        <w:tc>
          <w:tcPr>
            <w:tcW w:w="1580" w:type="dxa"/>
            <w:vMerge/>
            <w:tcBorders>
              <w:left w:val="single" w:sz="4" w:space="0" w:color="auto"/>
              <w:right w:val="single" w:sz="4" w:space="0" w:color="auto"/>
            </w:tcBorders>
            <w:shd w:val="clear" w:color="auto" w:fill="auto"/>
            <w:hideMark/>
          </w:tcPr>
          <w:p w14:paraId="4824EABC" w14:textId="0FDEA824"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4B4E150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D89622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Waco ISD</w:t>
            </w:r>
          </w:p>
        </w:tc>
        <w:tc>
          <w:tcPr>
            <w:tcW w:w="1920" w:type="dxa"/>
            <w:tcBorders>
              <w:top w:val="nil"/>
              <w:left w:val="nil"/>
              <w:bottom w:val="single" w:sz="4" w:space="0" w:color="auto"/>
              <w:right w:val="single" w:sz="4" w:space="0" w:color="auto"/>
            </w:tcBorders>
            <w:shd w:val="clear" w:color="auto" w:fill="auto"/>
            <w:vAlign w:val="bottom"/>
            <w:hideMark/>
          </w:tcPr>
          <w:p w14:paraId="6A86EC8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52D9F2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04F1F774" w14:textId="77777777" w:rsidTr="00C10C2B">
        <w:trPr>
          <w:trHeight w:val="240"/>
        </w:trPr>
        <w:tc>
          <w:tcPr>
            <w:tcW w:w="1580" w:type="dxa"/>
            <w:vMerge/>
            <w:tcBorders>
              <w:left w:val="single" w:sz="4" w:space="0" w:color="auto"/>
              <w:right w:val="single" w:sz="4" w:space="0" w:color="auto"/>
            </w:tcBorders>
            <w:shd w:val="clear" w:color="auto" w:fill="auto"/>
            <w:hideMark/>
          </w:tcPr>
          <w:p w14:paraId="72122550" w14:textId="72AAA961"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3D2E5E3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6E1D42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West ISD</w:t>
            </w:r>
          </w:p>
        </w:tc>
        <w:tc>
          <w:tcPr>
            <w:tcW w:w="1920" w:type="dxa"/>
            <w:tcBorders>
              <w:top w:val="nil"/>
              <w:left w:val="nil"/>
              <w:bottom w:val="single" w:sz="4" w:space="0" w:color="auto"/>
              <w:right w:val="single" w:sz="4" w:space="0" w:color="auto"/>
            </w:tcBorders>
            <w:shd w:val="clear" w:color="auto" w:fill="auto"/>
            <w:vAlign w:val="bottom"/>
            <w:hideMark/>
          </w:tcPr>
          <w:p w14:paraId="1093AF8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CC1E16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7AAE35A0" w14:textId="77777777" w:rsidTr="00C10C2B">
        <w:trPr>
          <w:trHeight w:val="240"/>
        </w:trPr>
        <w:tc>
          <w:tcPr>
            <w:tcW w:w="1580" w:type="dxa"/>
            <w:vMerge/>
            <w:tcBorders>
              <w:left w:val="single" w:sz="4" w:space="0" w:color="auto"/>
              <w:bottom w:val="single" w:sz="4" w:space="0" w:color="auto"/>
              <w:right w:val="single" w:sz="4" w:space="0" w:color="auto"/>
            </w:tcBorders>
            <w:shd w:val="clear" w:color="auto" w:fill="auto"/>
            <w:hideMark/>
          </w:tcPr>
          <w:p w14:paraId="51AEE359" w14:textId="4CAC0D7C"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3D54AEB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4C0679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Wortham ISD</w:t>
            </w:r>
          </w:p>
        </w:tc>
        <w:tc>
          <w:tcPr>
            <w:tcW w:w="1920" w:type="dxa"/>
            <w:tcBorders>
              <w:top w:val="nil"/>
              <w:left w:val="nil"/>
              <w:bottom w:val="single" w:sz="4" w:space="0" w:color="auto"/>
              <w:right w:val="single" w:sz="4" w:space="0" w:color="auto"/>
            </w:tcBorders>
            <w:shd w:val="clear" w:color="auto" w:fill="auto"/>
            <w:vAlign w:val="bottom"/>
            <w:hideMark/>
          </w:tcPr>
          <w:p w14:paraId="1453116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1CE841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17F9884B" w14:textId="77777777" w:rsidTr="00C10C2B">
        <w:trPr>
          <w:trHeight w:val="480"/>
        </w:trPr>
        <w:tc>
          <w:tcPr>
            <w:tcW w:w="1580" w:type="dxa"/>
            <w:vMerge w:val="restart"/>
            <w:tcBorders>
              <w:top w:val="single" w:sz="4" w:space="0" w:color="auto"/>
              <w:left w:val="single" w:sz="4" w:space="0" w:color="auto"/>
              <w:right w:val="single" w:sz="4" w:space="0" w:color="auto"/>
            </w:tcBorders>
            <w:shd w:val="clear" w:color="auto" w:fill="auto"/>
            <w:hideMark/>
          </w:tcPr>
          <w:p w14:paraId="267F0E4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Two-year Colleges:</w:t>
            </w:r>
          </w:p>
          <w:p w14:paraId="73529E7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39626A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7256A6F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0150560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64A5B953" w14:textId="02022889"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4C38EE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Ranger College</w:t>
            </w:r>
          </w:p>
        </w:tc>
        <w:tc>
          <w:tcPr>
            <w:tcW w:w="1920" w:type="dxa"/>
            <w:tcBorders>
              <w:top w:val="nil"/>
              <w:left w:val="nil"/>
              <w:bottom w:val="single" w:sz="4" w:space="0" w:color="auto"/>
              <w:right w:val="single" w:sz="4" w:space="0" w:color="auto"/>
            </w:tcBorders>
            <w:shd w:val="clear" w:color="auto" w:fill="auto"/>
            <w:vAlign w:val="bottom"/>
            <w:hideMark/>
          </w:tcPr>
          <w:p w14:paraId="1D4D0C8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McLennan Community College</w:t>
            </w:r>
          </w:p>
        </w:tc>
        <w:tc>
          <w:tcPr>
            <w:tcW w:w="1920" w:type="dxa"/>
            <w:tcBorders>
              <w:top w:val="nil"/>
              <w:left w:val="nil"/>
              <w:bottom w:val="single" w:sz="4" w:space="0" w:color="auto"/>
              <w:right w:val="single" w:sz="4" w:space="0" w:color="auto"/>
            </w:tcBorders>
            <w:shd w:val="clear" w:color="auto" w:fill="auto"/>
            <w:vAlign w:val="bottom"/>
            <w:hideMark/>
          </w:tcPr>
          <w:p w14:paraId="2FE6792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Cisco College</w:t>
            </w:r>
          </w:p>
        </w:tc>
        <w:tc>
          <w:tcPr>
            <w:tcW w:w="1920" w:type="dxa"/>
            <w:tcBorders>
              <w:top w:val="nil"/>
              <w:left w:val="nil"/>
              <w:bottom w:val="single" w:sz="4" w:space="0" w:color="auto"/>
              <w:right w:val="single" w:sz="4" w:space="0" w:color="auto"/>
            </w:tcBorders>
            <w:shd w:val="clear" w:color="auto" w:fill="auto"/>
            <w:vAlign w:val="bottom"/>
            <w:hideMark/>
          </w:tcPr>
          <w:p w14:paraId="37C1918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Cisco College</w:t>
            </w:r>
          </w:p>
        </w:tc>
      </w:tr>
      <w:tr w:rsidR="00C10C2B" w:rsidRPr="00AF46E2" w14:paraId="11B33052" w14:textId="77777777" w:rsidTr="00C10C2B">
        <w:trPr>
          <w:trHeight w:val="480"/>
        </w:trPr>
        <w:tc>
          <w:tcPr>
            <w:tcW w:w="1580" w:type="dxa"/>
            <w:vMerge/>
            <w:tcBorders>
              <w:left w:val="single" w:sz="4" w:space="0" w:color="auto"/>
              <w:right w:val="single" w:sz="4" w:space="0" w:color="auto"/>
            </w:tcBorders>
            <w:shd w:val="clear" w:color="auto" w:fill="auto"/>
            <w:hideMark/>
          </w:tcPr>
          <w:p w14:paraId="5AEE7651" w14:textId="7ACD067E"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93DEFC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Tarleton State University</w:t>
            </w:r>
          </w:p>
        </w:tc>
        <w:tc>
          <w:tcPr>
            <w:tcW w:w="1920" w:type="dxa"/>
            <w:tcBorders>
              <w:top w:val="nil"/>
              <w:left w:val="nil"/>
              <w:bottom w:val="single" w:sz="4" w:space="0" w:color="auto"/>
              <w:right w:val="single" w:sz="4" w:space="0" w:color="auto"/>
            </w:tcBorders>
            <w:shd w:val="clear" w:color="auto" w:fill="auto"/>
            <w:vAlign w:val="bottom"/>
            <w:hideMark/>
          </w:tcPr>
          <w:p w14:paraId="28252DF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Texas State Technical College</w:t>
            </w:r>
          </w:p>
        </w:tc>
        <w:tc>
          <w:tcPr>
            <w:tcW w:w="1920" w:type="dxa"/>
            <w:tcBorders>
              <w:top w:val="nil"/>
              <w:left w:val="nil"/>
              <w:bottom w:val="single" w:sz="4" w:space="0" w:color="auto"/>
              <w:right w:val="single" w:sz="4" w:space="0" w:color="auto"/>
            </w:tcBorders>
            <w:shd w:val="clear" w:color="auto" w:fill="auto"/>
            <w:vAlign w:val="bottom"/>
            <w:hideMark/>
          </w:tcPr>
          <w:p w14:paraId="35603F4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Rochester VoTECH</w:t>
            </w:r>
          </w:p>
        </w:tc>
        <w:tc>
          <w:tcPr>
            <w:tcW w:w="1920" w:type="dxa"/>
            <w:tcBorders>
              <w:top w:val="nil"/>
              <w:left w:val="nil"/>
              <w:bottom w:val="single" w:sz="4" w:space="0" w:color="auto"/>
              <w:right w:val="single" w:sz="4" w:space="0" w:color="auto"/>
            </w:tcBorders>
            <w:shd w:val="clear" w:color="auto" w:fill="auto"/>
            <w:vAlign w:val="bottom"/>
            <w:hideMark/>
          </w:tcPr>
          <w:p w14:paraId="48697B7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Central Texas College</w:t>
            </w:r>
          </w:p>
        </w:tc>
      </w:tr>
      <w:tr w:rsidR="00C10C2B" w:rsidRPr="00AF46E2" w14:paraId="1F79096A" w14:textId="77777777" w:rsidTr="00C10C2B">
        <w:trPr>
          <w:trHeight w:val="480"/>
        </w:trPr>
        <w:tc>
          <w:tcPr>
            <w:tcW w:w="1580" w:type="dxa"/>
            <w:vMerge/>
            <w:tcBorders>
              <w:left w:val="single" w:sz="4" w:space="0" w:color="auto"/>
              <w:right w:val="single" w:sz="4" w:space="0" w:color="auto"/>
            </w:tcBorders>
            <w:shd w:val="clear" w:color="auto" w:fill="auto"/>
            <w:hideMark/>
          </w:tcPr>
          <w:p w14:paraId="22517F53" w14:textId="504D701E"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2B8E5C3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Tarrant County College</w:t>
            </w:r>
          </w:p>
        </w:tc>
        <w:tc>
          <w:tcPr>
            <w:tcW w:w="1920" w:type="dxa"/>
            <w:tcBorders>
              <w:top w:val="nil"/>
              <w:left w:val="nil"/>
              <w:bottom w:val="single" w:sz="4" w:space="0" w:color="auto"/>
              <w:right w:val="single" w:sz="4" w:space="0" w:color="auto"/>
            </w:tcBorders>
            <w:shd w:val="clear" w:color="auto" w:fill="auto"/>
            <w:vAlign w:val="bottom"/>
            <w:hideMark/>
          </w:tcPr>
          <w:p w14:paraId="0F743AE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904FEC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Texas State Technical College</w:t>
            </w:r>
          </w:p>
        </w:tc>
        <w:tc>
          <w:tcPr>
            <w:tcW w:w="1920" w:type="dxa"/>
            <w:tcBorders>
              <w:top w:val="nil"/>
              <w:left w:val="nil"/>
              <w:bottom w:val="single" w:sz="4" w:space="0" w:color="auto"/>
              <w:right w:val="single" w:sz="4" w:space="0" w:color="auto"/>
            </w:tcBorders>
            <w:shd w:val="clear" w:color="auto" w:fill="auto"/>
            <w:vAlign w:val="bottom"/>
            <w:hideMark/>
          </w:tcPr>
          <w:p w14:paraId="4FAF9F2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Howard College</w:t>
            </w:r>
          </w:p>
        </w:tc>
      </w:tr>
      <w:tr w:rsidR="00C10C2B" w:rsidRPr="00AF46E2" w14:paraId="3DC0EACE" w14:textId="77777777" w:rsidTr="00C10C2B">
        <w:trPr>
          <w:trHeight w:val="240"/>
        </w:trPr>
        <w:tc>
          <w:tcPr>
            <w:tcW w:w="1580" w:type="dxa"/>
            <w:vMerge/>
            <w:tcBorders>
              <w:left w:val="single" w:sz="4" w:space="0" w:color="auto"/>
              <w:right w:val="single" w:sz="4" w:space="0" w:color="auto"/>
            </w:tcBorders>
            <w:shd w:val="clear" w:color="auto" w:fill="auto"/>
            <w:hideMark/>
          </w:tcPr>
          <w:p w14:paraId="016AD91D" w14:textId="102EB03E"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7B17EA7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Weatherford College</w:t>
            </w:r>
          </w:p>
        </w:tc>
        <w:tc>
          <w:tcPr>
            <w:tcW w:w="1920" w:type="dxa"/>
            <w:tcBorders>
              <w:top w:val="nil"/>
              <w:left w:val="nil"/>
              <w:bottom w:val="single" w:sz="4" w:space="0" w:color="auto"/>
              <w:right w:val="single" w:sz="4" w:space="0" w:color="auto"/>
            </w:tcBorders>
            <w:shd w:val="clear" w:color="auto" w:fill="auto"/>
            <w:vAlign w:val="bottom"/>
            <w:hideMark/>
          </w:tcPr>
          <w:p w14:paraId="5F8A317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39898F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Western Texas College</w:t>
            </w:r>
          </w:p>
        </w:tc>
        <w:tc>
          <w:tcPr>
            <w:tcW w:w="1920" w:type="dxa"/>
            <w:tcBorders>
              <w:top w:val="nil"/>
              <w:left w:val="nil"/>
              <w:bottom w:val="single" w:sz="4" w:space="0" w:color="auto"/>
              <w:right w:val="single" w:sz="4" w:space="0" w:color="auto"/>
            </w:tcBorders>
            <w:shd w:val="clear" w:color="auto" w:fill="auto"/>
            <w:vAlign w:val="bottom"/>
            <w:hideMark/>
          </w:tcPr>
          <w:p w14:paraId="20321E4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Ranger College**</w:t>
            </w:r>
          </w:p>
        </w:tc>
      </w:tr>
      <w:tr w:rsidR="00C10C2B" w:rsidRPr="00AF46E2" w14:paraId="35F479B5" w14:textId="77777777" w:rsidTr="00C10C2B">
        <w:trPr>
          <w:trHeight w:val="480"/>
        </w:trPr>
        <w:tc>
          <w:tcPr>
            <w:tcW w:w="1580" w:type="dxa"/>
            <w:vMerge/>
            <w:tcBorders>
              <w:left w:val="single" w:sz="4" w:space="0" w:color="auto"/>
              <w:right w:val="single" w:sz="4" w:space="0" w:color="auto"/>
            </w:tcBorders>
            <w:shd w:val="clear" w:color="auto" w:fill="auto"/>
            <w:hideMark/>
          </w:tcPr>
          <w:p w14:paraId="2CFCA639" w14:textId="1C475D4A"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738193D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D10EB8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D2981A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C5EA53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Southwest Texas Junior College</w:t>
            </w:r>
          </w:p>
        </w:tc>
      </w:tr>
      <w:tr w:rsidR="00C10C2B" w:rsidRPr="00AF46E2" w14:paraId="2B802DF2" w14:textId="77777777" w:rsidTr="00C10C2B">
        <w:trPr>
          <w:trHeight w:val="240"/>
        </w:trPr>
        <w:tc>
          <w:tcPr>
            <w:tcW w:w="1580" w:type="dxa"/>
            <w:vMerge/>
            <w:tcBorders>
              <w:left w:val="single" w:sz="4" w:space="0" w:color="auto"/>
              <w:bottom w:val="single" w:sz="4" w:space="0" w:color="auto"/>
              <w:right w:val="single" w:sz="4" w:space="0" w:color="auto"/>
            </w:tcBorders>
            <w:shd w:val="clear" w:color="auto" w:fill="auto"/>
            <w:hideMark/>
          </w:tcPr>
          <w:p w14:paraId="7EEDE8F8" w14:textId="14C12765"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80F789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492147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329053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7BA920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Western Texas College</w:t>
            </w:r>
          </w:p>
        </w:tc>
      </w:tr>
      <w:tr w:rsidR="00C10C2B" w:rsidRPr="00AF46E2" w14:paraId="5C3ADD7A" w14:textId="77777777" w:rsidTr="00C10C2B">
        <w:trPr>
          <w:trHeight w:val="480"/>
        </w:trPr>
        <w:tc>
          <w:tcPr>
            <w:tcW w:w="1580" w:type="dxa"/>
            <w:vMerge w:val="restart"/>
            <w:tcBorders>
              <w:top w:val="single" w:sz="4" w:space="0" w:color="auto"/>
              <w:left w:val="single" w:sz="4" w:space="0" w:color="auto"/>
              <w:right w:val="single" w:sz="4" w:space="0" w:color="auto"/>
            </w:tcBorders>
            <w:shd w:val="clear" w:color="auto" w:fill="auto"/>
            <w:hideMark/>
          </w:tcPr>
          <w:p w14:paraId="15135F3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Four-year Colleges:</w:t>
            </w:r>
          </w:p>
          <w:p w14:paraId="6F6F77E0" w14:textId="23395D09"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256B9D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University of North Texas</w:t>
            </w:r>
          </w:p>
        </w:tc>
        <w:tc>
          <w:tcPr>
            <w:tcW w:w="1920" w:type="dxa"/>
            <w:tcBorders>
              <w:top w:val="nil"/>
              <w:left w:val="nil"/>
              <w:bottom w:val="single" w:sz="4" w:space="0" w:color="auto"/>
              <w:right w:val="single" w:sz="4" w:space="0" w:color="auto"/>
            </w:tcBorders>
            <w:shd w:val="clear" w:color="auto" w:fill="auto"/>
            <w:vAlign w:val="bottom"/>
            <w:hideMark/>
          </w:tcPr>
          <w:p w14:paraId="74247BD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6AFE84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Hardin Simmons University</w:t>
            </w:r>
          </w:p>
        </w:tc>
        <w:tc>
          <w:tcPr>
            <w:tcW w:w="1920" w:type="dxa"/>
            <w:tcBorders>
              <w:top w:val="nil"/>
              <w:left w:val="nil"/>
              <w:bottom w:val="single" w:sz="4" w:space="0" w:color="auto"/>
              <w:right w:val="single" w:sz="4" w:space="0" w:color="auto"/>
            </w:tcBorders>
            <w:shd w:val="clear" w:color="auto" w:fill="auto"/>
            <w:vAlign w:val="bottom"/>
            <w:hideMark/>
          </w:tcPr>
          <w:p w14:paraId="156EF1B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Angelo State University</w:t>
            </w:r>
          </w:p>
        </w:tc>
      </w:tr>
      <w:tr w:rsidR="00C10C2B" w:rsidRPr="00AF46E2" w14:paraId="7604907A" w14:textId="77777777" w:rsidTr="00371C73">
        <w:trPr>
          <w:trHeight w:val="188"/>
        </w:trPr>
        <w:tc>
          <w:tcPr>
            <w:tcW w:w="1580" w:type="dxa"/>
            <w:vMerge/>
            <w:tcBorders>
              <w:left w:val="single" w:sz="4" w:space="0" w:color="auto"/>
              <w:bottom w:val="single" w:sz="4" w:space="0" w:color="auto"/>
              <w:right w:val="single" w:sz="4" w:space="0" w:color="auto"/>
            </w:tcBorders>
            <w:shd w:val="clear" w:color="auto" w:fill="auto"/>
            <w:hideMark/>
          </w:tcPr>
          <w:p w14:paraId="594F8AC7" w14:textId="7DF0AC6A"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5B8BDEF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FF682E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F0990F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McMurry University</w:t>
            </w:r>
          </w:p>
        </w:tc>
        <w:tc>
          <w:tcPr>
            <w:tcW w:w="1920" w:type="dxa"/>
            <w:tcBorders>
              <w:top w:val="nil"/>
              <w:left w:val="nil"/>
              <w:bottom w:val="single" w:sz="4" w:space="0" w:color="auto"/>
              <w:right w:val="single" w:sz="4" w:space="0" w:color="auto"/>
            </w:tcBorders>
            <w:shd w:val="clear" w:color="auto" w:fill="auto"/>
            <w:vAlign w:val="bottom"/>
            <w:hideMark/>
          </w:tcPr>
          <w:p w14:paraId="3D0B4FE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AF46E2" w:rsidRPr="00AF46E2" w14:paraId="79F32861" w14:textId="77777777" w:rsidTr="00C10C2B">
        <w:trPr>
          <w:trHeight w:val="240"/>
        </w:trPr>
        <w:tc>
          <w:tcPr>
            <w:tcW w:w="1580" w:type="dxa"/>
            <w:tcBorders>
              <w:top w:val="nil"/>
              <w:left w:val="single" w:sz="4" w:space="0" w:color="auto"/>
              <w:bottom w:val="single" w:sz="4" w:space="0" w:color="auto"/>
              <w:right w:val="single" w:sz="4" w:space="0" w:color="auto"/>
            </w:tcBorders>
            <w:shd w:val="clear" w:color="auto" w:fill="auto"/>
            <w:hideMark/>
          </w:tcPr>
          <w:p w14:paraId="13276973"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ESC:</w:t>
            </w:r>
          </w:p>
        </w:tc>
        <w:tc>
          <w:tcPr>
            <w:tcW w:w="1920" w:type="dxa"/>
            <w:tcBorders>
              <w:top w:val="nil"/>
              <w:left w:val="nil"/>
              <w:bottom w:val="single" w:sz="4" w:space="0" w:color="auto"/>
              <w:right w:val="single" w:sz="4" w:space="0" w:color="auto"/>
            </w:tcBorders>
            <w:shd w:val="clear" w:color="auto" w:fill="auto"/>
            <w:vAlign w:val="bottom"/>
            <w:hideMark/>
          </w:tcPr>
          <w:p w14:paraId="6A05270F"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11 ESC</w:t>
            </w:r>
          </w:p>
        </w:tc>
        <w:tc>
          <w:tcPr>
            <w:tcW w:w="1920" w:type="dxa"/>
            <w:tcBorders>
              <w:top w:val="nil"/>
              <w:left w:val="nil"/>
              <w:bottom w:val="single" w:sz="4" w:space="0" w:color="auto"/>
              <w:right w:val="single" w:sz="4" w:space="0" w:color="auto"/>
            </w:tcBorders>
            <w:shd w:val="clear" w:color="auto" w:fill="auto"/>
            <w:vAlign w:val="bottom"/>
            <w:hideMark/>
          </w:tcPr>
          <w:p w14:paraId="62B852D3"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12 ESC</w:t>
            </w:r>
          </w:p>
        </w:tc>
        <w:tc>
          <w:tcPr>
            <w:tcW w:w="1920" w:type="dxa"/>
            <w:tcBorders>
              <w:top w:val="nil"/>
              <w:left w:val="nil"/>
              <w:bottom w:val="single" w:sz="4" w:space="0" w:color="auto"/>
              <w:right w:val="single" w:sz="4" w:space="0" w:color="auto"/>
            </w:tcBorders>
            <w:shd w:val="clear" w:color="auto" w:fill="auto"/>
            <w:vAlign w:val="bottom"/>
            <w:hideMark/>
          </w:tcPr>
          <w:p w14:paraId="544E4377"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14 ESC</w:t>
            </w:r>
          </w:p>
        </w:tc>
        <w:tc>
          <w:tcPr>
            <w:tcW w:w="1920" w:type="dxa"/>
            <w:tcBorders>
              <w:top w:val="nil"/>
              <w:left w:val="nil"/>
              <w:bottom w:val="single" w:sz="4" w:space="0" w:color="auto"/>
              <w:right w:val="single" w:sz="4" w:space="0" w:color="auto"/>
            </w:tcBorders>
            <w:shd w:val="clear" w:color="auto" w:fill="auto"/>
            <w:vAlign w:val="bottom"/>
            <w:hideMark/>
          </w:tcPr>
          <w:p w14:paraId="597F0BC3"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15 ESC</w:t>
            </w:r>
          </w:p>
        </w:tc>
      </w:tr>
      <w:tr w:rsidR="00AF46E2" w:rsidRPr="00AF46E2" w14:paraId="5352D36A"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00610AB4"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P-16 Council:</w:t>
            </w:r>
          </w:p>
        </w:tc>
        <w:tc>
          <w:tcPr>
            <w:tcW w:w="1920" w:type="dxa"/>
            <w:tcBorders>
              <w:top w:val="nil"/>
              <w:left w:val="nil"/>
              <w:bottom w:val="single" w:sz="4" w:space="0" w:color="auto"/>
              <w:right w:val="single" w:sz="4" w:space="0" w:color="auto"/>
            </w:tcBorders>
            <w:shd w:val="clear" w:color="auto" w:fill="auto"/>
            <w:vAlign w:val="bottom"/>
            <w:hideMark/>
          </w:tcPr>
          <w:p w14:paraId="25E43970"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North Texas Regional P-16 Council</w:t>
            </w:r>
          </w:p>
        </w:tc>
        <w:tc>
          <w:tcPr>
            <w:tcW w:w="1920" w:type="dxa"/>
            <w:tcBorders>
              <w:top w:val="nil"/>
              <w:left w:val="nil"/>
              <w:bottom w:val="single" w:sz="4" w:space="0" w:color="auto"/>
              <w:right w:val="single" w:sz="4" w:space="0" w:color="auto"/>
            </w:tcBorders>
            <w:shd w:val="clear" w:color="auto" w:fill="auto"/>
            <w:vAlign w:val="bottom"/>
            <w:hideMark/>
          </w:tcPr>
          <w:p w14:paraId="3F7C514F"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Heart of Texas Regional P-16 Council</w:t>
            </w:r>
          </w:p>
        </w:tc>
        <w:tc>
          <w:tcPr>
            <w:tcW w:w="1920" w:type="dxa"/>
            <w:tcBorders>
              <w:top w:val="nil"/>
              <w:left w:val="nil"/>
              <w:bottom w:val="single" w:sz="4" w:space="0" w:color="auto"/>
              <w:right w:val="single" w:sz="4" w:space="0" w:color="auto"/>
            </w:tcBorders>
            <w:shd w:val="clear" w:color="auto" w:fill="auto"/>
            <w:vAlign w:val="bottom"/>
            <w:hideMark/>
          </w:tcPr>
          <w:p w14:paraId="1F4820D6"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Abilene P-16 Council</w:t>
            </w:r>
          </w:p>
        </w:tc>
        <w:tc>
          <w:tcPr>
            <w:tcW w:w="1920" w:type="dxa"/>
            <w:tcBorders>
              <w:top w:val="nil"/>
              <w:left w:val="nil"/>
              <w:bottom w:val="single" w:sz="4" w:space="0" w:color="auto"/>
              <w:right w:val="single" w:sz="4" w:space="0" w:color="auto"/>
            </w:tcBorders>
            <w:shd w:val="clear" w:color="auto" w:fill="auto"/>
            <w:vAlign w:val="bottom"/>
            <w:hideMark/>
          </w:tcPr>
          <w:p w14:paraId="2D20831E"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San Angelo P-16+ Council</w:t>
            </w:r>
          </w:p>
        </w:tc>
      </w:tr>
      <w:tr w:rsidR="00AF46E2" w:rsidRPr="00AF46E2" w14:paraId="1E434752"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2B856838"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Other Workforce Partners:</w:t>
            </w:r>
          </w:p>
        </w:tc>
        <w:tc>
          <w:tcPr>
            <w:tcW w:w="1920" w:type="dxa"/>
            <w:tcBorders>
              <w:top w:val="nil"/>
              <w:left w:val="nil"/>
              <w:bottom w:val="single" w:sz="4" w:space="0" w:color="auto"/>
              <w:right w:val="single" w:sz="4" w:space="0" w:color="auto"/>
            </w:tcBorders>
            <w:shd w:val="clear" w:color="auto" w:fill="auto"/>
            <w:vAlign w:val="bottom"/>
            <w:hideMark/>
          </w:tcPr>
          <w:p w14:paraId="37FBF699"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Workforce Solutions for Central Texas **</w:t>
            </w:r>
          </w:p>
        </w:tc>
        <w:tc>
          <w:tcPr>
            <w:tcW w:w="1920" w:type="dxa"/>
            <w:tcBorders>
              <w:top w:val="nil"/>
              <w:left w:val="nil"/>
              <w:bottom w:val="single" w:sz="4" w:space="0" w:color="auto"/>
              <w:right w:val="single" w:sz="4" w:space="0" w:color="auto"/>
            </w:tcBorders>
            <w:shd w:val="clear" w:color="auto" w:fill="auto"/>
            <w:vAlign w:val="bottom"/>
            <w:hideMark/>
          </w:tcPr>
          <w:p w14:paraId="583025A5"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Workforce Solutions for Central Texas**</w:t>
            </w:r>
          </w:p>
        </w:tc>
        <w:tc>
          <w:tcPr>
            <w:tcW w:w="1920" w:type="dxa"/>
            <w:tcBorders>
              <w:top w:val="nil"/>
              <w:left w:val="nil"/>
              <w:bottom w:val="single" w:sz="4" w:space="0" w:color="auto"/>
              <w:right w:val="single" w:sz="4" w:space="0" w:color="auto"/>
            </w:tcBorders>
            <w:shd w:val="clear" w:color="auto" w:fill="auto"/>
            <w:vAlign w:val="bottom"/>
            <w:hideMark/>
          </w:tcPr>
          <w:p w14:paraId="4A211185"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West Central Texas Workforce Solutions</w:t>
            </w:r>
          </w:p>
        </w:tc>
        <w:tc>
          <w:tcPr>
            <w:tcW w:w="1920" w:type="dxa"/>
            <w:tcBorders>
              <w:top w:val="nil"/>
              <w:left w:val="nil"/>
              <w:bottom w:val="single" w:sz="4" w:space="0" w:color="auto"/>
              <w:right w:val="single" w:sz="4" w:space="0" w:color="auto"/>
            </w:tcBorders>
            <w:shd w:val="clear" w:color="auto" w:fill="auto"/>
            <w:vAlign w:val="bottom"/>
            <w:hideMark/>
          </w:tcPr>
          <w:p w14:paraId="71A9E857"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Concho Valley Workforce Solutions</w:t>
            </w:r>
          </w:p>
        </w:tc>
      </w:tr>
      <w:tr w:rsidR="00AF46E2" w:rsidRPr="00AF46E2" w14:paraId="3B5053DD"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149AB350"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Other:</w:t>
            </w:r>
          </w:p>
        </w:tc>
        <w:tc>
          <w:tcPr>
            <w:tcW w:w="1920" w:type="dxa"/>
            <w:tcBorders>
              <w:top w:val="nil"/>
              <w:left w:val="nil"/>
              <w:bottom w:val="single" w:sz="4" w:space="0" w:color="auto"/>
              <w:right w:val="single" w:sz="4" w:space="0" w:color="auto"/>
            </w:tcBorders>
            <w:shd w:val="clear" w:color="auto" w:fill="auto"/>
            <w:vAlign w:val="bottom"/>
            <w:hideMark/>
          </w:tcPr>
          <w:p w14:paraId="0DDDC8B3"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0693D31"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Center for Learning and Development</w:t>
            </w:r>
          </w:p>
        </w:tc>
        <w:tc>
          <w:tcPr>
            <w:tcW w:w="1920" w:type="dxa"/>
            <w:tcBorders>
              <w:top w:val="nil"/>
              <w:left w:val="nil"/>
              <w:bottom w:val="single" w:sz="4" w:space="0" w:color="auto"/>
              <w:right w:val="single" w:sz="4" w:space="0" w:color="auto"/>
            </w:tcBorders>
            <w:shd w:val="clear" w:color="auto" w:fill="auto"/>
            <w:vAlign w:val="bottom"/>
            <w:hideMark/>
          </w:tcPr>
          <w:p w14:paraId="305D4330"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4E75FBC"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AF46E2" w:rsidRPr="00AF46E2" w14:paraId="32AA2ED8" w14:textId="77777777" w:rsidTr="00AF46E2">
        <w:trPr>
          <w:trHeight w:val="240"/>
        </w:trPr>
        <w:tc>
          <w:tcPr>
            <w:tcW w:w="1580" w:type="dxa"/>
            <w:tcBorders>
              <w:top w:val="single" w:sz="4" w:space="0" w:color="auto"/>
            </w:tcBorders>
            <w:shd w:val="clear" w:color="auto" w:fill="auto"/>
            <w:vAlign w:val="bottom"/>
            <w:hideMark/>
          </w:tcPr>
          <w:p w14:paraId="13AE1157"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17DBF818" w14:textId="77777777" w:rsidR="00AF46E2" w:rsidRPr="00AF46E2" w:rsidRDefault="00AF46E2" w:rsidP="00AF46E2">
            <w:pPr>
              <w:spacing w:after="0" w:line="240" w:lineRule="auto"/>
              <w:rPr>
                <w:rFonts w:ascii="Calibri" w:eastAsia="Times New Roman" w:hAnsi="Calibri" w:cs="Times New Roman"/>
                <w:i/>
                <w:iCs/>
                <w:color w:val="000000"/>
                <w:sz w:val="18"/>
                <w:szCs w:val="18"/>
              </w:rPr>
            </w:pPr>
            <w:r w:rsidRPr="00AF46E2">
              <w:rPr>
                <w:rFonts w:ascii="Calibri" w:eastAsia="Times New Roman" w:hAnsi="Calibri" w:cs="Times New Roman"/>
                <w:i/>
                <w:iCs/>
                <w:color w:val="000000"/>
                <w:sz w:val="18"/>
                <w:szCs w:val="18"/>
              </w:rPr>
              <w:t>**second semester</w:t>
            </w:r>
          </w:p>
        </w:tc>
        <w:tc>
          <w:tcPr>
            <w:tcW w:w="1920" w:type="dxa"/>
            <w:tcBorders>
              <w:top w:val="single" w:sz="4" w:space="0" w:color="auto"/>
            </w:tcBorders>
            <w:shd w:val="clear" w:color="auto" w:fill="auto"/>
            <w:vAlign w:val="bottom"/>
            <w:hideMark/>
          </w:tcPr>
          <w:p w14:paraId="6CC9811D" w14:textId="77777777" w:rsidR="00AF46E2" w:rsidRPr="00AF46E2" w:rsidRDefault="00AF46E2" w:rsidP="00AF46E2">
            <w:pPr>
              <w:spacing w:after="0" w:line="240" w:lineRule="auto"/>
              <w:rPr>
                <w:rFonts w:ascii="Calibri" w:eastAsia="Times New Roman" w:hAnsi="Calibri" w:cs="Times New Roman"/>
                <w:i/>
                <w:iCs/>
                <w:color w:val="000000"/>
                <w:sz w:val="18"/>
                <w:szCs w:val="18"/>
              </w:rPr>
            </w:pPr>
            <w:r w:rsidRPr="00AF46E2">
              <w:rPr>
                <w:rFonts w:ascii="Calibri" w:eastAsia="Times New Roman" w:hAnsi="Calibri" w:cs="Times New Roman"/>
                <w:i/>
                <w:iCs/>
                <w:color w:val="000000"/>
                <w:sz w:val="18"/>
                <w:szCs w:val="18"/>
              </w:rPr>
              <w:t>**second semester</w:t>
            </w:r>
          </w:p>
        </w:tc>
        <w:tc>
          <w:tcPr>
            <w:tcW w:w="1920" w:type="dxa"/>
            <w:tcBorders>
              <w:top w:val="single" w:sz="4" w:space="0" w:color="auto"/>
            </w:tcBorders>
            <w:shd w:val="clear" w:color="auto" w:fill="auto"/>
            <w:vAlign w:val="bottom"/>
            <w:hideMark/>
          </w:tcPr>
          <w:p w14:paraId="096B31EB"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7066CBED" w14:textId="77777777" w:rsidR="00AF46E2" w:rsidRPr="00AF46E2" w:rsidRDefault="00AF46E2" w:rsidP="00AF46E2">
            <w:pPr>
              <w:spacing w:after="0" w:line="240" w:lineRule="auto"/>
              <w:rPr>
                <w:rFonts w:ascii="Calibri" w:eastAsia="Times New Roman" w:hAnsi="Calibri" w:cs="Times New Roman"/>
                <w:i/>
                <w:iCs/>
                <w:color w:val="000000"/>
                <w:sz w:val="18"/>
                <w:szCs w:val="18"/>
              </w:rPr>
            </w:pPr>
            <w:r w:rsidRPr="00AF46E2">
              <w:rPr>
                <w:rFonts w:ascii="Calibri" w:eastAsia="Times New Roman" w:hAnsi="Calibri" w:cs="Times New Roman"/>
                <w:i/>
                <w:iCs/>
                <w:color w:val="000000"/>
                <w:sz w:val="18"/>
                <w:szCs w:val="18"/>
              </w:rPr>
              <w:t>**first semester</w:t>
            </w:r>
          </w:p>
        </w:tc>
      </w:tr>
    </w:tbl>
    <w:p w14:paraId="561A2825" w14:textId="4FB994BF" w:rsidR="00AF46E2" w:rsidRDefault="00AF46E2" w:rsidP="004247DC">
      <w:pPr>
        <w:tabs>
          <w:tab w:val="left" w:pos="-720"/>
          <w:tab w:val="left" w:pos="0"/>
          <w:tab w:val="left" w:pos="720"/>
        </w:tabs>
        <w:ind w:left="720" w:hanging="720"/>
      </w:pPr>
    </w:p>
    <w:p w14:paraId="7A42C25E" w14:textId="77777777" w:rsidR="00AF46E2" w:rsidRDefault="00AF46E2">
      <w:r>
        <w:br w:type="page"/>
      </w:r>
    </w:p>
    <w:p w14:paraId="6E27961E" w14:textId="77777777" w:rsidR="00AF46E2" w:rsidRPr="00B07BC7" w:rsidRDefault="00AF46E2" w:rsidP="00B07BC7">
      <w:pPr>
        <w:tabs>
          <w:tab w:val="left" w:pos="-720"/>
          <w:tab w:val="left" w:pos="0"/>
          <w:tab w:val="left" w:pos="720"/>
        </w:tabs>
        <w:ind w:left="720" w:hanging="720"/>
      </w:pPr>
      <w:r w:rsidRPr="00B07BC7">
        <w:t>Institutional Partners by Region, 2015-16 (continued)</w:t>
      </w:r>
    </w:p>
    <w:tbl>
      <w:tblPr>
        <w:tblW w:w="9260" w:type="dxa"/>
        <w:tblLook w:val="04A0" w:firstRow="1" w:lastRow="0" w:firstColumn="1" w:lastColumn="0" w:noHBand="0" w:noVBand="1"/>
      </w:tblPr>
      <w:tblGrid>
        <w:gridCol w:w="1580"/>
        <w:gridCol w:w="1920"/>
        <w:gridCol w:w="1920"/>
        <w:gridCol w:w="1920"/>
        <w:gridCol w:w="1920"/>
      </w:tblGrid>
      <w:tr w:rsidR="00AF46E2" w:rsidRPr="00AF46E2" w14:paraId="4B5E2D4F" w14:textId="77777777" w:rsidTr="00AF46E2">
        <w:trPr>
          <w:trHeight w:val="240"/>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51DDF" w14:textId="77777777" w:rsidR="00AF46E2" w:rsidRDefault="00AF46E2" w:rsidP="00AF46E2">
            <w:pPr>
              <w:spacing w:after="0" w:line="240" w:lineRule="auto"/>
              <w:jc w:val="center"/>
              <w:rPr>
                <w:rFonts w:ascii="Calibri" w:eastAsia="Times New Roman" w:hAnsi="Calibri" w:cs="Times New Roman"/>
                <w:color w:val="000000"/>
                <w:sz w:val="18"/>
                <w:szCs w:val="18"/>
              </w:rPr>
            </w:pPr>
          </w:p>
          <w:p w14:paraId="7CAF3092" w14:textId="3FF0CA1D" w:rsidR="00AF46E2" w:rsidRPr="00AF46E2" w:rsidRDefault="00AF46E2" w:rsidP="00AF46E2">
            <w:pPr>
              <w:spacing w:after="0" w:line="240" w:lineRule="auto"/>
              <w:jc w:val="center"/>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67E74A7F"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16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F21D4E9"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17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3FF1C244"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19 Partners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38B67974" w14:textId="77777777" w:rsidR="00AF46E2" w:rsidRPr="00AF46E2" w:rsidRDefault="00AF46E2" w:rsidP="00AF46E2">
            <w:pPr>
              <w:spacing w:after="0" w:line="240" w:lineRule="auto"/>
              <w:jc w:val="center"/>
              <w:rPr>
                <w:rFonts w:ascii="Calibri" w:eastAsia="Times New Roman" w:hAnsi="Calibri" w:cs="Times New Roman"/>
                <w:b/>
                <w:bCs/>
                <w:color w:val="000000"/>
                <w:sz w:val="18"/>
                <w:szCs w:val="18"/>
              </w:rPr>
            </w:pPr>
            <w:r w:rsidRPr="00AF46E2">
              <w:rPr>
                <w:rFonts w:ascii="Calibri" w:eastAsia="Times New Roman" w:hAnsi="Calibri" w:cs="Times New Roman"/>
                <w:b/>
                <w:bCs/>
                <w:color w:val="000000"/>
                <w:sz w:val="18"/>
                <w:szCs w:val="18"/>
              </w:rPr>
              <w:t>Region 20 Partners</w:t>
            </w:r>
          </w:p>
        </w:tc>
      </w:tr>
      <w:tr w:rsidR="00AF46E2" w:rsidRPr="00AF46E2" w14:paraId="773FF943" w14:textId="77777777" w:rsidTr="00C10C2B">
        <w:trPr>
          <w:trHeight w:val="240"/>
        </w:trPr>
        <w:tc>
          <w:tcPr>
            <w:tcW w:w="1580" w:type="dxa"/>
            <w:tcBorders>
              <w:top w:val="nil"/>
              <w:left w:val="single" w:sz="4" w:space="0" w:color="auto"/>
              <w:bottom w:val="single" w:sz="4" w:space="0" w:color="auto"/>
              <w:right w:val="single" w:sz="4" w:space="0" w:color="auto"/>
            </w:tcBorders>
            <w:shd w:val="clear" w:color="auto" w:fill="auto"/>
            <w:hideMark/>
          </w:tcPr>
          <w:p w14:paraId="76FD0530"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xml:space="preserve">Lead Institution: </w:t>
            </w:r>
          </w:p>
        </w:tc>
        <w:tc>
          <w:tcPr>
            <w:tcW w:w="1920" w:type="dxa"/>
            <w:tcBorders>
              <w:top w:val="nil"/>
              <w:left w:val="nil"/>
              <w:bottom w:val="single" w:sz="4" w:space="0" w:color="auto"/>
              <w:right w:val="single" w:sz="4" w:space="0" w:color="auto"/>
            </w:tcBorders>
            <w:shd w:val="clear" w:color="auto" w:fill="auto"/>
            <w:vAlign w:val="bottom"/>
            <w:hideMark/>
          </w:tcPr>
          <w:p w14:paraId="63BD0C4E"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16 ESC</w:t>
            </w:r>
          </w:p>
        </w:tc>
        <w:tc>
          <w:tcPr>
            <w:tcW w:w="1920" w:type="dxa"/>
            <w:tcBorders>
              <w:top w:val="nil"/>
              <w:left w:val="nil"/>
              <w:bottom w:val="single" w:sz="4" w:space="0" w:color="auto"/>
              <w:right w:val="single" w:sz="4" w:space="0" w:color="auto"/>
            </w:tcBorders>
            <w:shd w:val="clear" w:color="auto" w:fill="auto"/>
            <w:vAlign w:val="bottom"/>
            <w:hideMark/>
          </w:tcPr>
          <w:p w14:paraId="668DEE91"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17 ESC</w:t>
            </w:r>
          </w:p>
        </w:tc>
        <w:tc>
          <w:tcPr>
            <w:tcW w:w="1920" w:type="dxa"/>
            <w:tcBorders>
              <w:top w:val="nil"/>
              <w:left w:val="nil"/>
              <w:bottom w:val="single" w:sz="4" w:space="0" w:color="auto"/>
              <w:right w:val="single" w:sz="4" w:space="0" w:color="auto"/>
            </w:tcBorders>
            <w:shd w:val="clear" w:color="auto" w:fill="auto"/>
            <w:vAlign w:val="bottom"/>
            <w:hideMark/>
          </w:tcPr>
          <w:p w14:paraId="6E060F88"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19 ESC</w:t>
            </w:r>
          </w:p>
        </w:tc>
        <w:tc>
          <w:tcPr>
            <w:tcW w:w="1920" w:type="dxa"/>
            <w:tcBorders>
              <w:top w:val="nil"/>
              <w:left w:val="nil"/>
              <w:bottom w:val="single" w:sz="4" w:space="0" w:color="auto"/>
              <w:right w:val="single" w:sz="4" w:space="0" w:color="auto"/>
            </w:tcBorders>
            <w:shd w:val="clear" w:color="auto" w:fill="auto"/>
            <w:vAlign w:val="bottom"/>
            <w:hideMark/>
          </w:tcPr>
          <w:p w14:paraId="798ED2F5"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20 ESC</w:t>
            </w:r>
          </w:p>
        </w:tc>
      </w:tr>
      <w:tr w:rsidR="00C10C2B" w:rsidRPr="00AF46E2" w14:paraId="78997A6A" w14:textId="77777777" w:rsidTr="00C10C2B">
        <w:trPr>
          <w:trHeight w:val="240"/>
        </w:trPr>
        <w:tc>
          <w:tcPr>
            <w:tcW w:w="1580" w:type="dxa"/>
            <w:vMerge w:val="restart"/>
            <w:tcBorders>
              <w:top w:val="single" w:sz="4" w:space="0" w:color="auto"/>
              <w:left w:val="single" w:sz="4" w:space="0" w:color="auto"/>
              <w:right w:val="single" w:sz="4" w:space="0" w:color="auto"/>
            </w:tcBorders>
            <w:shd w:val="clear" w:color="auto" w:fill="auto"/>
            <w:hideMark/>
          </w:tcPr>
          <w:p w14:paraId="36FAD6A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xml:space="preserve">School Districts:  </w:t>
            </w:r>
          </w:p>
          <w:p w14:paraId="500AB35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58FF50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3EB85CF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1D2815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3B9914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106DEA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3F989DA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5CE532E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5FDFF32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2D803AC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2B5C61D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1222B57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5897BAA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4FE10D4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07C86BB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2ED9010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6C4A6DB5" w14:textId="560A4B0E"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E5FA80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Amarillo ISD</w:t>
            </w:r>
          </w:p>
        </w:tc>
        <w:tc>
          <w:tcPr>
            <w:tcW w:w="1920" w:type="dxa"/>
            <w:tcBorders>
              <w:top w:val="nil"/>
              <w:left w:val="nil"/>
              <w:bottom w:val="single" w:sz="4" w:space="0" w:color="auto"/>
              <w:right w:val="single" w:sz="4" w:space="0" w:color="auto"/>
            </w:tcBorders>
            <w:shd w:val="clear" w:color="auto" w:fill="auto"/>
            <w:vAlign w:val="bottom"/>
            <w:hideMark/>
          </w:tcPr>
          <w:p w14:paraId="36BDBDF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Frenship ISD</w:t>
            </w:r>
          </w:p>
        </w:tc>
        <w:tc>
          <w:tcPr>
            <w:tcW w:w="1920" w:type="dxa"/>
            <w:tcBorders>
              <w:top w:val="nil"/>
              <w:left w:val="nil"/>
              <w:bottom w:val="single" w:sz="4" w:space="0" w:color="auto"/>
              <w:right w:val="single" w:sz="4" w:space="0" w:color="auto"/>
            </w:tcBorders>
            <w:shd w:val="clear" w:color="auto" w:fill="auto"/>
            <w:vAlign w:val="bottom"/>
            <w:hideMark/>
          </w:tcPr>
          <w:p w14:paraId="282E0AE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964BC5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Alamo Heights ISD</w:t>
            </w:r>
          </w:p>
        </w:tc>
      </w:tr>
      <w:tr w:rsidR="00C10C2B" w:rsidRPr="00AF46E2" w14:paraId="311763D2" w14:textId="77777777" w:rsidTr="00C10C2B">
        <w:trPr>
          <w:trHeight w:val="240"/>
        </w:trPr>
        <w:tc>
          <w:tcPr>
            <w:tcW w:w="1580" w:type="dxa"/>
            <w:vMerge/>
            <w:tcBorders>
              <w:left w:val="single" w:sz="4" w:space="0" w:color="auto"/>
              <w:right w:val="single" w:sz="4" w:space="0" w:color="auto"/>
            </w:tcBorders>
            <w:shd w:val="clear" w:color="auto" w:fill="auto"/>
            <w:hideMark/>
          </w:tcPr>
          <w:p w14:paraId="32FA328A" w14:textId="540AA222"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43719FB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Borger ISD</w:t>
            </w:r>
          </w:p>
        </w:tc>
        <w:tc>
          <w:tcPr>
            <w:tcW w:w="1920" w:type="dxa"/>
            <w:tcBorders>
              <w:top w:val="nil"/>
              <w:left w:val="nil"/>
              <w:bottom w:val="single" w:sz="4" w:space="0" w:color="auto"/>
              <w:right w:val="single" w:sz="4" w:space="0" w:color="auto"/>
            </w:tcBorders>
            <w:shd w:val="clear" w:color="auto" w:fill="auto"/>
            <w:vAlign w:val="bottom"/>
            <w:hideMark/>
          </w:tcPr>
          <w:p w14:paraId="79080EA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Lubbock ISD</w:t>
            </w:r>
          </w:p>
        </w:tc>
        <w:tc>
          <w:tcPr>
            <w:tcW w:w="1920" w:type="dxa"/>
            <w:tcBorders>
              <w:top w:val="nil"/>
              <w:left w:val="nil"/>
              <w:bottom w:val="single" w:sz="4" w:space="0" w:color="auto"/>
              <w:right w:val="single" w:sz="4" w:space="0" w:color="auto"/>
            </w:tcBorders>
            <w:shd w:val="clear" w:color="auto" w:fill="auto"/>
            <w:vAlign w:val="bottom"/>
            <w:hideMark/>
          </w:tcPr>
          <w:p w14:paraId="4528310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1EECC1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Boerne ISD</w:t>
            </w:r>
          </w:p>
        </w:tc>
      </w:tr>
      <w:tr w:rsidR="00C10C2B" w:rsidRPr="00AF46E2" w14:paraId="0B2B7C65" w14:textId="77777777" w:rsidTr="00C10C2B">
        <w:trPr>
          <w:trHeight w:val="240"/>
        </w:trPr>
        <w:tc>
          <w:tcPr>
            <w:tcW w:w="1580" w:type="dxa"/>
            <w:vMerge/>
            <w:tcBorders>
              <w:left w:val="single" w:sz="4" w:space="0" w:color="auto"/>
              <w:right w:val="single" w:sz="4" w:space="0" w:color="auto"/>
            </w:tcBorders>
            <w:shd w:val="clear" w:color="auto" w:fill="auto"/>
            <w:hideMark/>
          </w:tcPr>
          <w:p w14:paraId="695D393E" w14:textId="3262C0CC"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3869E41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Canyon ISD</w:t>
            </w:r>
          </w:p>
        </w:tc>
        <w:tc>
          <w:tcPr>
            <w:tcW w:w="1920" w:type="dxa"/>
            <w:tcBorders>
              <w:top w:val="nil"/>
              <w:left w:val="nil"/>
              <w:bottom w:val="single" w:sz="4" w:space="0" w:color="auto"/>
              <w:right w:val="single" w:sz="4" w:space="0" w:color="auto"/>
            </w:tcBorders>
            <w:shd w:val="clear" w:color="auto" w:fill="auto"/>
            <w:vAlign w:val="bottom"/>
            <w:hideMark/>
          </w:tcPr>
          <w:p w14:paraId="515FA3F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Shallowater ISD</w:t>
            </w:r>
          </w:p>
        </w:tc>
        <w:tc>
          <w:tcPr>
            <w:tcW w:w="1920" w:type="dxa"/>
            <w:tcBorders>
              <w:top w:val="nil"/>
              <w:left w:val="nil"/>
              <w:bottom w:val="single" w:sz="4" w:space="0" w:color="auto"/>
              <w:right w:val="single" w:sz="4" w:space="0" w:color="auto"/>
            </w:tcBorders>
            <w:shd w:val="clear" w:color="auto" w:fill="auto"/>
            <w:vAlign w:val="bottom"/>
            <w:hideMark/>
          </w:tcPr>
          <w:p w14:paraId="5D22064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D56EF6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Charlotte ISD</w:t>
            </w:r>
          </w:p>
        </w:tc>
      </w:tr>
      <w:tr w:rsidR="00C10C2B" w:rsidRPr="00AF46E2" w14:paraId="685A7790" w14:textId="77777777" w:rsidTr="00C10C2B">
        <w:trPr>
          <w:trHeight w:val="240"/>
        </w:trPr>
        <w:tc>
          <w:tcPr>
            <w:tcW w:w="1580" w:type="dxa"/>
            <w:vMerge/>
            <w:tcBorders>
              <w:left w:val="single" w:sz="4" w:space="0" w:color="auto"/>
              <w:right w:val="single" w:sz="4" w:space="0" w:color="auto"/>
            </w:tcBorders>
            <w:shd w:val="clear" w:color="auto" w:fill="auto"/>
            <w:hideMark/>
          </w:tcPr>
          <w:p w14:paraId="1E4FDBE0" w14:textId="2581717A"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78B2E82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Canadian ISD</w:t>
            </w:r>
          </w:p>
        </w:tc>
        <w:tc>
          <w:tcPr>
            <w:tcW w:w="1920" w:type="dxa"/>
            <w:tcBorders>
              <w:top w:val="nil"/>
              <w:left w:val="nil"/>
              <w:bottom w:val="single" w:sz="4" w:space="0" w:color="auto"/>
              <w:right w:val="single" w:sz="4" w:space="0" w:color="auto"/>
            </w:tcBorders>
            <w:shd w:val="clear" w:color="auto" w:fill="auto"/>
            <w:vAlign w:val="bottom"/>
            <w:hideMark/>
          </w:tcPr>
          <w:p w14:paraId="028120D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Smyer ISD</w:t>
            </w:r>
          </w:p>
        </w:tc>
        <w:tc>
          <w:tcPr>
            <w:tcW w:w="1920" w:type="dxa"/>
            <w:tcBorders>
              <w:top w:val="nil"/>
              <w:left w:val="nil"/>
              <w:bottom w:val="single" w:sz="4" w:space="0" w:color="auto"/>
              <w:right w:val="single" w:sz="4" w:space="0" w:color="auto"/>
            </w:tcBorders>
            <w:shd w:val="clear" w:color="auto" w:fill="auto"/>
            <w:vAlign w:val="bottom"/>
            <w:hideMark/>
          </w:tcPr>
          <w:p w14:paraId="2ED4ED7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9A775A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East Centrol ISD</w:t>
            </w:r>
          </w:p>
        </w:tc>
      </w:tr>
      <w:tr w:rsidR="00C10C2B" w:rsidRPr="00AF46E2" w14:paraId="6E246AF2" w14:textId="77777777" w:rsidTr="00C10C2B">
        <w:trPr>
          <w:trHeight w:val="240"/>
        </w:trPr>
        <w:tc>
          <w:tcPr>
            <w:tcW w:w="1580" w:type="dxa"/>
            <w:vMerge/>
            <w:tcBorders>
              <w:left w:val="single" w:sz="4" w:space="0" w:color="auto"/>
              <w:right w:val="single" w:sz="4" w:space="0" w:color="auto"/>
            </w:tcBorders>
            <w:shd w:val="clear" w:color="auto" w:fill="auto"/>
            <w:hideMark/>
          </w:tcPr>
          <w:p w14:paraId="71A9C9F8" w14:textId="16942081"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9B6163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Hereford ISD</w:t>
            </w:r>
          </w:p>
        </w:tc>
        <w:tc>
          <w:tcPr>
            <w:tcW w:w="1920" w:type="dxa"/>
            <w:tcBorders>
              <w:top w:val="nil"/>
              <w:left w:val="nil"/>
              <w:bottom w:val="single" w:sz="4" w:space="0" w:color="auto"/>
              <w:right w:val="single" w:sz="4" w:space="0" w:color="auto"/>
            </w:tcBorders>
            <w:shd w:val="clear" w:color="auto" w:fill="auto"/>
            <w:vAlign w:val="bottom"/>
            <w:hideMark/>
          </w:tcPr>
          <w:p w14:paraId="797E539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E5A3A2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676944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East Wood ISD</w:t>
            </w:r>
          </w:p>
        </w:tc>
      </w:tr>
      <w:tr w:rsidR="00C10C2B" w:rsidRPr="00AF46E2" w14:paraId="12A624B1" w14:textId="77777777" w:rsidTr="00C10C2B">
        <w:trPr>
          <w:trHeight w:val="240"/>
        </w:trPr>
        <w:tc>
          <w:tcPr>
            <w:tcW w:w="1580" w:type="dxa"/>
            <w:vMerge/>
            <w:tcBorders>
              <w:left w:val="single" w:sz="4" w:space="0" w:color="auto"/>
              <w:right w:val="single" w:sz="4" w:space="0" w:color="auto"/>
            </w:tcBorders>
            <w:shd w:val="clear" w:color="auto" w:fill="auto"/>
            <w:hideMark/>
          </w:tcPr>
          <w:p w14:paraId="0627B45D" w14:textId="25903E7F"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3C3EFD5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Kress ISD</w:t>
            </w:r>
          </w:p>
        </w:tc>
        <w:tc>
          <w:tcPr>
            <w:tcW w:w="1920" w:type="dxa"/>
            <w:tcBorders>
              <w:top w:val="nil"/>
              <w:left w:val="nil"/>
              <w:bottom w:val="single" w:sz="4" w:space="0" w:color="auto"/>
              <w:right w:val="single" w:sz="4" w:space="0" w:color="auto"/>
            </w:tcBorders>
            <w:shd w:val="clear" w:color="auto" w:fill="auto"/>
            <w:vAlign w:val="bottom"/>
            <w:hideMark/>
          </w:tcPr>
          <w:p w14:paraId="578AF81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95C1DE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DF45D2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Floresville ISD**</w:t>
            </w:r>
          </w:p>
        </w:tc>
      </w:tr>
      <w:tr w:rsidR="00C10C2B" w:rsidRPr="00AF46E2" w14:paraId="64AFF981" w14:textId="77777777" w:rsidTr="00C10C2B">
        <w:trPr>
          <w:trHeight w:val="240"/>
        </w:trPr>
        <w:tc>
          <w:tcPr>
            <w:tcW w:w="1580" w:type="dxa"/>
            <w:vMerge/>
            <w:tcBorders>
              <w:left w:val="single" w:sz="4" w:space="0" w:color="auto"/>
              <w:right w:val="single" w:sz="4" w:space="0" w:color="auto"/>
            </w:tcBorders>
            <w:shd w:val="clear" w:color="auto" w:fill="auto"/>
            <w:hideMark/>
          </w:tcPr>
          <w:p w14:paraId="0ADA6263" w14:textId="08905B6B"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76FD196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Turkey-Quitaque ISD</w:t>
            </w:r>
          </w:p>
        </w:tc>
        <w:tc>
          <w:tcPr>
            <w:tcW w:w="1920" w:type="dxa"/>
            <w:tcBorders>
              <w:top w:val="nil"/>
              <w:left w:val="nil"/>
              <w:bottom w:val="single" w:sz="4" w:space="0" w:color="auto"/>
              <w:right w:val="single" w:sz="4" w:space="0" w:color="auto"/>
            </w:tcBorders>
            <w:shd w:val="clear" w:color="auto" w:fill="auto"/>
            <w:vAlign w:val="bottom"/>
            <w:hideMark/>
          </w:tcPr>
          <w:p w14:paraId="66C4490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333604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50039A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Harlandale ISD</w:t>
            </w:r>
          </w:p>
        </w:tc>
      </w:tr>
      <w:tr w:rsidR="00C10C2B" w:rsidRPr="00AF46E2" w14:paraId="427A6788" w14:textId="77777777" w:rsidTr="00C10C2B">
        <w:trPr>
          <w:trHeight w:val="240"/>
        </w:trPr>
        <w:tc>
          <w:tcPr>
            <w:tcW w:w="1580" w:type="dxa"/>
            <w:vMerge/>
            <w:tcBorders>
              <w:left w:val="single" w:sz="4" w:space="0" w:color="auto"/>
              <w:right w:val="single" w:sz="4" w:space="0" w:color="auto"/>
            </w:tcBorders>
            <w:shd w:val="clear" w:color="auto" w:fill="auto"/>
            <w:hideMark/>
          </w:tcPr>
          <w:p w14:paraId="4E03BB28" w14:textId="33CB180D"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02FB99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Vega ISD</w:t>
            </w:r>
          </w:p>
        </w:tc>
        <w:tc>
          <w:tcPr>
            <w:tcW w:w="1920" w:type="dxa"/>
            <w:tcBorders>
              <w:top w:val="nil"/>
              <w:left w:val="nil"/>
              <w:bottom w:val="single" w:sz="4" w:space="0" w:color="auto"/>
              <w:right w:val="single" w:sz="4" w:space="0" w:color="auto"/>
            </w:tcBorders>
            <w:shd w:val="clear" w:color="auto" w:fill="auto"/>
            <w:vAlign w:val="bottom"/>
            <w:hideMark/>
          </w:tcPr>
          <w:p w14:paraId="41EF70F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9CE1D9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351C18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Ingram ISD</w:t>
            </w:r>
          </w:p>
        </w:tc>
      </w:tr>
      <w:tr w:rsidR="00C10C2B" w:rsidRPr="00AF46E2" w14:paraId="36094630" w14:textId="77777777" w:rsidTr="00C10C2B">
        <w:trPr>
          <w:trHeight w:val="240"/>
        </w:trPr>
        <w:tc>
          <w:tcPr>
            <w:tcW w:w="1580" w:type="dxa"/>
            <w:vMerge/>
            <w:tcBorders>
              <w:left w:val="single" w:sz="4" w:space="0" w:color="auto"/>
              <w:right w:val="single" w:sz="4" w:space="0" w:color="auto"/>
            </w:tcBorders>
            <w:shd w:val="clear" w:color="auto" w:fill="auto"/>
            <w:hideMark/>
          </w:tcPr>
          <w:p w14:paraId="6CE2A02C" w14:textId="7F8EB51F"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4D27BB0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83F164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746324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B03A62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Judson ISD</w:t>
            </w:r>
          </w:p>
        </w:tc>
      </w:tr>
      <w:tr w:rsidR="00C10C2B" w:rsidRPr="00AF46E2" w14:paraId="52D32963" w14:textId="77777777" w:rsidTr="00C10C2B">
        <w:trPr>
          <w:trHeight w:val="240"/>
        </w:trPr>
        <w:tc>
          <w:tcPr>
            <w:tcW w:w="1580" w:type="dxa"/>
            <w:vMerge/>
            <w:tcBorders>
              <w:left w:val="single" w:sz="4" w:space="0" w:color="auto"/>
              <w:right w:val="single" w:sz="4" w:space="0" w:color="auto"/>
            </w:tcBorders>
            <w:shd w:val="clear" w:color="auto" w:fill="auto"/>
            <w:hideMark/>
          </w:tcPr>
          <w:p w14:paraId="1CD65F21" w14:textId="42DA5A11"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670C379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ABDD4C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F98BB3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15346E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Lytle ISD</w:t>
            </w:r>
          </w:p>
        </w:tc>
      </w:tr>
      <w:tr w:rsidR="00C10C2B" w:rsidRPr="00AF46E2" w14:paraId="313513E3" w14:textId="77777777" w:rsidTr="00C10C2B">
        <w:trPr>
          <w:trHeight w:val="240"/>
        </w:trPr>
        <w:tc>
          <w:tcPr>
            <w:tcW w:w="1580" w:type="dxa"/>
            <w:vMerge/>
            <w:tcBorders>
              <w:left w:val="single" w:sz="4" w:space="0" w:color="auto"/>
              <w:right w:val="single" w:sz="4" w:space="0" w:color="auto"/>
            </w:tcBorders>
            <w:shd w:val="clear" w:color="auto" w:fill="auto"/>
            <w:hideMark/>
          </w:tcPr>
          <w:p w14:paraId="09E79A47" w14:textId="5372A007"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5164B1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34AAAA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280F26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7E116D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New Braunfels ISD</w:t>
            </w:r>
          </w:p>
        </w:tc>
      </w:tr>
      <w:tr w:rsidR="00C10C2B" w:rsidRPr="00AF46E2" w14:paraId="2B1C2F49" w14:textId="77777777" w:rsidTr="00C10C2B">
        <w:trPr>
          <w:trHeight w:val="240"/>
        </w:trPr>
        <w:tc>
          <w:tcPr>
            <w:tcW w:w="1580" w:type="dxa"/>
            <w:vMerge/>
            <w:tcBorders>
              <w:left w:val="single" w:sz="4" w:space="0" w:color="auto"/>
              <w:right w:val="single" w:sz="4" w:space="0" w:color="auto"/>
            </w:tcBorders>
            <w:shd w:val="clear" w:color="auto" w:fill="auto"/>
            <w:hideMark/>
          </w:tcPr>
          <w:p w14:paraId="5C48BBA3" w14:textId="4C7F1CC3"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6D5343B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E58B13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B939BF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8D33EC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North East ISD</w:t>
            </w:r>
          </w:p>
        </w:tc>
      </w:tr>
      <w:tr w:rsidR="00C10C2B" w:rsidRPr="00AF46E2" w14:paraId="2C3157E7" w14:textId="77777777" w:rsidTr="00C10C2B">
        <w:trPr>
          <w:trHeight w:val="240"/>
        </w:trPr>
        <w:tc>
          <w:tcPr>
            <w:tcW w:w="1580" w:type="dxa"/>
            <w:vMerge/>
            <w:tcBorders>
              <w:left w:val="single" w:sz="4" w:space="0" w:color="auto"/>
              <w:right w:val="single" w:sz="4" w:space="0" w:color="auto"/>
            </w:tcBorders>
            <w:shd w:val="clear" w:color="auto" w:fill="auto"/>
            <w:hideMark/>
          </w:tcPr>
          <w:p w14:paraId="734ED8EF" w14:textId="687981DE"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32E54BB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196DEA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3E7D24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F7BD1E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Northside ISD</w:t>
            </w:r>
          </w:p>
        </w:tc>
      </w:tr>
      <w:tr w:rsidR="00C10C2B" w:rsidRPr="00AF46E2" w14:paraId="6BDA948C" w14:textId="77777777" w:rsidTr="00C10C2B">
        <w:trPr>
          <w:trHeight w:val="240"/>
        </w:trPr>
        <w:tc>
          <w:tcPr>
            <w:tcW w:w="1580" w:type="dxa"/>
            <w:vMerge/>
            <w:tcBorders>
              <w:left w:val="single" w:sz="4" w:space="0" w:color="auto"/>
              <w:right w:val="single" w:sz="4" w:space="0" w:color="auto"/>
            </w:tcBorders>
            <w:shd w:val="clear" w:color="auto" w:fill="auto"/>
            <w:hideMark/>
          </w:tcPr>
          <w:p w14:paraId="7C05F47C" w14:textId="1E183787"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B81226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411658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A70573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2CE9FF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San Antonio ISD</w:t>
            </w:r>
          </w:p>
        </w:tc>
      </w:tr>
      <w:tr w:rsidR="00C10C2B" w:rsidRPr="00AF46E2" w14:paraId="2C464562" w14:textId="77777777" w:rsidTr="00C10C2B">
        <w:trPr>
          <w:trHeight w:val="480"/>
        </w:trPr>
        <w:tc>
          <w:tcPr>
            <w:tcW w:w="1580" w:type="dxa"/>
            <w:vMerge/>
            <w:tcBorders>
              <w:left w:val="single" w:sz="4" w:space="0" w:color="auto"/>
              <w:right w:val="single" w:sz="4" w:space="0" w:color="auto"/>
            </w:tcBorders>
            <w:shd w:val="clear" w:color="auto" w:fill="auto"/>
            <w:hideMark/>
          </w:tcPr>
          <w:p w14:paraId="3B81C14F" w14:textId="0DDD4925"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7BE1D6A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1F5A90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86246E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D46480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Schertz-Cibolo Universal City ISD</w:t>
            </w:r>
          </w:p>
        </w:tc>
      </w:tr>
      <w:tr w:rsidR="00C10C2B" w:rsidRPr="00AF46E2" w14:paraId="60C30130" w14:textId="77777777" w:rsidTr="00C10C2B">
        <w:trPr>
          <w:trHeight w:val="240"/>
        </w:trPr>
        <w:tc>
          <w:tcPr>
            <w:tcW w:w="1580" w:type="dxa"/>
            <w:vMerge/>
            <w:tcBorders>
              <w:left w:val="single" w:sz="4" w:space="0" w:color="auto"/>
              <w:right w:val="single" w:sz="4" w:space="0" w:color="auto"/>
            </w:tcBorders>
            <w:shd w:val="clear" w:color="auto" w:fill="auto"/>
            <w:hideMark/>
          </w:tcPr>
          <w:p w14:paraId="1EE0785A" w14:textId="083E353A"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2475CD9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65C085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3B8FB8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A97131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Southwest ISD</w:t>
            </w:r>
          </w:p>
        </w:tc>
      </w:tr>
      <w:tr w:rsidR="00C10C2B" w:rsidRPr="00AF46E2" w14:paraId="72881132" w14:textId="77777777" w:rsidTr="00C10C2B">
        <w:trPr>
          <w:trHeight w:val="240"/>
        </w:trPr>
        <w:tc>
          <w:tcPr>
            <w:tcW w:w="1580" w:type="dxa"/>
            <w:vMerge/>
            <w:tcBorders>
              <w:left w:val="single" w:sz="4" w:space="0" w:color="auto"/>
              <w:right w:val="single" w:sz="4" w:space="0" w:color="auto"/>
            </w:tcBorders>
            <w:shd w:val="clear" w:color="auto" w:fill="auto"/>
            <w:hideMark/>
          </w:tcPr>
          <w:p w14:paraId="34116701" w14:textId="7CC4F842"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AA95FA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EC7CF7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26F698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730B47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South Side ISD</w:t>
            </w:r>
          </w:p>
        </w:tc>
      </w:tr>
      <w:tr w:rsidR="00C10C2B" w:rsidRPr="00AF46E2" w14:paraId="3A499308" w14:textId="77777777" w:rsidTr="00C10C2B">
        <w:trPr>
          <w:trHeight w:val="240"/>
        </w:trPr>
        <w:tc>
          <w:tcPr>
            <w:tcW w:w="1580" w:type="dxa"/>
            <w:vMerge/>
            <w:tcBorders>
              <w:left w:val="single" w:sz="4" w:space="0" w:color="auto"/>
              <w:bottom w:val="single" w:sz="4" w:space="0" w:color="auto"/>
              <w:right w:val="single" w:sz="4" w:space="0" w:color="auto"/>
            </w:tcBorders>
            <w:shd w:val="clear" w:color="auto" w:fill="auto"/>
            <w:hideMark/>
          </w:tcPr>
          <w:p w14:paraId="6908A56F" w14:textId="78C19278"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BBF952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FCAB0D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DF0267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10079B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Uvalde ISD**</w:t>
            </w:r>
          </w:p>
        </w:tc>
      </w:tr>
      <w:tr w:rsidR="00C10C2B" w:rsidRPr="00AF46E2" w14:paraId="4737DB40" w14:textId="77777777" w:rsidTr="00C10C2B">
        <w:trPr>
          <w:trHeight w:val="480"/>
        </w:trPr>
        <w:tc>
          <w:tcPr>
            <w:tcW w:w="1580" w:type="dxa"/>
            <w:vMerge w:val="restart"/>
            <w:tcBorders>
              <w:top w:val="single" w:sz="4" w:space="0" w:color="auto"/>
              <w:left w:val="single" w:sz="4" w:space="0" w:color="auto"/>
              <w:right w:val="single" w:sz="4" w:space="0" w:color="auto"/>
            </w:tcBorders>
            <w:shd w:val="clear" w:color="auto" w:fill="auto"/>
            <w:hideMark/>
          </w:tcPr>
          <w:p w14:paraId="2A35EBF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Two-year Colleges:</w:t>
            </w:r>
          </w:p>
          <w:p w14:paraId="71A9403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339A6D01" w14:textId="05113249"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65483B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Amarillo College</w:t>
            </w:r>
          </w:p>
        </w:tc>
        <w:tc>
          <w:tcPr>
            <w:tcW w:w="1920" w:type="dxa"/>
            <w:tcBorders>
              <w:top w:val="nil"/>
              <w:left w:val="nil"/>
              <w:bottom w:val="single" w:sz="4" w:space="0" w:color="auto"/>
              <w:right w:val="single" w:sz="4" w:space="0" w:color="auto"/>
            </w:tcBorders>
            <w:shd w:val="clear" w:color="auto" w:fill="auto"/>
            <w:vAlign w:val="bottom"/>
            <w:hideMark/>
          </w:tcPr>
          <w:p w14:paraId="334D36A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South Plains College</w:t>
            </w:r>
          </w:p>
        </w:tc>
        <w:tc>
          <w:tcPr>
            <w:tcW w:w="1920" w:type="dxa"/>
            <w:tcBorders>
              <w:top w:val="nil"/>
              <w:left w:val="nil"/>
              <w:bottom w:val="single" w:sz="4" w:space="0" w:color="auto"/>
              <w:right w:val="single" w:sz="4" w:space="0" w:color="auto"/>
            </w:tcBorders>
            <w:shd w:val="clear" w:color="auto" w:fill="auto"/>
            <w:vAlign w:val="bottom"/>
            <w:hideMark/>
          </w:tcPr>
          <w:p w14:paraId="3437841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El Paso Community College</w:t>
            </w:r>
          </w:p>
        </w:tc>
        <w:tc>
          <w:tcPr>
            <w:tcW w:w="1920" w:type="dxa"/>
            <w:tcBorders>
              <w:top w:val="nil"/>
              <w:left w:val="nil"/>
              <w:bottom w:val="single" w:sz="4" w:space="0" w:color="auto"/>
              <w:right w:val="single" w:sz="4" w:space="0" w:color="auto"/>
            </w:tcBorders>
            <w:shd w:val="clear" w:color="auto" w:fill="auto"/>
            <w:vAlign w:val="bottom"/>
            <w:hideMark/>
          </w:tcPr>
          <w:p w14:paraId="50D2EF6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Alamo Colleges</w:t>
            </w:r>
          </w:p>
        </w:tc>
      </w:tr>
      <w:tr w:rsidR="00C10C2B" w:rsidRPr="00AF46E2" w14:paraId="3311BFDE" w14:textId="77777777" w:rsidTr="00C10C2B">
        <w:trPr>
          <w:trHeight w:val="240"/>
        </w:trPr>
        <w:tc>
          <w:tcPr>
            <w:tcW w:w="1580" w:type="dxa"/>
            <w:vMerge/>
            <w:tcBorders>
              <w:left w:val="single" w:sz="4" w:space="0" w:color="auto"/>
              <w:right w:val="single" w:sz="4" w:space="0" w:color="auto"/>
            </w:tcBorders>
            <w:shd w:val="clear" w:color="auto" w:fill="auto"/>
            <w:hideMark/>
          </w:tcPr>
          <w:p w14:paraId="44E2F7FF" w14:textId="1E25C652"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5250D1F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Clarendon College</w:t>
            </w:r>
          </w:p>
        </w:tc>
        <w:tc>
          <w:tcPr>
            <w:tcW w:w="1920" w:type="dxa"/>
            <w:tcBorders>
              <w:top w:val="nil"/>
              <w:left w:val="nil"/>
              <w:bottom w:val="single" w:sz="4" w:space="0" w:color="auto"/>
              <w:right w:val="single" w:sz="4" w:space="0" w:color="auto"/>
            </w:tcBorders>
            <w:shd w:val="clear" w:color="auto" w:fill="auto"/>
            <w:vAlign w:val="bottom"/>
            <w:hideMark/>
          </w:tcPr>
          <w:p w14:paraId="0194EDB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9715E2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D35C6A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3935A50B" w14:textId="77777777" w:rsidTr="00C10C2B">
        <w:trPr>
          <w:trHeight w:val="240"/>
        </w:trPr>
        <w:tc>
          <w:tcPr>
            <w:tcW w:w="1580" w:type="dxa"/>
            <w:vMerge/>
            <w:tcBorders>
              <w:left w:val="single" w:sz="4" w:space="0" w:color="auto"/>
              <w:bottom w:val="single" w:sz="4" w:space="0" w:color="auto"/>
              <w:right w:val="single" w:sz="4" w:space="0" w:color="auto"/>
            </w:tcBorders>
            <w:shd w:val="clear" w:color="auto" w:fill="auto"/>
            <w:hideMark/>
          </w:tcPr>
          <w:p w14:paraId="4AFA7606" w14:textId="73F80DD8"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58E9DD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Frank Phillips College</w:t>
            </w:r>
          </w:p>
        </w:tc>
        <w:tc>
          <w:tcPr>
            <w:tcW w:w="1920" w:type="dxa"/>
            <w:tcBorders>
              <w:top w:val="nil"/>
              <w:left w:val="nil"/>
              <w:bottom w:val="single" w:sz="4" w:space="0" w:color="auto"/>
              <w:right w:val="single" w:sz="4" w:space="0" w:color="auto"/>
            </w:tcBorders>
            <w:shd w:val="clear" w:color="auto" w:fill="auto"/>
            <w:vAlign w:val="bottom"/>
            <w:hideMark/>
          </w:tcPr>
          <w:p w14:paraId="4B4B37B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1FA67C0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0F0994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644990E6" w14:textId="77777777" w:rsidTr="00C10C2B">
        <w:trPr>
          <w:trHeight w:val="480"/>
        </w:trPr>
        <w:tc>
          <w:tcPr>
            <w:tcW w:w="1580" w:type="dxa"/>
            <w:vMerge w:val="restart"/>
            <w:tcBorders>
              <w:top w:val="single" w:sz="4" w:space="0" w:color="auto"/>
              <w:left w:val="single" w:sz="4" w:space="0" w:color="auto"/>
              <w:right w:val="single" w:sz="4" w:space="0" w:color="auto"/>
            </w:tcBorders>
            <w:shd w:val="clear" w:color="auto" w:fill="auto"/>
            <w:hideMark/>
          </w:tcPr>
          <w:p w14:paraId="326DC7C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Four-year Colleges:</w:t>
            </w:r>
          </w:p>
          <w:p w14:paraId="389607F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16223C35" w14:textId="6EBD67EC"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A6C74E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Texas Tech University, Amarillo**</w:t>
            </w:r>
          </w:p>
        </w:tc>
        <w:tc>
          <w:tcPr>
            <w:tcW w:w="1920" w:type="dxa"/>
            <w:tcBorders>
              <w:top w:val="nil"/>
              <w:left w:val="nil"/>
              <w:bottom w:val="single" w:sz="4" w:space="0" w:color="auto"/>
              <w:right w:val="single" w:sz="4" w:space="0" w:color="auto"/>
            </w:tcBorders>
            <w:shd w:val="clear" w:color="auto" w:fill="auto"/>
            <w:vAlign w:val="bottom"/>
            <w:hideMark/>
          </w:tcPr>
          <w:p w14:paraId="6DCE805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Texas Tech University</w:t>
            </w:r>
          </w:p>
        </w:tc>
        <w:tc>
          <w:tcPr>
            <w:tcW w:w="1920" w:type="dxa"/>
            <w:tcBorders>
              <w:top w:val="nil"/>
              <w:left w:val="nil"/>
              <w:bottom w:val="single" w:sz="4" w:space="0" w:color="auto"/>
              <w:right w:val="single" w:sz="4" w:space="0" w:color="auto"/>
            </w:tcBorders>
            <w:shd w:val="clear" w:color="auto" w:fill="auto"/>
            <w:vAlign w:val="bottom"/>
            <w:hideMark/>
          </w:tcPr>
          <w:p w14:paraId="261F489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University of Texas at El Paso</w:t>
            </w:r>
          </w:p>
        </w:tc>
        <w:tc>
          <w:tcPr>
            <w:tcW w:w="1920" w:type="dxa"/>
            <w:tcBorders>
              <w:top w:val="nil"/>
              <w:left w:val="nil"/>
              <w:bottom w:val="single" w:sz="4" w:space="0" w:color="auto"/>
              <w:right w:val="single" w:sz="4" w:space="0" w:color="auto"/>
            </w:tcBorders>
            <w:shd w:val="clear" w:color="auto" w:fill="auto"/>
            <w:vAlign w:val="bottom"/>
            <w:hideMark/>
          </w:tcPr>
          <w:p w14:paraId="193012A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University of Texas at San Antonio</w:t>
            </w:r>
          </w:p>
        </w:tc>
      </w:tr>
      <w:tr w:rsidR="00C10C2B" w:rsidRPr="00AF46E2" w14:paraId="44C29A6C" w14:textId="77777777" w:rsidTr="00C10C2B">
        <w:trPr>
          <w:trHeight w:val="480"/>
        </w:trPr>
        <w:tc>
          <w:tcPr>
            <w:tcW w:w="1580" w:type="dxa"/>
            <w:vMerge/>
            <w:tcBorders>
              <w:left w:val="single" w:sz="4" w:space="0" w:color="auto"/>
              <w:right w:val="single" w:sz="4" w:space="0" w:color="auto"/>
            </w:tcBorders>
            <w:shd w:val="clear" w:color="auto" w:fill="auto"/>
            <w:hideMark/>
          </w:tcPr>
          <w:p w14:paraId="7548B2C6" w14:textId="5DD43E7A"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00FF535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West Texas A&amp;M University</w:t>
            </w:r>
          </w:p>
        </w:tc>
        <w:tc>
          <w:tcPr>
            <w:tcW w:w="1920" w:type="dxa"/>
            <w:tcBorders>
              <w:top w:val="nil"/>
              <w:left w:val="nil"/>
              <w:bottom w:val="single" w:sz="4" w:space="0" w:color="auto"/>
              <w:right w:val="single" w:sz="4" w:space="0" w:color="auto"/>
            </w:tcBorders>
            <w:shd w:val="clear" w:color="auto" w:fill="auto"/>
            <w:vAlign w:val="bottom"/>
            <w:hideMark/>
          </w:tcPr>
          <w:p w14:paraId="5E2DCCF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Lubbock Christian University</w:t>
            </w:r>
          </w:p>
        </w:tc>
        <w:tc>
          <w:tcPr>
            <w:tcW w:w="1920" w:type="dxa"/>
            <w:tcBorders>
              <w:top w:val="nil"/>
              <w:left w:val="nil"/>
              <w:bottom w:val="single" w:sz="4" w:space="0" w:color="auto"/>
              <w:right w:val="single" w:sz="4" w:space="0" w:color="auto"/>
            </w:tcBorders>
            <w:shd w:val="clear" w:color="auto" w:fill="auto"/>
            <w:vAlign w:val="bottom"/>
            <w:hideMark/>
          </w:tcPr>
          <w:p w14:paraId="1E1CB95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EFFC20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134649F2" w14:textId="77777777" w:rsidTr="00C10C2B">
        <w:trPr>
          <w:trHeight w:val="480"/>
        </w:trPr>
        <w:tc>
          <w:tcPr>
            <w:tcW w:w="1580" w:type="dxa"/>
            <w:vMerge/>
            <w:tcBorders>
              <w:left w:val="single" w:sz="4" w:space="0" w:color="auto"/>
              <w:bottom w:val="single" w:sz="4" w:space="0" w:color="auto"/>
              <w:right w:val="single" w:sz="4" w:space="0" w:color="auto"/>
            </w:tcBorders>
            <w:shd w:val="clear" w:color="auto" w:fill="auto"/>
            <w:hideMark/>
          </w:tcPr>
          <w:p w14:paraId="78AAF6F3" w14:textId="4A804468"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51D0C0B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Waland Baptist University</w:t>
            </w:r>
          </w:p>
        </w:tc>
        <w:tc>
          <w:tcPr>
            <w:tcW w:w="1920" w:type="dxa"/>
            <w:tcBorders>
              <w:top w:val="nil"/>
              <w:left w:val="nil"/>
              <w:bottom w:val="single" w:sz="4" w:space="0" w:color="auto"/>
              <w:right w:val="single" w:sz="4" w:space="0" w:color="auto"/>
            </w:tcBorders>
            <w:shd w:val="clear" w:color="auto" w:fill="auto"/>
            <w:vAlign w:val="bottom"/>
            <w:hideMark/>
          </w:tcPr>
          <w:p w14:paraId="507CF5E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4F19FB0"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48812C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AF46E2" w:rsidRPr="00AF46E2" w14:paraId="4699EA1F" w14:textId="77777777" w:rsidTr="00C10C2B">
        <w:trPr>
          <w:trHeight w:val="240"/>
        </w:trPr>
        <w:tc>
          <w:tcPr>
            <w:tcW w:w="1580" w:type="dxa"/>
            <w:tcBorders>
              <w:top w:val="nil"/>
              <w:left w:val="single" w:sz="4" w:space="0" w:color="auto"/>
              <w:bottom w:val="single" w:sz="4" w:space="0" w:color="auto"/>
              <w:right w:val="single" w:sz="4" w:space="0" w:color="auto"/>
            </w:tcBorders>
            <w:shd w:val="clear" w:color="auto" w:fill="auto"/>
            <w:hideMark/>
          </w:tcPr>
          <w:p w14:paraId="0A8F8BFA"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ESC:</w:t>
            </w:r>
          </w:p>
        </w:tc>
        <w:tc>
          <w:tcPr>
            <w:tcW w:w="1920" w:type="dxa"/>
            <w:tcBorders>
              <w:top w:val="nil"/>
              <w:left w:val="nil"/>
              <w:bottom w:val="single" w:sz="4" w:space="0" w:color="auto"/>
              <w:right w:val="single" w:sz="4" w:space="0" w:color="auto"/>
            </w:tcBorders>
            <w:shd w:val="clear" w:color="auto" w:fill="auto"/>
            <w:vAlign w:val="bottom"/>
            <w:hideMark/>
          </w:tcPr>
          <w:p w14:paraId="3FF9BF1A"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16 ESC</w:t>
            </w:r>
          </w:p>
        </w:tc>
        <w:tc>
          <w:tcPr>
            <w:tcW w:w="1920" w:type="dxa"/>
            <w:tcBorders>
              <w:top w:val="nil"/>
              <w:left w:val="nil"/>
              <w:bottom w:val="single" w:sz="4" w:space="0" w:color="auto"/>
              <w:right w:val="single" w:sz="4" w:space="0" w:color="auto"/>
            </w:tcBorders>
            <w:shd w:val="clear" w:color="auto" w:fill="auto"/>
            <w:vAlign w:val="bottom"/>
            <w:hideMark/>
          </w:tcPr>
          <w:p w14:paraId="6B2514A5"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17 ESC</w:t>
            </w:r>
          </w:p>
        </w:tc>
        <w:tc>
          <w:tcPr>
            <w:tcW w:w="1920" w:type="dxa"/>
            <w:tcBorders>
              <w:top w:val="nil"/>
              <w:left w:val="nil"/>
              <w:bottom w:val="single" w:sz="4" w:space="0" w:color="auto"/>
              <w:right w:val="single" w:sz="4" w:space="0" w:color="auto"/>
            </w:tcBorders>
            <w:shd w:val="clear" w:color="auto" w:fill="auto"/>
            <w:vAlign w:val="bottom"/>
            <w:hideMark/>
          </w:tcPr>
          <w:p w14:paraId="0895F3BB"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19 ESC</w:t>
            </w:r>
          </w:p>
        </w:tc>
        <w:tc>
          <w:tcPr>
            <w:tcW w:w="1920" w:type="dxa"/>
            <w:tcBorders>
              <w:top w:val="nil"/>
              <w:left w:val="nil"/>
              <w:bottom w:val="single" w:sz="4" w:space="0" w:color="auto"/>
              <w:right w:val="single" w:sz="4" w:space="0" w:color="auto"/>
            </w:tcBorders>
            <w:shd w:val="clear" w:color="auto" w:fill="auto"/>
            <w:vAlign w:val="bottom"/>
            <w:hideMark/>
          </w:tcPr>
          <w:p w14:paraId="7BB41516"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Region 20 ESC</w:t>
            </w:r>
          </w:p>
        </w:tc>
      </w:tr>
      <w:tr w:rsidR="00AF46E2" w:rsidRPr="00AF46E2" w14:paraId="0F07919D"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19B78E4A"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P-16 Council:</w:t>
            </w:r>
          </w:p>
        </w:tc>
        <w:tc>
          <w:tcPr>
            <w:tcW w:w="1920" w:type="dxa"/>
            <w:tcBorders>
              <w:top w:val="nil"/>
              <w:left w:val="nil"/>
              <w:bottom w:val="single" w:sz="4" w:space="0" w:color="auto"/>
              <w:right w:val="single" w:sz="4" w:space="0" w:color="auto"/>
            </w:tcBorders>
            <w:shd w:val="clear" w:color="auto" w:fill="auto"/>
            <w:vAlign w:val="bottom"/>
            <w:hideMark/>
          </w:tcPr>
          <w:p w14:paraId="31DA7D5B"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Texas Panhandle P-16 Council</w:t>
            </w:r>
          </w:p>
        </w:tc>
        <w:tc>
          <w:tcPr>
            <w:tcW w:w="1920" w:type="dxa"/>
            <w:tcBorders>
              <w:top w:val="nil"/>
              <w:left w:val="nil"/>
              <w:bottom w:val="single" w:sz="4" w:space="0" w:color="auto"/>
              <w:right w:val="single" w:sz="4" w:space="0" w:color="auto"/>
            </w:tcBorders>
            <w:shd w:val="clear" w:color="auto" w:fill="auto"/>
            <w:vAlign w:val="bottom"/>
            <w:hideMark/>
          </w:tcPr>
          <w:p w14:paraId="2607E90C"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South Plains P-20 Council</w:t>
            </w:r>
          </w:p>
        </w:tc>
        <w:tc>
          <w:tcPr>
            <w:tcW w:w="1920" w:type="dxa"/>
            <w:tcBorders>
              <w:top w:val="nil"/>
              <w:left w:val="nil"/>
              <w:bottom w:val="single" w:sz="4" w:space="0" w:color="auto"/>
              <w:right w:val="single" w:sz="4" w:space="0" w:color="auto"/>
            </w:tcBorders>
            <w:shd w:val="clear" w:color="auto" w:fill="auto"/>
            <w:vAlign w:val="bottom"/>
            <w:hideMark/>
          </w:tcPr>
          <w:p w14:paraId="188434CC"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2EA3BDF"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P-16 Plus of Greater Bexar County</w:t>
            </w:r>
          </w:p>
        </w:tc>
      </w:tr>
      <w:tr w:rsidR="00C10C2B" w:rsidRPr="00AF46E2" w14:paraId="55EBB1F3" w14:textId="77777777" w:rsidTr="00C10C2B">
        <w:trPr>
          <w:trHeight w:val="480"/>
        </w:trPr>
        <w:tc>
          <w:tcPr>
            <w:tcW w:w="1580" w:type="dxa"/>
            <w:vMerge w:val="restart"/>
            <w:tcBorders>
              <w:top w:val="single" w:sz="4" w:space="0" w:color="auto"/>
              <w:left w:val="single" w:sz="4" w:space="0" w:color="auto"/>
              <w:right w:val="single" w:sz="4" w:space="0" w:color="auto"/>
            </w:tcBorders>
            <w:shd w:val="clear" w:color="auto" w:fill="auto"/>
            <w:hideMark/>
          </w:tcPr>
          <w:p w14:paraId="5B7A0C56"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Other Workforce Partners:</w:t>
            </w:r>
          </w:p>
          <w:p w14:paraId="7438191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27270C4D"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200FBF8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1732E0C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p w14:paraId="3069DEF8" w14:textId="15E50FA0"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89BAD0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Panhandle Workforce Solutions</w:t>
            </w:r>
          </w:p>
        </w:tc>
        <w:tc>
          <w:tcPr>
            <w:tcW w:w="1920" w:type="dxa"/>
            <w:tcBorders>
              <w:top w:val="nil"/>
              <w:left w:val="nil"/>
              <w:bottom w:val="single" w:sz="4" w:space="0" w:color="auto"/>
              <w:right w:val="single" w:sz="4" w:space="0" w:color="auto"/>
            </w:tcBorders>
            <w:shd w:val="clear" w:color="auto" w:fill="auto"/>
            <w:vAlign w:val="bottom"/>
            <w:hideMark/>
          </w:tcPr>
          <w:p w14:paraId="3748E23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021A620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Workforce Solutions Borderplex</w:t>
            </w:r>
          </w:p>
        </w:tc>
        <w:tc>
          <w:tcPr>
            <w:tcW w:w="1920" w:type="dxa"/>
            <w:tcBorders>
              <w:top w:val="nil"/>
              <w:left w:val="nil"/>
              <w:bottom w:val="single" w:sz="4" w:space="0" w:color="auto"/>
              <w:right w:val="single" w:sz="4" w:space="0" w:color="auto"/>
            </w:tcBorders>
            <w:shd w:val="clear" w:color="auto" w:fill="auto"/>
            <w:vAlign w:val="bottom"/>
            <w:hideMark/>
          </w:tcPr>
          <w:p w14:paraId="49301D95"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5F903856" w14:textId="77777777" w:rsidTr="00C10C2B">
        <w:trPr>
          <w:trHeight w:val="480"/>
        </w:trPr>
        <w:tc>
          <w:tcPr>
            <w:tcW w:w="1580" w:type="dxa"/>
            <w:vMerge/>
            <w:tcBorders>
              <w:left w:val="single" w:sz="4" w:space="0" w:color="auto"/>
              <w:right w:val="single" w:sz="4" w:space="0" w:color="auto"/>
            </w:tcBorders>
            <w:shd w:val="clear" w:color="auto" w:fill="auto"/>
            <w:hideMark/>
          </w:tcPr>
          <w:p w14:paraId="4E16996F" w14:textId="74938C4B"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54090F37"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Baptist Community Services</w:t>
            </w:r>
          </w:p>
        </w:tc>
        <w:tc>
          <w:tcPr>
            <w:tcW w:w="1920" w:type="dxa"/>
            <w:tcBorders>
              <w:top w:val="nil"/>
              <w:left w:val="nil"/>
              <w:bottom w:val="single" w:sz="4" w:space="0" w:color="auto"/>
              <w:right w:val="single" w:sz="4" w:space="0" w:color="auto"/>
            </w:tcBorders>
            <w:shd w:val="clear" w:color="auto" w:fill="auto"/>
            <w:vAlign w:val="bottom"/>
            <w:hideMark/>
          </w:tcPr>
          <w:p w14:paraId="7A998D4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FCE47B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7A13C39"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718395FA" w14:textId="77777777" w:rsidTr="00C10C2B">
        <w:trPr>
          <w:trHeight w:val="240"/>
        </w:trPr>
        <w:tc>
          <w:tcPr>
            <w:tcW w:w="1580" w:type="dxa"/>
            <w:vMerge/>
            <w:tcBorders>
              <w:left w:val="single" w:sz="4" w:space="0" w:color="auto"/>
              <w:right w:val="single" w:sz="4" w:space="0" w:color="auto"/>
            </w:tcBorders>
            <w:shd w:val="clear" w:color="auto" w:fill="auto"/>
            <w:hideMark/>
          </w:tcPr>
          <w:p w14:paraId="3ACE2F15" w14:textId="65695739"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12F10B6E"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Education Credit Union</w:t>
            </w:r>
          </w:p>
        </w:tc>
        <w:tc>
          <w:tcPr>
            <w:tcW w:w="1920" w:type="dxa"/>
            <w:tcBorders>
              <w:top w:val="nil"/>
              <w:left w:val="nil"/>
              <w:bottom w:val="single" w:sz="4" w:space="0" w:color="auto"/>
              <w:right w:val="single" w:sz="4" w:space="0" w:color="auto"/>
            </w:tcBorders>
            <w:shd w:val="clear" w:color="auto" w:fill="auto"/>
            <w:vAlign w:val="bottom"/>
            <w:hideMark/>
          </w:tcPr>
          <w:p w14:paraId="4450236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516BC35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E32E4E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2CFDEB43" w14:textId="77777777" w:rsidTr="00C10C2B">
        <w:trPr>
          <w:trHeight w:val="480"/>
        </w:trPr>
        <w:tc>
          <w:tcPr>
            <w:tcW w:w="1580" w:type="dxa"/>
            <w:vMerge/>
            <w:tcBorders>
              <w:left w:val="single" w:sz="4" w:space="0" w:color="auto"/>
              <w:right w:val="single" w:sz="4" w:space="0" w:color="auto"/>
            </w:tcBorders>
            <w:shd w:val="clear" w:color="auto" w:fill="auto"/>
            <w:hideMark/>
          </w:tcPr>
          <w:p w14:paraId="601D9CE4" w14:textId="3967C080"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6B18C771"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Northwest Texas Healthcare Services</w:t>
            </w:r>
          </w:p>
        </w:tc>
        <w:tc>
          <w:tcPr>
            <w:tcW w:w="1920" w:type="dxa"/>
            <w:tcBorders>
              <w:top w:val="nil"/>
              <w:left w:val="nil"/>
              <w:bottom w:val="single" w:sz="4" w:space="0" w:color="auto"/>
              <w:right w:val="single" w:sz="4" w:space="0" w:color="auto"/>
            </w:tcBorders>
            <w:shd w:val="clear" w:color="auto" w:fill="auto"/>
            <w:vAlign w:val="bottom"/>
            <w:hideMark/>
          </w:tcPr>
          <w:p w14:paraId="30A83A7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0D8410C"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344445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763E6337" w14:textId="77777777" w:rsidTr="00C10C2B">
        <w:trPr>
          <w:trHeight w:val="240"/>
        </w:trPr>
        <w:tc>
          <w:tcPr>
            <w:tcW w:w="1580" w:type="dxa"/>
            <w:vMerge/>
            <w:tcBorders>
              <w:left w:val="single" w:sz="4" w:space="0" w:color="auto"/>
              <w:right w:val="single" w:sz="4" w:space="0" w:color="auto"/>
            </w:tcBorders>
            <w:shd w:val="clear" w:color="auto" w:fill="auto"/>
            <w:hideMark/>
          </w:tcPr>
          <w:p w14:paraId="24372B47" w14:textId="0CB92E17"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738416A3"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PanhandleTwenty/20</w:t>
            </w:r>
          </w:p>
        </w:tc>
        <w:tc>
          <w:tcPr>
            <w:tcW w:w="1920" w:type="dxa"/>
            <w:tcBorders>
              <w:top w:val="nil"/>
              <w:left w:val="nil"/>
              <w:bottom w:val="single" w:sz="4" w:space="0" w:color="auto"/>
              <w:right w:val="single" w:sz="4" w:space="0" w:color="auto"/>
            </w:tcBorders>
            <w:shd w:val="clear" w:color="auto" w:fill="auto"/>
            <w:vAlign w:val="bottom"/>
            <w:hideMark/>
          </w:tcPr>
          <w:p w14:paraId="2D654EDF"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228F8AF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77D30A48"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C10C2B" w:rsidRPr="00AF46E2" w14:paraId="32E5E4AA" w14:textId="77777777" w:rsidTr="00C10C2B">
        <w:trPr>
          <w:trHeight w:val="480"/>
        </w:trPr>
        <w:tc>
          <w:tcPr>
            <w:tcW w:w="1580" w:type="dxa"/>
            <w:vMerge/>
            <w:tcBorders>
              <w:left w:val="single" w:sz="4" w:space="0" w:color="auto"/>
              <w:bottom w:val="single" w:sz="4" w:space="0" w:color="auto"/>
              <w:right w:val="single" w:sz="4" w:space="0" w:color="auto"/>
            </w:tcBorders>
            <w:shd w:val="clear" w:color="auto" w:fill="auto"/>
            <w:hideMark/>
          </w:tcPr>
          <w:p w14:paraId="527126F2" w14:textId="16C81660" w:rsidR="00C10C2B" w:rsidRPr="00AF46E2" w:rsidRDefault="00C10C2B" w:rsidP="00AF46E2">
            <w:pPr>
              <w:spacing w:after="0" w:line="240" w:lineRule="auto"/>
              <w:rPr>
                <w:rFonts w:ascii="Calibri" w:eastAsia="Times New Roman" w:hAnsi="Calibri" w:cs="Times New Roman"/>
                <w:color w:val="000000"/>
                <w:sz w:val="18"/>
                <w:szCs w:val="18"/>
              </w:rPr>
            </w:pPr>
          </w:p>
        </w:tc>
        <w:tc>
          <w:tcPr>
            <w:tcW w:w="1920" w:type="dxa"/>
            <w:tcBorders>
              <w:top w:val="nil"/>
              <w:left w:val="nil"/>
              <w:bottom w:val="single" w:sz="4" w:space="0" w:color="auto"/>
              <w:right w:val="single" w:sz="4" w:space="0" w:color="auto"/>
            </w:tcBorders>
            <w:shd w:val="clear" w:color="auto" w:fill="auto"/>
            <w:vAlign w:val="bottom"/>
            <w:hideMark/>
          </w:tcPr>
          <w:p w14:paraId="59EFF664"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Ware Living Center--Long Term Care</w:t>
            </w:r>
          </w:p>
        </w:tc>
        <w:tc>
          <w:tcPr>
            <w:tcW w:w="1920" w:type="dxa"/>
            <w:tcBorders>
              <w:top w:val="nil"/>
              <w:left w:val="nil"/>
              <w:bottom w:val="single" w:sz="4" w:space="0" w:color="auto"/>
              <w:right w:val="single" w:sz="4" w:space="0" w:color="auto"/>
            </w:tcBorders>
            <w:shd w:val="clear" w:color="auto" w:fill="auto"/>
            <w:vAlign w:val="bottom"/>
            <w:hideMark/>
          </w:tcPr>
          <w:p w14:paraId="65CC4A6B"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694FE0E2"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8731B2A" w14:textId="77777777" w:rsidR="00C10C2B" w:rsidRPr="00AF46E2" w:rsidRDefault="00C10C2B"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r>
      <w:tr w:rsidR="00AF46E2" w:rsidRPr="00AF46E2" w14:paraId="097362A7" w14:textId="77777777" w:rsidTr="00C10C2B">
        <w:trPr>
          <w:trHeight w:val="480"/>
        </w:trPr>
        <w:tc>
          <w:tcPr>
            <w:tcW w:w="1580" w:type="dxa"/>
            <w:tcBorders>
              <w:top w:val="nil"/>
              <w:left w:val="single" w:sz="4" w:space="0" w:color="auto"/>
              <w:bottom w:val="single" w:sz="4" w:space="0" w:color="auto"/>
              <w:right w:val="single" w:sz="4" w:space="0" w:color="auto"/>
            </w:tcBorders>
            <w:shd w:val="clear" w:color="auto" w:fill="auto"/>
            <w:hideMark/>
          </w:tcPr>
          <w:p w14:paraId="38820F65"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Other:</w:t>
            </w:r>
          </w:p>
        </w:tc>
        <w:tc>
          <w:tcPr>
            <w:tcW w:w="1920" w:type="dxa"/>
            <w:tcBorders>
              <w:top w:val="nil"/>
              <w:left w:val="nil"/>
              <w:bottom w:val="single" w:sz="4" w:space="0" w:color="auto"/>
              <w:right w:val="single" w:sz="4" w:space="0" w:color="auto"/>
            </w:tcBorders>
            <w:shd w:val="clear" w:color="auto" w:fill="auto"/>
            <w:vAlign w:val="bottom"/>
            <w:hideMark/>
          </w:tcPr>
          <w:p w14:paraId="70957406"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3090FE52"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vAlign w:val="bottom"/>
            <w:hideMark/>
          </w:tcPr>
          <w:p w14:paraId="4579583F"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Greater El Paso Chamber of Commerce</w:t>
            </w:r>
          </w:p>
        </w:tc>
        <w:tc>
          <w:tcPr>
            <w:tcW w:w="1920" w:type="dxa"/>
            <w:tcBorders>
              <w:top w:val="nil"/>
              <w:left w:val="nil"/>
              <w:bottom w:val="single" w:sz="4" w:space="0" w:color="auto"/>
              <w:right w:val="single" w:sz="4" w:space="0" w:color="auto"/>
            </w:tcBorders>
            <w:shd w:val="clear" w:color="auto" w:fill="auto"/>
            <w:vAlign w:val="bottom"/>
            <w:hideMark/>
          </w:tcPr>
          <w:p w14:paraId="5B3B352A"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UTSA Office of P-20 Initiatives</w:t>
            </w:r>
          </w:p>
        </w:tc>
      </w:tr>
      <w:tr w:rsidR="00AF46E2" w:rsidRPr="00AF46E2" w14:paraId="344EC995" w14:textId="77777777" w:rsidTr="00AF46E2">
        <w:trPr>
          <w:trHeight w:val="240"/>
        </w:trPr>
        <w:tc>
          <w:tcPr>
            <w:tcW w:w="1580" w:type="dxa"/>
            <w:tcBorders>
              <w:top w:val="single" w:sz="4" w:space="0" w:color="auto"/>
            </w:tcBorders>
            <w:shd w:val="clear" w:color="auto" w:fill="auto"/>
            <w:vAlign w:val="bottom"/>
            <w:hideMark/>
          </w:tcPr>
          <w:p w14:paraId="2A9C64B4"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4CD02488" w14:textId="77777777" w:rsidR="00AF46E2" w:rsidRPr="00AF46E2" w:rsidRDefault="00AF46E2" w:rsidP="00AF46E2">
            <w:pPr>
              <w:spacing w:after="0" w:line="240" w:lineRule="auto"/>
              <w:rPr>
                <w:rFonts w:ascii="Calibri" w:eastAsia="Times New Roman" w:hAnsi="Calibri" w:cs="Times New Roman"/>
                <w:i/>
                <w:iCs/>
                <w:color w:val="000000"/>
                <w:sz w:val="18"/>
                <w:szCs w:val="18"/>
              </w:rPr>
            </w:pPr>
            <w:r w:rsidRPr="00AF46E2">
              <w:rPr>
                <w:rFonts w:ascii="Calibri" w:eastAsia="Times New Roman" w:hAnsi="Calibri" w:cs="Times New Roman"/>
                <w:i/>
                <w:iCs/>
                <w:color w:val="000000"/>
                <w:sz w:val="18"/>
                <w:szCs w:val="18"/>
              </w:rPr>
              <w:t>**second semester</w:t>
            </w:r>
          </w:p>
        </w:tc>
        <w:tc>
          <w:tcPr>
            <w:tcW w:w="1920" w:type="dxa"/>
            <w:tcBorders>
              <w:top w:val="single" w:sz="4" w:space="0" w:color="auto"/>
            </w:tcBorders>
            <w:shd w:val="clear" w:color="auto" w:fill="auto"/>
            <w:vAlign w:val="bottom"/>
            <w:hideMark/>
          </w:tcPr>
          <w:p w14:paraId="681658C2"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3C580522" w14:textId="77777777" w:rsidR="00AF46E2" w:rsidRPr="00AF46E2" w:rsidRDefault="00AF46E2" w:rsidP="00AF46E2">
            <w:pPr>
              <w:spacing w:after="0" w:line="240" w:lineRule="auto"/>
              <w:rPr>
                <w:rFonts w:ascii="Calibri" w:eastAsia="Times New Roman" w:hAnsi="Calibri" w:cs="Times New Roman"/>
                <w:color w:val="000000"/>
                <w:sz w:val="18"/>
                <w:szCs w:val="18"/>
              </w:rPr>
            </w:pPr>
            <w:r w:rsidRPr="00AF46E2">
              <w:rPr>
                <w:rFonts w:ascii="Calibri" w:eastAsia="Times New Roman" w:hAnsi="Calibri" w:cs="Times New Roman"/>
                <w:color w:val="000000"/>
                <w:sz w:val="18"/>
                <w:szCs w:val="18"/>
              </w:rPr>
              <w:t> </w:t>
            </w:r>
          </w:p>
        </w:tc>
        <w:tc>
          <w:tcPr>
            <w:tcW w:w="1920" w:type="dxa"/>
            <w:tcBorders>
              <w:top w:val="single" w:sz="4" w:space="0" w:color="auto"/>
            </w:tcBorders>
            <w:shd w:val="clear" w:color="auto" w:fill="auto"/>
            <w:vAlign w:val="bottom"/>
            <w:hideMark/>
          </w:tcPr>
          <w:p w14:paraId="17C9D075" w14:textId="77777777" w:rsidR="00AF46E2" w:rsidRPr="00AF46E2" w:rsidRDefault="00AF46E2" w:rsidP="00AF46E2">
            <w:pPr>
              <w:spacing w:after="0" w:line="240" w:lineRule="auto"/>
              <w:rPr>
                <w:rFonts w:ascii="Calibri" w:eastAsia="Times New Roman" w:hAnsi="Calibri" w:cs="Times New Roman"/>
                <w:i/>
                <w:iCs/>
                <w:color w:val="000000"/>
                <w:sz w:val="18"/>
                <w:szCs w:val="18"/>
              </w:rPr>
            </w:pPr>
            <w:r w:rsidRPr="00AF46E2">
              <w:rPr>
                <w:rFonts w:ascii="Calibri" w:eastAsia="Times New Roman" w:hAnsi="Calibri" w:cs="Times New Roman"/>
                <w:i/>
                <w:iCs/>
                <w:color w:val="000000"/>
                <w:sz w:val="18"/>
                <w:szCs w:val="18"/>
              </w:rPr>
              <w:t>**first semester</w:t>
            </w:r>
          </w:p>
        </w:tc>
      </w:tr>
    </w:tbl>
    <w:p w14:paraId="5D3EDD38" w14:textId="58E63480" w:rsidR="00AF46E2" w:rsidRDefault="00AF46E2" w:rsidP="004247DC">
      <w:pPr>
        <w:tabs>
          <w:tab w:val="left" w:pos="-720"/>
          <w:tab w:val="left" w:pos="0"/>
          <w:tab w:val="left" w:pos="720"/>
        </w:tabs>
        <w:ind w:left="720" w:hanging="720"/>
      </w:pPr>
    </w:p>
    <w:p w14:paraId="21544A07" w14:textId="77777777" w:rsidR="00AF46E2" w:rsidRPr="00D82A93" w:rsidRDefault="00AF46E2" w:rsidP="00171829">
      <w:pPr>
        <w:pStyle w:val="Heading3"/>
        <w:ind w:left="360"/>
      </w:pPr>
      <w:bookmarkStart w:id="18" w:name="_Toc461782466"/>
      <w:r w:rsidRPr="00D82A93">
        <w:t>AVATAR Coordinators, 2015-16</w:t>
      </w:r>
      <w:bookmarkEnd w:id="18"/>
    </w:p>
    <w:p w14:paraId="62186A97" w14:textId="59771072" w:rsidR="00AF46E2" w:rsidRDefault="00AF46E2" w:rsidP="00AF46E2">
      <w:pPr>
        <w:jc w:val="center"/>
      </w:pPr>
    </w:p>
    <w:p w14:paraId="47BECDCA" w14:textId="7DE99931" w:rsidR="00D82A93" w:rsidRDefault="00D82A93" w:rsidP="00AF46E2">
      <w:pPr>
        <w:jc w:val="center"/>
      </w:pPr>
    </w:p>
    <w:p w14:paraId="05A6F2B4" w14:textId="1887AF39" w:rsidR="00D82A93" w:rsidRDefault="00D82A93" w:rsidP="00AF46E2">
      <w:pPr>
        <w:jc w:val="center"/>
      </w:pPr>
      <w:r>
        <w:rPr>
          <w:noProof/>
        </w:rPr>
        <w:drawing>
          <wp:inline distT="0" distB="0" distL="0" distR="0" wp14:anchorId="2859DE12" wp14:editId="04CC6284">
            <wp:extent cx="6320287" cy="45034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B AVATAR Coordinators.png"/>
                    <pic:cNvPicPr/>
                  </pic:nvPicPr>
                  <pic:blipFill rotWithShape="1">
                    <a:blip r:embed="rId11" cstate="print">
                      <a:extLst>
                        <a:ext uri="{28A0092B-C50C-407E-A947-70E740481C1C}">
                          <a14:useLocalDpi xmlns:a14="http://schemas.microsoft.com/office/drawing/2010/main" val="0"/>
                        </a:ext>
                      </a:extLst>
                    </a:blip>
                    <a:srcRect l="4231" t="3649" r="1666" b="9594"/>
                    <a:stretch/>
                  </pic:blipFill>
                  <pic:spPr bwMode="auto">
                    <a:xfrm>
                      <a:off x="0" y="0"/>
                      <a:ext cx="6326094" cy="4507558"/>
                    </a:xfrm>
                    <a:prstGeom prst="rect">
                      <a:avLst/>
                    </a:prstGeom>
                    <a:ln>
                      <a:noFill/>
                    </a:ln>
                    <a:extLst>
                      <a:ext uri="{53640926-AAD7-44D8-BBD7-CCE9431645EC}">
                        <a14:shadowObscured xmlns:a14="http://schemas.microsoft.com/office/drawing/2010/main"/>
                      </a:ext>
                    </a:extLst>
                  </pic:spPr>
                </pic:pic>
              </a:graphicData>
            </a:graphic>
          </wp:inline>
        </w:drawing>
      </w:r>
    </w:p>
    <w:p w14:paraId="19A42A36" w14:textId="13F2C318" w:rsidR="00AF46E2" w:rsidRDefault="00AF46E2" w:rsidP="00AF46E2">
      <w:pPr>
        <w:jc w:val="center"/>
      </w:pPr>
    </w:p>
    <w:p w14:paraId="3C3322D4" w14:textId="77777777" w:rsidR="00D82A93" w:rsidRDefault="00D82A93" w:rsidP="0022615F">
      <w:pPr>
        <w:jc w:val="center"/>
      </w:pPr>
    </w:p>
    <w:p w14:paraId="7A1FB1DC" w14:textId="77777777" w:rsidR="00D82A93" w:rsidRDefault="00D82A93" w:rsidP="0022615F">
      <w:pPr>
        <w:jc w:val="center"/>
      </w:pPr>
    </w:p>
    <w:p w14:paraId="6097F129" w14:textId="5F72AC60" w:rsidR="0022615F" w:rsidRPr="00B07BC7" w:rsidRDefault="00AF46E2" w:rsidP="00B07BC7">
      <w:r>
        <w:br w:type="page"/>
      </w:r>
    </w:p>
    <w:p w14:paraId="400B8FC8" w14:textId="451449EE" w:rsidR="0022615F" w:rsidRDefault="0022615F" w:rsidP="00171829">
      <w:pPr>
        <w:pStyle w:val="Heading3"/>
        <w:ind w:left="360"/>
      </w:pPr>
      <w:bookmarkStart w:id="19" w:name="_Toc461782467"/>
      <w:r w:rsidRPr="004D260E">
        <w:t>Local Data PowerPoint Instructions, 2015 Update</w:t>
      </w:r>
      <w:bookmarkEnd w:id="19"/>
    </w:p>
    <w:p w14:paraId="21A44857" w14:textId="77777777" w:rsidR="00B07BC7" w:rsidRPr="00B07BC7" w:rsidRDefault="00B07BC7" w:rsidP="00B07BC7"/>
    <w:p w14:paraId="1697B5FD" w14:textId="77777777" w:rsidR="0022615F" w:rsidRPr="004D260E" w:rsidRDefault="0022615F" w:rsidP="0022615F">
      <w:pPr>
        <w:rPr>
          <w:rFonts w:cs="Times New Roman"/>
          <w:b/>
          <w:sz w:val="24"/>
          <w:szCs w:val="24"/>
        </w:rPr>
      </w:pPr>
      <w:r w:rsidRPr="004D260E">
        <w:rPr>
          <w:rFonts w:cs="Times New Roman"/>
          <w:b/>
          <w:sz w:val="24"/>
          <w:szCs w:val="24"/>
        </w:rPr>
        <w:t>ISD Data</w:t>
      </w:r>
    </w:p>
    <w:p w14:paraId="552D6594" w14:textId="77777777" w:rsidR="0022615F" w:rsidRPr="004D260E" w:rsidRDefault="0022615F" w:rsidP="0022615F">
      <w:pPr>
        <w:rPr>
          <w:rFonts w:cs="Times New Roman"/>
        </w:rPr>
      </w:pPr>
      <w:r w:rsidRPr="004D260E">
        <w:rPr>
          <w:rFonts w:cs="Times New Roman"/>
          <w:sz w:val="24"/>
          <w:szCs w:val="24"/>
        </w:rPr>
        <w:t xml:space="preserve">          </w:t>
      </w:r>
      <w:r w:rsidRPr="004D260E">
        <w:rPr>
          <w:rFonts w:cs="Times New Roman"/>
        </w:rPr>
        <w:t xml:space="preserve">The first seven slides are based on data from the Texas Education Agency </w:t>
      </w:r>
      <w:hyperlink r:id="rId12" w:history="1">
        <w:r w:rsidRPr="004D260E">
          <w:rPr>
            <w:rStyle w:val="Hyperlink"/>
            <w:rFonts w:cs="Times New Roman"/>
          </w:rPr>
          <w:t>Texas Academic Performance Reports</w:t>
        </w:r>
      </w:hyperlink>
      <w:r w:rsidRPr="004D260E">
        <w:rPr>
          <w:rFonts w:cs="Times New Roman"/>
        </w:rPr>
        <w:t xml:space="preserve">. </w:t>
      </w:r>
    </w:p>
    <w:p w14:paraId="499EC139" w14:textId="77777777" w:rsidR="0022615F" w:rsidRPr="004D260E" w:rsidRDefault="0022615F" w:rsidP="0022615F">
      <w:pPr>
        <w:rPr>
          <w:rFonts w:cs="Times New Roman"/>
        </w:rPr>
      </w:pPr>
      <w:r w:rsidRPr="004D260E">
        <w:rPr>
          <w:rFonts w:cs="Times New Roman"/>
        </w:rPr>
        <w:t xml:space="preserve">Select the most recent year available at the “school” level.  Enter the name of the campus of interest following the directions provided.  This should take you to the complete TAPR for your campus.  These can be printed, but the entries are very small, so it is easier to read them online.  </w:t>
      </w:r>
    </w:p>
    <w:p w14:paraId="6A67751B" w14:textId="77777777" w:rsidR="0022615F" w:rsidRPr="004D260E" w:rsidRDefault="0022615F" w:rsidP="0022615F">
      <w:pPr>
        <w:rPr>
          <w:rFonts w:cs="Times New Roman"/>
        </w:rPr>
      </w:pPr>
      <w:r w:rsidRPr="004D260E">
        <w:rPr>
          <w:rFonts w:cs="Times New Roman"/>
          <w:u w:val="single"/>
        </w:rPr>
        <w:t>Slide 1 Student Demographics</w:t>
      </w:r>
      <w:r w:rsidRPr="004D260E">
        <w:rPr>
          <w:rFonts w:cs="Times New Roman"/>
        </w:rPr>
        <w:t>.  For numbers of students by grade, scroll down to STUDENT INFORMATION, about 60% through the report.  The size of the graduating class and the percentages of students who completed the different kinds of curriculum are in this section, under the ethnicity and other demographic information.</w:t>
      </w:r>
    </w:p>
    <w:p w14:paraId="1E047F00" w14:textId="77777777" w:rsidR="0022615F" w:rsidRPr="004D260E" w:rsidRDefault="0022615F" w:rsidP="0022615F">
      <w:pPr>
        <w:rPr>
          <w:rFonts w:cs="Times New Roman"/>
        </w:rPr>
      </w:pPr>
      <w:r w:rsidRPr="004D260E">
        <w:rPr>
          <w:rFonts w:cs="Times New Roman"/>
          <w:u w:val="single"/>
        </w:rPr>
        <w:t>Slide 2 Ethnicity</w:t>
      </w:r>
      <w:r w:rsidRPr="004D260E">
        <w:rPr>
          <w:rFonts w:cs="Times New Roman"/>
        </w:rPr>
        <w:t xml:space="preserve">.   These data are from the STUDENT INFORMATION. </w:t>
      </w:r>
    </w:p>
    <w:p w14:paraId="2D88F5F2" w14:textId="77777777" w:rsidR="0022615F" w:rsidRPr="004D260E" w:rsidRDefault="0022615F" w:rsidP="0022615F">
      <w:pPr>
        <w:rPr>
          <w:rFonts w:cs="Times New Roman"/>
        </w:rPr>
      </w:pPr>
      <w:r w:rsidRPr="004D260E">
        <w:rPr>
          <w:rFonts w:cs="Times New Roman"/>
          <w:u w:val="single"/>
        </w:rPr>
        <w:t>Slide 3 Student Subgroups</w:t>
      </w:r>
      <w:r w:rsidRPr="004D260E">
        <w:rPr>
          <w:rFonts w:cs="Times New Roman"/>
        </w:rPr>
        <w:t>.  Also from STUDENT INFORMATION.</w:t>
      </w:r>
    </w:p>
    <w:p w14:paraId="7A5021AC" w14:textId="77777777" w:rsidR="0022615F" w:rsidRPr="004D260E" w:rsidRDefault="0022615F" w:rsidP="0022615F">
      <w:pPr>
        <w:rPr>
          <w:rFonts w:cs="Times New Roman"/>
        </w:rPr>
      </w:pPr>
      <w:r w:rsidRPr="004D260E">
        <w:rPr>
          <w:rFonts w:cs="Times New Roman"/>
          <w:u w:val="single"/>
        </w:rPr>
        <w:t>Slide 4 College Ready High School Graduates Based on Test Results.</w:t>
      </w:r>
      <w:r w:rsidRPr="004D260E">
        <w:rPr>
          <w:rFonts w:cs="Times New Roman"/>
        </w:rPr>
        <w:t xml:space="preserve">  Scroll back to the student performance data that follows the STAAR indicators, and look at the seventh indicator.  These data pertain to results on the TAKS exit test or the SAT/ACT results in English Language Arts, Mathematics, and Both. The order of the entries by ethnicity is always the same and in the order presented on the slide.  Also, the campus data are in bold.</w:t>
      </w:r>
    </w:p>
    <w:p w14:paraId="6F28BEBD" w14:textId="77777777" w:rsidR="0022615F" w:rsidRPr="004D260E" w:rsidRDefault="0022615F" w:rsidP="0022615F">
      <w:pPr>
        <w:rPr>
          <w:rFonts w:cs="Times New Roman"/>
        </w:rPr>
      </w:pPr>
      <w:r w:rsidRPr="004D260E">
        <w:rPr>
          <w:rFonts w:cs="Times New Roman"/>
          <w:u w:val="single"/>
        </w:rPr>
        <w:t xml:space="preserve">Side 5 </w:t>
      </w:r>
      <w:r w:rsidRPr="004D260E">
        <w:rPr>
          <w:rFonts w:cs="Times New Roman"/>
          <w:u w:val="single"/>
        </w:rPr>
        <w:tab/>
        <w:t>Advanced Placement Dual Credit Completion.</w:t>
      </w:r>
      <w:r w:rsidRPr="004D260E">
        <w:rPr>
          <w:rFonts w:cs="Times New Roman"/>
        </w:rPr>
        <w:t xml:space="preserve">   Advanced course/dual enrollment completion is the fourth indicator in this same section of the TAPR.  </w:t>
      </w:r>
    </w:p>
    <w:p w14:paraId="092A5139" w14:textId="77777777" w:rsidR="0022615F" w:rsidRPr="004D260E" w:rsidRDefault="0022615F" w:rsidP="0022615F">
      <w:pPr>
        <w:rPr>
          <w:rFonts w:cs="Times New Roman"/>
        </w:rPr>
      </w:pPr>
      <w:r w:rsidRPr="004D260E">
        <w:rPr>
          <w:rFonts w:cs="Times New Roman"/>
          <w:u w:val="single"/>
        </w:rPr>
        <w:t xml:space="preserve">Slide 6 Percentage AP/IB Tested and Meeting Criteria. </w:t>
      </w:r>
      <w:r w:rsidRPr="004D260E">
        <w:rPr>
          <w:rFonts w:cs="Times New Roman"/>
        </w:rPr>
        <w:t xml:space="preserve"> These data appear after the College Ready Graduates on the school reports.</w:t>
      </w:r>
    </w:p>
    <w:p w14:paraId="377AB539" w14:textId="77777777" w:rsidR="0022615F" w:rsidRPr="004D260E" w:rsidRDefault="0022615F" w:rsidP="0022615F">
      <w:pPr>
        <w:rPr>
          <w:rFonts w:cs="Times New Roman"/>
        </w:rPr>
      </w:pPr>
      <w:r w:rsidRPr="004D260E">
        <w:rPr>
          <w:rFonts w:cs="Times New Roman"/>
          <w:u w:val="single"/>
        </w:rPr>
        <w:t>Slide 7 Graduates enrolled in Texas Institutions of Higher Education and Completing One Year Without Remediation</w:t>
      </w:r>
      <w:r w:rsidRPr="004D260E">
        <w:rPr>
          <w:rFonts w:cs="Times New Roman"/>
        </w:rPr>
        <w:t>.   These statistics are near the end of this same section.</w:t>
      </w:r>
    </w:p>
    <w:p w14:paraId="79872A6A" w14:textId="77777777" w:rsidR="0022615F" w:rsidRPr="004D260E" w:rsidRDefault="0022615F" w:rsidP="0022615F">
      <w:pPr>
        <w:rPr>
          <w:rFonts w:cs="Times New Roman"/>
          <w:b/>
          <w:sz w:val="24"/>
          <w:szCs w:val="24"/>
        </w:rPr>
      </w:pPr>
      <w:r w:rsidRPr="004D260E">
        <w:rPr>
          <w:rFonts w:cs="Times New Roman"/>
          <w:b/>
          <w:sz w:val="24"/>
          <w:szCs w:val="24"/>
        </w:rPr>
        <w:t>THECB Data</w:t>
      </w:r>
    </w:p>
    <w:p w14:paraId="51731520" w14:textId="77777777" w:rsidR="0022615F" w:rsidRDefault="0022615F" w:rsidP="0022615F">
      <w:pPr>
        <w:rPr>
          <w:rFonts w:cs="Times New Roman"/>
        </w:rPr>
      </w:pPr>
      <w:r w:rsidRPr="004D260E">
        <w:rPr>
          <w:rFonts w:cs="Times New Roman"/>
          <w:sz w:val="24"/>
          <w:szCs w:val="24"/>
        </w:rPr>
        <w:t xml:space="preserve">           </w:t>
      </w:r>
      <w:r w:rsidRPr="004D260E">
        <w:rPr>
          <w:rFonts w:cs="Times New Roman"/>
        </w:rPr>
        <w:t>The remaining slides are based on data from the Texas Higher Education Coordinating Board (THECB) site. From the THECB main site, enter Data Resources and Tools.</w:t>
      </w:r>
    </w:p>
    <w:p w14:paraId="46FE46C3" w14:textId="77777777" w:rsidR="0022615F" w:rsidRPr="004D260E" w:rsidRDefault="0022615F" w:rsidP="0022615F">
      <w:pPr>
        <w:rPr>
          <w:rFonts w:eastAsia="Times New Roman" w:cs="Times New Roman"/>
          <w:b/>
          <w:kern w:val="36"/>
        </w:rPr>
      </w:pPr>
      <w:r w:rsidRPr="004D260E">
        <w:rPr>
          <w:rFonts w:cs="Times New Roman"/>
          <w:u w:val="single"/>
        </w:rPr>
        <w:t xml:space="preserve">Slide 8   Where Graduates Attend College.  </w:t>
      </w:r>
      <w:r w:rsidRPr="004D260E">
        <w:rPr>
          <w:rFonts w:cs="Times New Roman"/>
        </w:rPr>
        <w:t xml:space="preserve">This information is in the High School to College section on the upper right of the screen, under “High School Graduates in Higher Education.”  Enter </w:t>
      </w:r>
      <w:hyperlink r:id="rId13" w:history="1">
        <w:r w:rsidRPr="004D260E">
          <w:rPr>
            <w:rStyle w:val="Hyperlink"/>
            <w:rFonts w:eastAsia="Times New Roman" w:cs="Times New Roman"/>
            <w:kern w:val="36"/>
          </w:rPr>
          <w:t>High School Graduates Enrolled in Higher Education the Following Fall by High School County, School District, High School.</w:t>
        </w:r>
      </w:hyperlink>
      <w:r w:rsidRPr="004D260E">
        <w:rPr>
          <w:rFonts w:eastAsia="Times New Roman" w:cs="Times New Roman"/>
          <w:kern w:val="36"/>
        </w:rPr>
        <w:t xml:space="preserve">  Select your year, and scroll down to your county, and high school for data on high school graduates by IHE attended. </w:t>
      </w:r>
    </w:p>
    <w:p w14:paraId="23ED9463" w14:textId="77777777" w:rsidR="0022615F" w:rsidRPr="004D260E" w:rsidRDefault="0022615F" w:rsidP="0022615F">
      <w:pPr>
        <w:rPr>
          <w:rFonts w:cs="Times New Roman"/>
        </w:rPr>
      </w:pPr>
      <w:r w:rsidRPr="004D260E">
        <w:rPr>
          <w:rFonts w:cs="Times New Roman"/>
          <w:u w:val="single"/>
        </w:rPr>
        <w:t>Slide 9 Six Year Degree Attainment of High School Graduates.</w:t>
      </w:r>
      <w:r w:rsidRPr="004D260E">
        <w:rPr>
          <w:rFonts w:cs="Times New Roman"/>
        </w:rPr>
        <w:t xml:space="preserve">  Stay in the High School to College part of the THECB site.  </w:t>
      </w:r>
      <w:hyperlink r:id="rId14" w:history="1">
        <w:r w:rsidRPr="004D260E">
          <w:rPr>
            <w:rStyle w:val="Hyperlink"/>
            <w:rFonts w:cs="Times New Roman"/>
          </w:rPr>
          <w:t>Enter Texas Higher Education Outcomes of Texas Public High School Graduates.</w:t>
        </w:r>
      </w:hyperlink>
      <w:r w:rsidRPr="004D260E">
        <w:rPr>
          <w:rFonts w:cs="Times New Roman"/>
        </w:rPr>
        <w:t xml:space="preserve">  Use the Regional Summary and High School Detail spreadsheet.  Your goal is the find graduates of your high school. To use these data, you need to know which THECB Region you are in.  These are not the same as the TEA regions.  Find your region on this </w:t>
      </w:r>
      <w:hyperlink r:id="rId15" w:history="1">
        <w:r w:rsidRPr="004D260E">
          <w:rPr>
            <w:rStyle w:val="Hyperlink"/>
            <w:rFonts w:cs="Times New Roman"/>
          </w:rPr>
          <w:t>map.</w:t>
        </w:r>
      </w:hyperlink>
      <w:r w:rsidRPr="004D260E">
        <w:rPr>
          <w:rFonts w:cs="Times New Roman"/>
        </w:rPr>
        <w:t xml:space="preserve">  Then go to the High School Detail section of the spreadsheet which is sent up by THECB region, then by district, and then by high school.  The order of the regions, which do not appear on the spreadsheet, is  names alphabetically are High Plains, Northwest, Metroplex, Upper East, Southeast, Gulf Coast, Northwest, Central Texas, South Texas, West Texas, Upper Rio Grande.  Data are not included for high schools with fewer than 10 data points.  Scroll to your region, on the basis of the order provided above, and then to your district and high school  </w:t>
      </w:r>
    </w:p>
    <w:p w14:paraId="6C6262DE" w14:textId="77777777" w:rsidR="0022615F" w:rsidRPr="004D260E" w:rsidRDefault="0022615F" w:rsidP="0022615F">
      <w:pPr>
        <w:rPr>
          <w:rFonts w:cs="Times New Roman"/>
        </w:rPr>
      </w:pPr>
      <w:r w:rsidRPr="004D260E">
        <w:rPr>
          <w:rFonts w:cs="Times New Roman"/>
          <w:u w:val="single"/>
        </w:rPr>
        <w:t>Slide 10 Higher Education Enrollment Data</w:t>
      </w:r>
      <w:r w:rsidRPr="004D260E">
        <w:rPr>
          <w:rFonts w:cs="Times New Roman"/>
        </w:rPr>
        <w:t xml:space="preserve">.  On the THECB Data Resources and Tools homepage, enter the </w:t>
      </w:r>
      <w:hyperlink r:id="rId16" w:history="1">
        <w:r w:rsidRPr="004D260E">
          <w:rPr>
            <w:rStyle w:val="Hyperlink"/>
            <w:rFonts w:cs="Times New Roman"/>
          </w:rPr>
          <w:t>Online Institutional Resumes</w:t>
        </w:r>
      </w:hyperlink>
      <w:r w:rsidRPr="004D260E">
        <w:rPr>
          <w:rFonts w:cs="Times New Roman"/>
        </w:rPr>
        <w:t xml:space="preserve"> section in the Online Application Section.  Use the menus to select the institutional resumes for your 2 and 4 year partners.  Select the version for Prospective Students, Parents, and the Public.  These are intended to be printed and used for reference.  The enrollment data are in the upper left on each resume. </w:t>
      </w:r>
    </w:p>
    <w:p w14:paraId="1577D4BD" w14:textId="77777777" w:rsidR="0022615F" w:rsidRPr="004D260E" w:rsidRDefault="0022615F" w:rsidP="0022615F">
      <w:pPr>
        <w:rPr>
          <w:rFonts w:cs="Times New Roman"/>
        </w:rPr>
      </w:pPr>
      <w:r w:rsidRPr="004D260E">
        <w:rPr>
          <w:rFonts w:cs="Times New Roman"/>
          <w:u w:val="single"/>
        </w:rPr>
        <w:t>Side 11 Higher Education Completion Data</w:t>
      </w:r>
      <w:r w:rsidRPr="004D260E">
        <w:rPr>
          <w:rFonts w:cs="Times New Roman"/>
        </w:rPr>
        <w:t>. The degrees/certificates awarded by the institutions and the number of completers for one year appear to the right of the institutional resumes.</w:t>
      </w:r>
    </w:p>
    <w:p w14:paraId="31291454" w14:textId="77777777" w:rsidR="0022615F" w:rsidRPr="004D260E" w:rsidRDefault="0022615F" w:rsidP="0022615F">
      <w:pPr>
        <w:rPr>
          <w:rFonts w:cs="Times New Roman"/>
        </w:rPr>
      </w:pPr>
      <w:r w:rsidRPr="004D260E">
        <w:rPr>
          <w:rFonts w:cs="Times New Roman"/>
          <w:u w:val="single"/>
        </w:rPr>
        <w:t>Slide 12 GPA from First Year Grades of High School Graduates</w:t>
      </w:r>
      <w:r w:rsidRPr="004D260E">
        <w:rPr>
          <w:rFonts w:cs="Times New Roman"/>
        </w:rPr>
        <w:t xml:space="preserve">.  Stay in the High to School to College part of the THECB site.  Enter </w:t>
      </w:r>
      <w:hyperlink r:id="rId17" w:history="1">
        <w:r w:rsidRPr="004D260E">
          <w:rPr>
            <w:rStyle w:val="Hyperlink"/>
            <w:rFonts w:cs="Times New Roman"/>
          </w:rPr>
          <w:t>High School Grads GPA in Higher Education</w:t>
        </w:r>
      </w:hyperlink>
      <w:r w:rsidRPr="004D260E">
        <w:rPr>
          <w:rFonts w:cs="Times New Roman"/>
        </w:rPr>
        <w:t xml:space="preserve">.  Choose your year, and then scroll down to your county, district, and school to find GPA distributions for two and four year institutions.  </w:t>
      </w:r>
    </w:p>
    <w:p w14:paraId="0FFDA0CD" w14:textId="77777777" w:rsidR="0022615F" w:rsidRPr="004D260E" w:rsidRDefault="0022615F" w:rsidP="0022615F">
      <w:pPr>
        <w:rPr>
          <w:rFonts w:cs="Times New Roman"/>
        </w:rPr>
      </w:pPr>
      <w:r w:rsidRPr="004D260E">
        <w:rPr>
          <w:rFonts w:cs="Times New Roman"/>
          <w:u w:val="single"/>
        </w:rPr>
        <w:t>Slide 13.  Student Demographics in Higher Education</w:t>
      </w:r>
      <w:r w:rsidRPr="004D260E">
        <w:rPr>
          <w:rFonts w:cs="Times New Roman"/>
        </w:rPr>
        <w:t>.  These are from the first section of the most recent institutional resumes.</w:t>
      </w:r>
    </w:p>
    <w:p w14:paraId="100E9A7D" w14:textId="77777777" w:rsidR="0022615F" w:rsidRPr="004D260E" w:rsidRDefault="0022615F" w:rsidP="0022615F">
      <w:pPr>
        <w:rPr>
          <w:rFonts w:cs="Times New Roman"/>
        </w:rPr>
      </w:pPr>
      <w:r w:rsidRPr="004D260E">
        <w:rPr>
          <w:rFonts w:cs="Times New Roman"/>
          <w:u w:val="single"/>
        </w:rPr>
        <w:t>Slide 14 Dual Credit Enrollment</w:t>
      </w:r>
      <w:r w:rsidRPr="004D260E">
        <w:rPr>
          <w:rFonts w:cs="Times New Roman"/>
        </w:rPr>
        <w:t xml:space="preserve">.  Go to the High School to College area of the THECB site, and enter </w:t>
      </w:r>
      <w:hyperlink r:id="rId18" w:history="1">
        <w:r w:rsidRPr="004D260E">
          <w:rPr>
            <w:rStyle w:val="Hyperlink"/>
            <w:rFonts w:cs="Times New Roman"/>
          </w:rPr>
          <w:t>Dual Credit Data</w:t>
        </w:r>
      </w:hyperlink>
      <w:r w:rsidRPr="004D260E">
        <w:rPr>
          <w:rFonts w:cs="Times New Roman"/>
        </w:rPr>
        <w:t>.    Then enter Dual Credit Enrollments and Semester Credit Hours by Institution.  Find your institution for the most recent year.  These date are available for both 2 and 4-year institutions although many 4-year institutions do not participate.</w:t>
      </w:r>
    </w:p>
    <w:p w14:paraId="1B4961DD" w14:textId="77777777" w:rsidR="0022615F" w:rsidRPr="004D260E" w:rsidRDefault="0022615F" w:rsidP="0022615F">
      <w:pPr>
        <w:rPr>
          <w:rFonts w:cs="Times New Roman"/>
        </w:rPr>
      </w:pPr>
      <w:r w:rsidRPr="004D260E">
        <w:rPr>
          <w:rFonts w:cs="Times New Roman"/>
          <w:u w:val="single"/>
        </w:rPr>
        <w:t xml:space="preserve">Slide 15 FTIC Student Profiles. </w:t>
      </w:r>
      <w:r w:rsidRPr="004D260E">
        <w:rPr>
          <w:rFonts w:cs="Times New Roman"/>
        </w:rPr>
        <w:t xml:space="preserve">  These data are from Participation section of the Data Resources and Tools; go to </w:t>
      </w:r>
      <w:hyperlink r:id="rId19" w:history="1">
        <w:r w:rsidRPr="004D260E">
          <w:rPr>
            <w:rStyle w:val="Hyperlink"/>
            <w:rFonts w:cs="Times New Roman"/>
          </w:rPr>
          <w:t>Developmental Ed Data (TSI).</w:t>
        </w:r>
      </w:hyperlink>
      <w:r w:rsidRPr="004D260E">
        <w:rPr>
          <w:rFonts w:cs="Times New Roman"/>
        </w:rPr>
        <w:t xml:space="preserve">   Print the data for both your 2-year and 4-year partners, and make sure they are based on data collected for the same cohort tracked for the same number of years.  The Number of FTIC (First Time in College) Students is reported at the top.  The FTIC Students Not Needing Developmental Education are the ones who “Met state standards in all areas.” Numbers of students who did not meet standards by subject also appear on the first page.</w:t>
      </w:r>
    </w:p>
    <w:p w14:paraId="693C1474" w14:textId="77777777" w:rsidR="0022615F" w:rsidRPr="004D260E" w:rsidRDefault="0022615F" w:rsidP="0022615F">
      <w:pPr>
        <w:rPr>
          <w:rFonts w:cs="Times New Roman"/>
        </w:rPr>
      </w:pPr>
      <w:r w:rsidRPr="004D260E">
        <w:rPr>
          <w:rFonts w:cs="Times New Roman"/>
          <w:u w:val="single"/>
        </w:rPr>
        <w:t>Slides 16 and 17.  FTIC Remediate and Success Rates</w:t>
      </w:r>
      <w:r w:rsidRPr="004D260E">
        <w:rPr>
          <w:rFonts w:cs="Times New Roman"/>
        </w:rPr>
        <w:t>.  The percentages that appear on this table come from several parts of the Developmental Education Accountability Reports.  The items headings vary somewhat for 2-year and 4-year institutions.  Look for the following column headings:  Percent Attempting Developmental Education,”  “College-Level Course Completion (Grade A, B, C) (Percent of Those Attempting College Level),” and “Percent Returning Fall 2013.”</w:t>
      </w:r>
    </w:p>
    <w:p w14:paraId="40E996AF" w14:textId="77777777" w:rsidR="0022615F" w:rsidRPr="004D260E" w:rsidRDefault="0022615F" w:rsidP="0022615F">
      <w:pPr>
        <w:rPr>
          <w:rFonts w:cs="Times New Roman"/>
        </w:rPr>
      </w:pPr>
      <w:r w:rsidRPr="004D260E">
        <w:rPr>
          <w:rFonts w:cs="Times New Roman"/>
        </w:rPr>
        <w:t>The sample PowerPoint provides different slides for the 2-year and the 4-year partner.</w:t>
      </w:r>
    </w:p>
    <w:p w14:paraId="5C468AAB" w14:textId="77777777" w:rsidR="0022615F" w:rsidRPr="004D260E" w:rsidRDefault="0022615F" w:rsidP="0022615F">
      <w:pPr>
        <w:rPr>
          <w:rFonts w:cs="Times New Roman"/>
        </w:rPr>
      </w:pPr>
      <w:r w:rsidRPr="004D260E">
        <w:rPr>
          <w:rFonts w:cs="Times New Roman"/>
          <w:u w:val="single"/>
        </w:rPr>
        <w:t xml:space="preserve">Slide 18 Student Migration Data.  </w:t>
      </w:r>
      <w:r w:rsidRPr="004D260E">
        <w:rPr>
          <w:rFonts w:cs="Times New Roman"/>
        </w:rPr>
        <w:t xml:space="preserve">These data are found in the Participation section of the Data Resources and Tools page.  Go to the </w:t>
      </w:r>
      <w:hyperlink r:id="rId20" w:history="1">
        <w:r w:rsidRPr="004D260E">
          <w:rPr>
            <w:rStyle w:val="Hyperlink"/>
            <w:rFonts w:cs="Times New Roman"/>
          </w:rPr>
          <w:t>Student Migration Data</w:t>
        </w:r>
      </w:hyperlink>
      <w:r w:rsidRPr="004D260E">
        <w:rPr>
          <w:rFonts w:cs="Times New Roman"/>
        </w:rPr>
        <w:t xml:space="preserve"> report.  </w:t>
      </w:r>
    </w:p>
    <w:p w14:paraId="1942ACD2" w14:textId="77777777" w:rsidR="0022615F" w:rsidRPr="004D260E" w:rsidRDefault="0022615F" w:rsidP="0022615F">
      <w:pPr>
        <w:rPr>
          <w:rFonts w:cs="Times New Roman"/>
        </w:rPr>
      </w:pPr>
      <w:r w:rsidRPr="004D260E">
        <w:rPr>
          <w:rFonts w:cs="Times New Roman"/>
        </w:rPr>
        <w:t>The menu will take you to the 2-year institution of interest.  A table for each institution provides information about non-graduates, graduates, and core curriculum completers after their transfer to various types of institutions.  The sample is based on date for students in the academic programs, but other programs may be of interest to you.</w:t>
      </w:r>
    </w:p>
    <w:p w14:paraId="2DECC0F1" w14:textId="77777777" w:rsidR="0022615F" w:rsidRPr="004D260E" w:rsidRDefault="0022615F" w:rsidP="0022615F">
      <w:pPr>
        <w:rPr>
          <w:rFonts w:cs="Times New Roman"/>
        </w:rPr>
      </w:pPr>
      <w:r w:rsidRPr="004D260E">
        <w:rPr>
          <w:rFonts w:cs="Times New Roman"/>
          <w:u w:val="single"/>
        </w:rPr>
        <w:t xml:space="preserve">Slide 19 GPA of Transfers from 2-year to 4-year Partner.  </w:t>
      </w:r>
      <w:r w:rsidRPr="004D260E">
        <w:rPr>
          <w:rFonts w:cs="Times New Roman"/>
        </w:rPr>
        <w:t xml:space="preserve">These data come from four-page reports on the Success menu under </w:t>
      </w:r>
      <w:hyperlink r:id="rId21" w:history="1">
        <w:r w:rsidRPr="004D260E">
          <w:rPr>
            <w:rStyle w:val="Hyperlink"/>
            <w:rFonts w:cs="Times New Roman"/>
          </w:rPr>
          <w:t>Transfer Students’ Success</w:t>
        </w:r>
      </w:hyperlink>
      <w:r w:rsidRPr="004D260E">
        <w:rPr>
          <w:rFonts w:cs="Times New Roman"/>
        </w:rPr>
        <w:t>.</w:t>
      </w:r>
    </w:p>
    <w:p w14:paraId="6EB2B06B" w14:textId="77777777" w:rsidR="0022615F" w:rsidRPr="004D260E" w:rsidRDefault="0022615F" w:rsidP="0022615F">
      <w:pPr>
        <w:rPr>
          <w:rFonts w:cs="Times New Roman"/>
        </w:rPr>
      </w:pPr>
      <w:r w:rsidRPr="004D260E">
        <w:rPr>
          <w:rFonts w:cs="Times New Roman"/>
        </w:rPr>
        <w:t xml:space="preserve">The report for your 2-year partner includes lines of data for each institution to which students commonly transfer.  Focus on the line for your 4-year institutions, and choose the GPA distributions of interest.  The sample shows the GPA distributions for students who enrolled in and did not enrolled in Developmental Education and those who were Core Complete when leaving the 2-year institution.  Other data may be of interest, however.   </w:t>
      </w:r>
    </w:p>
    <w:p w14:paraId="5826F507" w14:textId="77777777" w:rsidR="0022615F" w:rsidRPr="004D260E" w:rsidRDefault="0022615F" w:rsidP="0022615F">
      <w:pPr>
        <w:rPr>
          <w:rFonts w:cs="Times New Roman"/>
        </w:rPr>
      </w:pPr>
      <w:r w:rsidRPr="004D260E">
        <w:rPr>
          <w:rFonts w:cs="Times New Roman"/>
        </w:rPr>
        <w:t>Many other and more detailed success indicators are on the website.</w:t>
      </w:r>
    </w:p>
    <w:p w14:paraId="6992E6A1" w14:textId="77777777" w:rsidR="0022615F" w:rsidRPr="004D260E" w:rsidRDefault="0022615F" w:rsidP="0022615F">
      <w:pPr>
        <w:rPr>
          <w:rStyle w:val="Hyperlink"/>
          <w:rFonts w:cs="Times New Roman"/>
        </w:rPr>
      </w:pPr>
      <w:r w:rsidRPr="004D260E">
        <w:rPr>
          <w:rFonts w:cs="Times New Roman"/>
        </w:rPr>
        <w:t xml:space="preserve">Mary Harris, </w:t>
      </w:r>
      <w:hyperlink r:id="rId22" w:history="1">
        <w:r w:rsidRPr="004D260E">
          <w:rPr>
            <w:rStyle w:val="Hyperlink"/>
            <w:rFonts w:cs="Times New Roman"/>
          </w:rPr>
          <w:t>mary.harris@unt.edu</w:t>
        </w:r>
      </w:hyperlink>
    </w:p>
    <w:p w14:paraId="43A6AD91" w14:textId="77777777" w:rsidR="0022615F" w:rsidRPr="004D260E" w:rsidRDefault="0022615F" w:rsidP="0022615F">
      <w:pPr>
        <w:rPr>
          <w:rFonts w:cs="Times New Roman"/>
          <w:sz w:val="24"/>
          <w:szCs w:val="24"/>
        </w:rPr>
      </w:pPr>
    </w:p>
    <w:p w14:paraId="6C5D6FE9" w14:textId="77777777" w:rsidR="0022615F" w:rsidRPr="004D260E" w:rsidRDefault="0022615F" w:rsidP="0022615F">
      <w:pPr>
        <w:rPr>
          <w:rFonts w:cs="Times New Roman"/>
          <w:sz w:val="24"/>
          <w:szCs w:val="24"/>
        </w:rPr>
      </w:pPr>
    </w:p>
    <w:p w14:paraId="2A4CA818" w14:textId="283ACAD6" w:rsidR="00CF2E45" w:rsidRDefault="00CF2E45" w:rsidP="00CF2E45">
      <w:pPr>
        <w:pStyle w:val="NormalWeb"/>
        <w:shd w:val="clear" w:color="auto" w:fill="FFFFFF"/>
        <w:ind w:left="720"/>
        <w:rPr>
          <w:rFonts w:asciiTheme="minorHAnsi" w:hAnsiTheme="minorHAnsi"/>
          <w:sz w:val="22"/>
          <w:szCs w:val="22"/>
        </w:rPr>
      </w:pPr>
    </w:p>
    <w:p w14:paraId="72843E85" w14:textId="77777777" w:rsidR="00CF2E45" w:rsidRDefault="00CF2E45">
      <w:pPr>
        <w:rPr>
          <w:rFonts w:cs="Times New Roman"/>
        </w:rPr>
      </w:pPr>
      <w:r>
        <w:br w:type="page"/>
      </w:r>
    </w:p>
    <w:p w14:paraId="1085DD0C" w14:textId="77777777" w:rsidR="00D82A93" w:rsidRPr="00D82A93" w:rsidRDefault="00D82A93" w:rsidP="00CF2E45">
      <w:pPr>
        <w:pStyle w:val="NormalWeb"/>
        <w:shd w:val="clear" w:color="auto" w:fill="FFFFFF"/>
        <w:ind w:left="720"/>
        <w:jc w:val="center"/>
        <w:rPr>
          <w:rFonts w:asciiTheme="minorHAnsi" w:hAnsiTheme="minorHAnsi"/>
          <w:b/>
          <w:sz w:val="22"/>
          <w:szCs w:val="22"/>
        </w:rPr>
      </w:pPr>
    </w:p>
    <w:p w14:paraId="59D96367" w14:textId="7A7DD75E" w:rsidR="00AF46E2" w:rsidRDefault="00AF46E2" w:rsidP="00B07BC7">
      <w:pPr>
        <w:pStyle w:val="Heading3"/>
      </w:pPr>
      <w:bookmarkStart w:id="20" w:name="_Toc461782468"/>
      <w:r w:rsidRPr="00D82A93">
        <w:t>Critical Conversations</w:t>
      </w:r>
      <w:bookmarkEnd w:id="20"/>
    </w:p>
    <w:p w14:paraId="48BC3253" w14:textId="76E379AF" w:rsidR="00D82A93" w:rsidRDefault="00D82A93" w:rsidP="00CF2E45">
      <w:pPr>
        <w:pStyle w:val="NormalWeb"/>
        <w:shd w:val="clear" w:color="auto" w:fill="FFFFFF"/>
        <w:ind w:left="720"/>
        <w:jc w:val="center"/>
        <w:rPr>
          <w:rFonts w:asciiTheme="minorHAnsi" w:hAnsiTheme="minorHAnsi"/>
          <w:b/>
          <w:sz w:val="22"/>
          <w:szCs w:val="22"/>
        </w:rPr>
      </w:pPr>
    </w:p>
    <w:p w14:paraId="0FC01F1F" w14:textId="58769525" w:rsidR="00D82A93" w:rsidRDefault="00D82A93" w:rsidP="00CF2E45">
      <w:pPr>
        <w:pStyle w:val="NormalWeb"/>
        <w:shd w:val="clear" w:color="auto" w:fill="FFFFFF"/>
        <w:ind w:left="720"/>
        <w:jc w:val="center"/>
        <w:rPr>
          <w:rFonts w:asciiTheme="minorHAnsi" w:hAnsiTheme="minorHAnsi"/>
          <w:b/>
          <w:sz w:val="22"/>
          <w:szCs w:val="22"/>
        </w:rPr>
      </w:pPr>
    </w:p>
    <w:p w14:paraId="58447EB6" w14:textId="77777777" w:rsidR="00D82A93" w:rsidRPr="00D82A93" w:rsidRDefault="00D82A93" w:rsidP="00CF2E45">
      <w:pPr>
        <w:pStyle w:val="NormalWeb"/>
        <w:shd w:val="clear" w:color="auto" w:fill="FFFFFF"/>
        <w:ind w:left="720"/>
        <w:jc w:val="center"/>
        <w:rPr>
          <w:rFonts w:asciiTheme="minorHAnsi" w:hAnsiTheme="minorHAnsi"/>
          <w:b/>
          <w:sz w:val="22"/>
          <w:szCs w:val="22"/>
        </w:rPr>
      </w:pPr>
    </w:p>
    <w:p w14:paraId="08ABE912" w14:textId="7C6BCFCB" w:rsidR="00CF2E45" w:rsidRPr="00D82A93" w:rsidRDefault="00CF2E45">
      <w:pPr>
        <w:rPr>
          <w:b/>
        </w:rPr>
      </w:pPr>
    </w:p>
    <w:p w14:paraId="4F0F8FAA" w14:textId="0B21CF76" w:rsidR="00CF2E45" w:rsidRDefault="00CF2E45" w:rsidP="00CF2E45">
      <w:pPr>
        <w:jc w:val="center"/>
      </w:pPr>
      <w:r>
        <w:rPr>
          <w:noProof/>
        </w:rPr>
        <w:drawing>
          <wp:inline distT="0" distB="0" distL="0" distR="0" wp14:anchorId="2B209917" wp14:editId="25CFA1A4">
            <wp:extent cx="5959950" cy="4105910"/>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VATAR visual.png"/>
                    <pic:cNvPicPr/>
                  </pic:nvPicPr>
                  <pic:blipFill rotWithShape="1">
                    <a:blip r:embed="rId23" cstate="print">
                      <a:extLst>
                        <a:ext uri="{28A0092B-C50C-407E-A947-70E740481C1C}">
                          <a14:useLocalDpi xmlns:a14="http://schemas.microsoft.com/office/drawing/2010/main" val="0"/>
                        </a:ext>
                      </a:extLst>
                    </a:blip>
                    <a:srcRect l="9188" t="7099" r="5983" b="47742"/>
                    <a:stretch/>
                  </pic:blipFill>
                  <pic:spPr bwMode="auto">
                    <a:xfrm>
                      <a:off x="0" y="0"/>
                      <a:ext cx="5968818" cy="4112019"/>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3E83C3E0" w14:textId="22E60137" w:rsidR="00CF2E45" w:rsidRPr="00D82A93" w:rsidRDefault="00CF2E45" w:rsidP="00B07BC7">
      <w:pPr>
        <w:pStyle w:val="NormalWeb"/>
        <w:shd w:val="clear" w:color="auto" w:fill="FFFFFF"/>
        <w:rPr>
          <w:rFonts w:asciiTheme="minorHAnsi" w:hAnsiTheme="minorHAnsi"/>
          <w:b/>
          <w:sz w:val="22"/>
          <w:szCs w:val="22"/>
        </w:rPr>
      </w:pPr>
    </w:p>
    <w:p w14:paraId="396D57F5" w14:textId="77777777" w:rsidR="00CF2E45" w:rsidRPr="00D82A93" w:rsidRDefault="00CF2E45" w:rsidP="00CF2E45">
      <w:pPr>
        <w:pStyle w:val="NormalWeb"/>
        <w:shd w:val="clear" w:color="auto" w:fill="FFFFFF"/>
        <w:ind w:left="720"/>
        <w:jc w:val="center"/>
        <w:rPr>
          <w:rFonts w:asciiTheme="minorHAnsi" w:hAnsiTheme="minorHAnsi"/>
          <w:b/>
          <w:sz w:val="22"/>
          <w:szCs w:val="22"/>
        </w:rPr>
      </w:pPr>
    </w:p>
    <w:p w14:paraId="03C75996" w14:textId="3B8A2A41" w:rsidR="00AF46E2" w:rsidRPr="00B07BC7" w:rsidRDefault="00AF46E2" w:rsidP="00B07BC7">
      <w:pPr>
        <w:pStyle w:val="Heading3"/>
      </w:pPr>
      <w:r w:rsidRPr="00B07BC7">
        <w:t>Presentations and Publications About AVATAR</w:t>
      </w:r>
    </w:p>
    <w:p w14:paraId="74DC1E7A" w14:textId="32D414FE" w:rsidR="00CF2E45" w:rsidRDefault="00CF2E45" w:rsidP="00CF2E45">
      <w:pPr>
        <w:pStyle w:val="NormalWeb"/>
        <w:shd w:val="clear" w:color="auto" w:fill="FFFFFF"/>
        <w:ind w:left="720"/>
        <w:jc w:val="center"/>
        <w:rPr>
          <w:rFonts w:asciiTheme="minorHAnsi" w:hAnsiTheme="minorHAnsi"/>
          <w:sz w:val="22"/>
          <w:szCs w:val="22"/>
        </w:rPr>
      </w:pPr>
    </w:p>
    <w:p w14:paraId="0D361697" w14:textId="77777777" w:rsidR="00CF2E45" w:rsidRPr="00DF69F1" w:rsidRDefault="00CF2E45" w:rsidP="00CF2E45">
      <w:pPr>
        <w:pStyle w:val="NormalWeb"/>
        <w:shd w:val="clear" w:color="auto" w:fill="FFFFFF"/>
        <w:rPr>
          <w:rFonts w:asciiTheme="minorHAnsi" w:hAnsiTheme="minorHAnsi"/>
          <w:sz w:val="22"/>
          <w:szCs w:val="22"/>
        </w:rPr>
      </w:pPr>
    </w:p>
    <w:p w14:paraId="073FD0E6" w14:textId="07517D80" w:rsidR="00CF2E45" w:rsidRDefault="00CF2E45" w:rsidP="00CF2E45">
      <w:pPr>
        <w:tabs>
          <w:tab w:val="left" w:pos="-720"/>
          <w:tab w:val="left" w:pos="0"/>
          <w:tab w:val="left" w:pos="720"/>
        </w:tabs>
        <w:spacing w:after="0" w:line="240" w:lineRule="auto"/>
        <w:ind w:left="720" w:hanging="720"/>
        <w:rPr>
          <w:b/>
          <w:u w:val="single"/>
        </w:rPr>
      </w:pPr>
      <w:r w:rsidRPr="008D4483">
        <w:rPr>
          <w:b/>
          <w:u w:val="single"/>
        </w:rPr>
        <w:t>Publications</w:t>
      </w:r>
    </w:p>
    <w:p w14:paraId="5C485251" w14:textId="77777777" w:rsidR="00CF2E45" w:rsidRPr="008D4483" w:rsidRDefault="00CF2E45" w:rsidP="00CF2E45">
      <w:pPr>
        <w:tabs>
          <w:tab w:val="left" w:pos="-720"/>
          <w:tab w:val="left" w:pos="0"/>
          <w:tab w:val="left" w:pos="720"/>
        </w:tabs>
        <w:spacing w:after="0" w:line="240" w:lineRule="auto"/>
        <w:ind w:left="720" w:hanging="720"/>
        <w:rPr>
          <w:b/>
          <w:u w:val="single"/>
        </w:rPr>
      </w:pPr>
    </w:p>
    <w:p w14:paraId="1429029B" w14:textId="77777777" w:rsidR="00CF2E45" w:rsidRDefault="00CF2E45" w:rsidP="00CF2E45">
      <w:pPr>
        <w:tabs>
          <w:tab w:val="left" w:pos="-720"/>
          <w:tab w:val="left" w:pos="0"/>
          <w:tab w:val="left" w:pos="720"/>
        </w:tabs>
        <w:spacing w:after="0" w:line="240" w:lineRule="auto"/>
        <w:ind w:left="720" w:hanging="720"/>
      </w:pPr>
      <w:r w:rsidRPr="008D4483">
        <w:t xml:space="preserve">Keller, J., &amp; Harris, M. (August, 2015).  Lessons from AVATAR for reaching 60x30TX.  </w:t>
      </w:r>
      <w:r w:rsidRPr="008D4483">
        <w:rPr>
          <w:i/>
        </w:rPr>
        <w:t>College and Career Readiness Digest</w:t>
      </w:r>
      <w:r w:rsidRPr="008D4483">
        <w:t>, 16.</w:t>
      </w:r>
      <w:r>
        <w:t xml:space="preserve">  </w:t>
      </w:r>
    </w:p>
    <w:p w14:paraId="0EC704D5" w14:textId="0455BAAC" w:rsidR="00CF2E45" w:rsidRPr="008D4483" w:rsidRDefault="00CF2E45" w:rsidP="00CF2E45">
      <w:pPr>
        <w:tabs>
          <w:tab w:val="left" w:pos="-720"/>
          <w:tab w:val="left" w:pos="0"/>
          <w:tab w:val="left" w:pos="720"/>
        </w:tabs>
        <w:spacing w:after="0" w:line="240" w:lineRule="auto"/>
        <w:ind w:left="720" w:hanging="720"/>
      </w:pPr>
      <w:r>
        <w:tab/>
      </w:r>
      <w:hyperlink r:id="rId24" w:history="1">
        <w:r w:rsidRPr="008D4483">
          <w:rPr>
            <w:rStyle w:val="Hyperlink"/>
          </w:rPr>
          <w:t>http://www.txccrn.uh.edu/news/TXCCRN%20News/2015-8-AVATAR/index.php/</w:t>
        </w:r>
      </w:hyperlink>
      <w:r w:rsidRPr="008D4483">
        <w:t xml:space="preserve"> </w:t>
      </w:r>
    </w:p>
    <w:p w14:paraId="04112059" w14:textId="77777777" w:rsidR="00CF2E45" w:rsidRPr="008D4483" w:rsidRDefault="00CF2E45" w:rsidP="00CF2E45">
      <w:pPr>
        <w:tabs>
          <w:tab w:val="left" w:pos="-720"/>
          <w:tab w:val="left" w:pos="0"/>
          <w:tab w:val="left" w:pos="720"/>
        </w:tabs>
        <w:spacing w:after="0" w:line="240" w:lineRule="auto"/>
        <w:ind w:left="720" w:hanging="720"/>
      </w:pPr>
    </w:p>
    <w:p w14:paraId="201295F4" w14:textId="77777777" w:rsidR="00CF2E45" w:rsidRPr="008D4483" w:rsidRDefault="00CF2E45" w:rsidP="00CF2E45">
      <w:pPr>
        <w:tabs>
          <w:tab w:val="left" w:pos="-720"/>
          <w:tab w:val="left" w:pos="0"/>
          <w:tab w:val="left" w:pos="720"/>
        </w:tabs>
        <w:spacing w:after="0" w:line="240" w:lineRule="auto"/>
        <w:ind w:left="720" w:hanging="720"/>
      </w:pPr>
      <w:r w:rsidRPr="008D4483">
        <w:t>Harris, M., &amp; Keller, J. (May, 2015).  HB5 college preparatory courses: A look after one year.</w:t>
      </w:r>
    </w:p>
    <w:p w14:paraId="040F7E25" w14:textId="239D03E5" w:rsidR="00CF2E45" w:rsidRPr="008D4483" w:rsidRDefault="00CF2E45" w:rsidP="00CF2E45">
      <w:pPr>
        <w:tabs>
          <w:tab w:val="left" w:pos="-720"/>
          <w:tab w:val="left" w:pos="0"/>
          <w:tab w:val="left" w:pos="720"/>
        </w:tabs>
        <w:spacing w:after="0" w:line="240" w:lineRule="auto"/>
        <w:ind w:left="720" w:hanging="1440"/>
      </w:pPr>
      <w:r>
        <w:rPr>
          <w:i/>
        </w:rPr>
        <w:tab/>
      </w:r>
      <w:r>
        <w:rPr>
          <w:i/>
        </w:rPr>
        <w:tab/>
      </w:r>
      <w:r w:rsidRPr="008D4483">
        <w:rPr>
          <w:i/>
        </w:rPr>
        <w:t xml:space="preserve">College and Career Readiness Digest, </w:t>
      </w:r>
      <w:r w:rsidRPr="008D4483">
        <w:t xml:space="preserve">14. </w:t>
      </w:r>
      <w:hyperlink r:id="rId25" w:history="1">
        <w:r w:rsidRPr="008D4483">
          <w:rPr>
            <w:rStyle w:val="Hyperlink"/>
          </w:rPr>
          <w:t>http://www.txccrn.uh.edu/news/TXCCRN%20News/2015-5-22-avatar/index.php</w:t>
        </w:r>
      </w:hyperlink>
      <w:r w:rsidRPr="008D4483">
        <w:t xml:space="preserve"> </w:t>
      </w:r>
    </w:p>
    <w:p w14:paraId="61671660" w14:textId="77777777" w:rsidR="00CF2E45" w:rsidRPr="008D4483" w:rsidRDefault="00CF2E45" w:rsidP="00CF2E45">
      <w:pPr>
        <w:tabs>
          <w:tab w:val="left" w:pos="-720"/>
          <w:tab w:val="left" w:pos="0"/>
          <w:tab w:val="left" w:pos="720"/>
        </w:tabs>
        <w:spacing w:after="0" w:line="240" w:lineRule="auto"/>
        <w:ind w:left="720" w:hanging="720"/>
      </w:pPr>
    </w:p>
    <w:p w14:paraId="4AD23EE9" w14:textId="77777777" w:rsidR="00CF2E45" w:rsidRPr="008D4483" w:rsidRDefault="00CF2E45" w:rsidP="00CF2E45">
      <w:pPr>
        <w:tabs>
          <w:tab w:val="left" w:pos="-720"/>
          <w:tab w:val="left" w:pos="0"/>
          <w:tab w:val="left" w:pos="720"/>
        </w:tabs>
        <w:spacing w:after="0" w:line="240" w:lineRule="auto"/>
        <w:ind w:left="720" w:hanging="720"/>
      </w:pPr>
      <w:r w:rsidRPr="008D4483">
        <w:t>Harris, M., and Keller, J. (March-April, 2015).  Results of AVATAR regional college preparatory course survey</w:t>
      </w:r>
      <w:r w:rsidRPr="008D4483">
        <w:rPr>
          <w:i/>
        </w:rPr>
        <w:t xml:space="preserve">. College and Career Readiness Digest, </w:t>
      </w:r>
      <w:r w:rsidRPr="008D4483">
        <w:t xml:space="preserve">13. </w:t>
      </w:r>
      <w:hyperlink r:id="rId26" w:history="1">
        <w:r w:rsidRPr="008D4483">
          <w:rPr>
            <w:rStyle w:val="Hyperlink"/>
          </w:rPr>
          <w:t>http://www.txccrn.uh.edu/news/TXCCRN%20News/2015-3-1-avatar/index.php</w:t>
        </w:r>
      </w:hyperlink>
      <w:r w:rsidRPr="008D4483">
        <w:t xml:space="preserve"> </w:t>
      </w:r>
    </w:p>
    <w:p w14:paraId="7EC448E8" w14:textId="77777777" w:rsidR="00CF2E45" w:rsidRPr="008D4483" w:rsidRDefault="00CF2E45" w:rsidP="00CF2E45">
      <w:pPr>
        <w:tabs>
          <w:tab w:val="left" w:pos="-720"/>
          <w:tab w:val="left" w:pos="0"/>
          <w:tab w:val="left" w:pos="720"/>
        </w:tabs>
        <w:spacing w:after="0" w:line="240" w:lineRule="auto"/>
        <w:ind w:left="720" w:hanging="720"/>
      </w:pPr>
    </w:p>
    <w:p w14:paraId="4B2DEB6F" w14:textId="77777777" w:rsidR="00CF2E45" w:rsidRPr="008D4483" w:rsidRDefault="00CF2E45" w:rsidP="00CF2E45">
      <w:pPr>
        <w:tabs>
          <w:tab w:val="left" w:pos="-720"/>
          <w:tab w:val="left" w:pos="0"/>
          <w:tab w:val="left" w:pos="720"/>
        </w:tabs>
        <w:spacing w:after="0" w:line="240" w:lineRule="auto"/>
        <w:ind w:left="720" w:hanging="720"/>
      </w:pPr>
      <w:r w:rsidRPr="008D4483">
        <w:t xml:space="preserve">Wright-Chapman, K., Harris, M., &amp; Keller, J.  (February, 2015).  AVATAR and CTE.  </w:t>
      </w:r>
      <w:r w:rsidRPr="008D4483">
        <w:rPr>
          <w:i/>
        </w:rPr>
        <w:t xml:space="preserve">College and Career Readiness Digest, </w:t>
      </w:r>
      <w:r w:rsidRPr="008D4483">
        <w:t xml:space="preserve">12. </w:t>
      </w:r>
    </w:p>
    <w:p w14:paraId="3BADE49B" w14:textId="77777777" w:rsidR="00CF2E45" w:rsidRPr="008D4483" w:rsidRDefault="00CF2E45" w:rsidP="00CF2E45">
      <w:pPr>
        <w:tabs>
          <w:tab w:val="left" w:pos="-720"/>
          <w:tab w:val="left" w:pos="0"/>
          <w:tab w:val="left" w:pos="720"/>
        </w:tabs>
        <w:spacing w:after="0" w:line="240" w:lineRule="auto"/>
        <w:ind w:left="1440" w:hanging="1440"/>
      </w:pPr>
      <w:r w:rsidRPr="008D4483">
        <w:rPr>
          <w:i/>
        </w:rPr>
        <w:t xml:space="preserve">            </w:t>
      </w:r>
      <w:hyperlink r:id="rId27" w:history="1">
        <w:r w:rsidRPr="008D4483">
          <w:rPr>
            <w:rStyle w:val="Hyperlink"/>
            <w:i/>
          </w:rPr>
          <w:t>http://txccrn.uh.edu/news/TXCCRN%20News/2015-2-1-avatar/</w:t>
        </w:r>
      </w:hyperlink>
    </w:p>
    <w:p w14:paraId="1927DBA3" w14:textId="77777777" w:rsidR="00CF2E45" w:rsidRPr="008D4483" w:rsidRDefault="00CF2E45" w:rsidP="00CF2E45">
      <w:pPr>
        <w:tabs>
          <w:tab w:val="left" w:pos="-720"/>
          <w:tab w:val="left" w:pos="0"/>
          <w:tab w:val="left" w:pos="720"/>
        </w:tabs>
        <w:spacing w:after="0" w:line="240" w:lineRule="auto"/>
        <w:ind w:left="720" w:hanging="720"/>
      </w:pPr>
    </w:p>
    <w:p w14:paraId="2921C113"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&amp; Keller, J. (November, 2014).  Welcome to the AVATAR website.  </w:t>
      </w:r>
      <w:r w:rsidRPr="008D4483">
        <w:rPr>
          <w:i/>
        </w:rPr>
        <w:t xml:space="preserve">College and Career Readiness Digest, </w:t>
      </w:r>
      <w:r w:rsidRPr="008D4483">
        <w:t xml:space="preserve">10. </w:t>
      </w:r>
    </w:p>
    <w:p w14:paraId="0EF8CCF9" w14:textId="77777777" w:rsidR="00CF2E45" w:rsidRPr="008D4483" w:rsidRDefault="00CF2E45" w:rsidP="00CF2E45">
      <w:pPr>
        <w:tabs>
          <w:tab w:val="left" w:pos="-720"/>
          <w:tab w:val="left" w:pos="0"/>
          <w:tab w:val="left" w:pos="720"/>
        </w:tabs>
        <w:spacing w:after="0" w:line="240" w:lineRule="auto"/>
        <w:ind w:left="720" w:hanging="720"/>
        <w:rPr>
          <w:i/>
        </w:rPr>
      </w:pPr>
      <w:r w:rsidRPr="008D4483">
        <w:t xml:space="preserve">            </w:t>
      </w:r>
      <w:hyperlink r:id="rId28" w:history="1">
        <w:r w:rsidRPr="008D4483">
          <w:rPr>
            <w:rStyle w:val="Hyperlink"/>
          </w:rPr>
          <w:t>http://txccrn.uh.edu/news/TXCCRN%20News/2014-10-1-avatarweb</w:t>
        </w:r>
      </w:hyperlink>
      <w:r w:rsidRPr="008D4483">
        <w:rPr>
          <w:i/>
        </w:rPr>
        <w:t xml:space="preserve"> </w:t>
      </w:r>
    </w:p>
    <w:p w14:paraId="79DC227A" w14:textId="77777777" w:rsidR="00CF2E45" w:rsidRPr="008D4483" w:rsidRDefault="00CF2E45" w:rsidP="00CF2E45">
      <w:pPr>
        <w:tabs>
          <w:tab w:val="left" w:pos="-720"/>
          <w:tab w:val="left" w:pos="0"/>
          <w:tab w:val="left" w:pos="720"/>
        </w:tabs>
        <w:spacing w:after="0" w:line="240" w:lineRule="auto"/>
        <w:ind w:left="720" w:hanging="720"/>
      </w:pPr>
    </w:p>
    <w:p w14:paraId="0D23A11A" w14:textId="77777777" w:rsidR="00CF2E45" w:rsidRPr="008D4483" w:rsidRDefault="00CF2E45" w:rsidP="00CF2E45">
      <w:pPr>
        <w:tabs>
          <w:tab w:val="left" w:pos="-720"/>
          <w:tab w:val="left" w:pos="0"/>
          <w:tab w:val="left" w:pos="720"/>
        </w:tabs>
        <w:spacing w:after="0" w:line="240" w:lineRule="auto"/>
        <w:ind w:left="720" w:hanging="720"/>
        <w:rPr>
          <w:i/>
          <w:color w:val="000000"/>
        </w:rPr>
      </w:pPr>
      <w:r w:rsidRPr="008D4483">
        <w:t xml:space="preserve">Keller, J. &amp; Harris, M. M. (September, 2014).  Adventures of AVATAR. </w:t>
      </w:r>
      <w:r w:rsidRPr="008D4483">
        <w:rPr>
          <w:i/>
          <w:color w:val="000000"/>
        </w:rPr>
        <w:t xml:space="preserve">College and Career Readiness Network Digest. 9.  </w:t>
      </w:r>
    </w:p>
    <w:p w14:paraId="2AE822CF" w14:textId="77777777" w:rsidR="00CF2E45" w:rsidRPr="008D4483" w:rsidRDefault="00CF2E45" w:rsidP="00CF2E45">
      <w:pPr>
        <w:tabs>
          <w:tab w:val="left" w:pos="-720"/>
          <w:tab w:val="left" w:pos="0"/>
          <w:tab w:val="left" w:pos="720"/>
        </w:tabs>
        <w:spacing w:after="0" w:line="240" w:lineRule="auto"/>
        <w:ind w:left="720" w:hanging="720"/>
        <w:rPr>
          <w:i/>
          <w:color w:val="000000"/>
        </w:rPr>
      </w:pPr>
    </w:p>
    <w:p w14:paraId="268C3A2A" w14:textId="77777777" w:rsidR="00CF2E45" w:rsidRPr="008D4483" w:rsidRDefault="00CF2E45" w:rsidP="00CF2E45">
      <w:pPr>
        <w:tabs>
          <w:tab w:val="left" w:pos="-720"/>
          <w:tab w:val="left" w:pos="0"/>
          <w:tab w:val="left" w:pos="720"/>
        </w:tabs>
        <w:spacing w:after="0" w:line="240" w:lineRule="auto"/>
        <w:ind w:left="720" w:hanging="720"/>
      </w:pPr>
      <w:r w:rsidRPr="008D4483">
        <w:rPr>
          <w:color w:val="000000"/>
        </w:rPr>
        <w:t xml:space="preserve">Williams, A.  (June-July, 2014).  ESC 20, AVATAR, and San Antonio Pathways: Partner for House Bill 5 college-prep course development. </w:t>
      </w:r>
      <w:r w:rsidRPr="008D4483">
        <w:rPr>
          <w:i/>
        </w:rPr>
        <w:t>College and Career Readiness Digest, 7</w:t>
      </w:r>
      <w:r w:rsidRPr="008D4483">
        <w:t>.</w:t>
      </w:r>
    </w:p>
    <w:p w14:paraId="6CA0245D" w14:textId="77777777" w:rsidR="00CF2E45" w:rsidRPr="008D4483" w:rsidRDefault="00CF2E45" w:rsidP="00CF2E45">
      <w:pPr>
        <w:tabs>
          <w:tab w:val="left" w:pos="-720"/>
          <w:tab w:val="left" w:pos="0"/>
          <w:tab w:val="left" w:pos="720"/>
        </w:tabs>
        <w:spacing w:after="0" w:line="240" w:lineRule="auto"/>
        <w:ind w:left="720" w:hanging="720"/>
        <w:rPr>
          <w:i/>
        </w:rPr>
      </w:pPr>
    </w:p>
    <w:p w14:paraId="569FEC16"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J. (May 21, 2014).  A process for educational vertical alignment in Texas.  The </w:t>
      </w:r>
      <w:r w:rsidRPr="008D4483">
        <w:rPr>
          <w:i/>
        </w:rPr>
        <w:t xml:space="preserve">Evolllution.  </w:t>
      </w:r>
      <w:r w:rsidRPr="008D4483">
        <w:t xml:space="preserve">Originally posted at </w:t>
      </w:r>
      <w:hyperlink r:id="rId29" w:history="1">
        <w:r w:rsidRPr="008D4483">
          <w:rPr>
            <w:rStyle w:val="Hyperlink"/>
          </w:rPr>
          <w:t>http://www.evolllution.com/media.resources/process-education-vertical-alignment-texas/</w:t>
        </w:r>
      </w:hyperlink>
      <w:r w:rsidRPr="008D4483">
        <w:t xml:space="preserve"> </w:t>
      </w:r>
    </w:p>
    <w:p w14:paraId="5030DBD6" w14:textId="77777777" w:rsidR="00CF2E45" w:rsidRPr="008D4483" w:rsidRDefault="00CF2E45" w:rsidP="00CF2E45">
      <w:pPr>
        <w:tabs>
          <w:tab w:val="left" w:pos="-720"/>
          <w:tab w:val="left" w:pos="0"/>
          <w:tab w:val="left" w:pos="720"/>
        </w:tabs>
        <w:spacing w:after="0" w:line="240" w:lineRule="auto"/>
        <w:ind w:left="720" w:hanging="720"/>
      </w:pPr>
    </w:p>
    <w:p w14:paraId="7D6E8465"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J. &amp; Harris. M. (June/July, 2014.)  AVATAR and college preparatory courses.  </w:t>
      </w:r>
      <w:r w:rsidRPr="008D4483">
        <w:rPr>
          <w:i/>
        </w:rPr>
        <w:t xml:space="preserve">College and Career Readiness Network Digest, 7. </w:t>
      </w:r>
      <w:hyperlink r:id="rId30" w:history="1">
        <w:r w:rsidRPr="008D4483">
          <w:rPr>
            <w:rStyle w:val="Hyperlink"/>
          </w:rPr>
          <w:t>http://www.txccrn.uh.edu/news/TXCCRN%20News/2014-06-1-avatar-cpc/index.php</w:t>
        </w:r>
      </w:hyperlink>
    </w:p>
    <w:p w14:paraId="13DA06DD" w14:textId="77777777" w:rsidR="00CF2E45" w:rsidRPr="008D4483" w:rsidRDefault="00CF2E45" w:rsidP="00CF2E45">
      <w:pPr>
        <w:tabs>
          <w:tab w:val="left" w:pos="-720"/>
          <w:tab w:val="left" w:pos="0"/>
          <w:tab w:val="left" w:pos="720"/>
        </w:tabs>
        <w:spacing w:after="0" w:line="240" w:lineRule="auto"/>
      </w:pPr>
    </w:p>
    <w:p w14:paraId="2E45FC9E" w14:textId="25E42C26" w:rsidR="00CF2E45" w:rsidRPr="008D4483" w:rsidRDefault="00CF2E45" w:rsidP="00CF2E45">
      <w:pPr>
        <w:tabs>
          <w:tab w:val="left" w:pos="-720"/>
          <w:tab w:val="left" w:pos="0"/>
          <w:tab w:val="left" w:pos="720"/>
        </w:tabs>
        <w:spacing w:after="0" w:line="240" w:lineRule="auto"/>
        <w:ind w:left="720" w:hanging="720"/>
        <w:rPr>
          <w:rStyle w:val="Hyperlink"/>
        </w:rPr>
      </w:pPr>
      <w:r w:rsidRPr="008D4483">
        <w:t xml:space="preserve">Harris, M., &amp; Keller, J.  (April, 2014).  AVATAR: Aligning Algebra II and college mathematics.  </w:t>
      </w:r>
      <w:r w:rsidRPr="008D4483">
        <w:rPr>
          <w:i/>
          <w:color w:val="000000"/>
        </w:rPr>
        <w:t xml:space="preserve">College and Career Readiness Network Digest. 6.  </w:t>
      </w:r>
      <w:r w:rsidRPr="008D4483">
        <w:rPr>
          <w:color w:val="000000"/>
        </w:rPr>
        <w:fldChar w:fldCharType="begin"/>
      </w:r>
      <w:r>
        <w:rPr>
          <w:color w:val="000000"/>
        </w:rPr>
        <w:instrText>HYPERLINK "\\\\filestore.nas.untsystem.edu\\COE\\home\\dsk0003\\Keller\\AVTAR final report\\College and Career Readiness Network Digest. (5)  http:\\www.txccrn.uh.edu\\news\\TXCCRN News\\index.php"</w:instrText>
      </w:r>
      <w:r w:rsidRPr="008D4483">
        <w:rPr>
          <w:color w:val="000000"/>
        </w:rPr>
        <w:fldChar w:fldCharType="separate"/>
      </w:r>
      <w:r w:rsidRPr="008D4483">
        <w:rPr>
          <w:rStyle w:val="Hyperlink"/>
        </w:rPr>
        <w:t>http://www.txccrn.uh.edu/news/TXCCRN%20News/index.php</w:t>
      </w:r>
    </w:p>
    <w:p w14:paraId="4DF8F2F1" w14:textId="77777777" w:rsidR="00CF2E45" w:rsidRPr="008D4483" w:rsidRDefault="00CF2E45" w:rsidP="00CF2E45">
      <w:pPr>
        <w:tabs>
          <w:tab w:val="left" w:pos="-720"/>
          <w:tab w:val="left" w:pos="0"/>
          <w:tab w:val="left" w:pos="720"/>
        </w:tabs>
        <w:spacing w:after="0" w:line="240" w:lineRule="auto"/>
        <w:ind w:left="720" w:hanging="720"/>
      </w:pPr>
      <w:r w:rsidRPr="008D4483">
        <w:rPr>
          <w:color w:val="000000"/>
        </w:rPr>
        <w:fldChar w:fldCharType="end"/>
      </w:r>
    </w:p>
    <w:p w14:paraId="1BBAE521" w14:textId="0CB71274" w:rsidR="00CF2E45" w:rsidRPr="00CF2E45" w:rsidRDefault="00CF2E45" w:rsidP="00CF2E45">
      <w:pPr>
        <w:tabs>
          <w:tab w:val="left" w:pos="-720"/>
          <w:tab w:val="left" w:pos="0"/>
          <w:tab w:val="left" w:pos="720"/>
        </w:tabs>
        <w:spacing w:after="0" w:line="240" w:lineRule="auto"/>
        <w:ind w:left="720" w:hanging="720"/>
        <w:rPr>
          <w:color w:val="000000"/>
        </w:rPr>
      </w:pPr>
      <w:r w:rsidRPr="008D4483">
        <w:t xml:space="preserve">Harris, M., &amp; Keller, J. (February, 2014).  AVATAR: A statewide vertical alignment project.  </w:t>
      </w:r>
      <w:r w:rsidRPr="008D4483">
        <w:rPr>
          <w:i/>
          <w:color w:val="000000"/>
        </w:rPr>
        <w:t xml:space="preserve">Texas College and Career Readiness Network Digest. 5. </w:t>
      </w:r>
      <w:r>
        <w:rPr>
          <w:i/>
          <w:color w:val="000000"/>
        </w:rPr>
        <w:t xml:space="preserve"> </w:t>
      </w:r>
      <w:r>
        <w:rPr>
          <w:color w:val="000000"/>
        </w:rPr>
        <w:fldChar w:fldCharType="begin"/>
      </w:r>
      <w:r>
        <w:rPr>
          <w:color w:val="000000"/>
        </w:rPr>
        <w:instrText xml:space="preserve"> HYPERLINK "</w:instrText>
      </w:r>
      <w:r w:rsidRPr="00CF2E45">
        <w:rPr>
          <w:color w:val="000000"/>
        </w:rPr>
        <w:instrText>http://www.txccrn.uh.edu/news/TXCCRN%20News/index.php</w:instrText>
      </w:r>
    </w:p>
    <w:p w14:paraId="6BF4ED9D" w14:textId="77777777" w:rsidR="00CF2E45" w:rsidRPr="00F469D2" w:rsidRDefault="00CF2E45" w:rsidP="00CF2E45">
      <w:pPr>
        <w:tabs>
          <w:tab w:val="left" w:pos="-720"/>
          <w:tab w:val="left" w:pos="0"/>
          <w:tab w:val="left" w:pos="720"/>
        </w:tabs>
        <w:spacing w:after="0" w:line="240" w:lineRule="auto"/>
        <w:ind w:left="720" w:hanging="720"/>
        <w:rPr>
          <w:rStyle w:val="Hyperlink"/>
        </w:rPr>
      </w:pPr>
      <w:r>
        <w:rPr>
          <w:color w:val="000000"/>
        </w:rPr>
        <w:instrText xml:space="preserve">" </w:instrText>
      </w:r>
      <w:r>
        <w:rPr>
          <w:color w:val="000000"/>
        </w:rPr>
        <w:fldChar w:fldCharType="separate"/>
      </w:r>
      <w:r w:rsidRPr="00F469D2">
        <w:rPr>
          <w:rStyle w:val="Hyperlink"/>
        </w:rPr>
        <w:t>http://www.txccrn.uh.edu/news/TXCCRN%20News/index.php</w:t>
      </w:r>
    </w:p>
    <w:p w14:paraId="548F69E4" w14:textId="2E4C9CF1" w:rsidR="00CF2E45" w:rsidRPr="008D4483" w:rsidRDefault="00CF2E45" w:rsidP="00CF2E45">
      <w:pPr>
        <w:tabs>
          <w:tab w:val="left" w:pos="-720"/>
          <w:tab w:val="left" w:pos="0"/>
          <w:tab w:val="left" w:pos="720"/>
        </w:tabs>
        <w:spacing w:after="0" w:line="240" w:lineRule="auto"/>
        <w:ind w:left="720" w:hanging="720"/>
        <w:rPr>
          <w:color w:val="000000"/>
        </w:rPr>
      </w:pPr>
      <w:r>
        <w:rPr>
          <w:color w:val="000000"/>
        </w:rPr>
        <w:fldChar w:fldCharType="end"/>
      </w:r>
    </w:p>
    <w:p w14:paraId="1CDE3C67" w14:textId="77777777" w:rsidR="00CF2E45" w:rsidRPr="008D4483" w:rsidRDefault="00CF2E45" w:rsidP="00CF2E45">
      <w:pPr>
        <w:tabs>
          <w:tab w:val="left" w:pos="-720"/>
          <w:tab w:val="left" w:pos="0"/>
          <w:tab w:val="left" w:pos="720"/>
        </w:tabs>
        <w:spacing w:after="0" w:line="240" w:lineRule="auto"/>
        <w:ind w:left="720" w:hanging="720"/>
        <w:rPr>
          <w:color w:val="000000"/>
        </w:rPr>
      </w:pPr>
      <w:r w:rsidRPr="008D4483">
        <w:rPr>
          <w:color w:val="000000"/>
        </w:rPr>
        <w:t xml:space="preserve">Mason, D., &amp; Keller, J. (May, 2013). Curriculum alignment in Texas: Impact on preparing high school students for college level chemistry.  </w:t>
      </w:r>
      <w:r w:rsidRPr="008D4483">
        <w:rPr>
          <w:i/>
          <w:color w:val="000000"/>
        </w:rPr>
        <w:t>Leaders of Learners, 5</w:t>
      </w:r>
      <w:r w:rsidRPr="008D4483">
        <w:rPr>
          <w:color w:val="000000"/>
        </w:rPr>
        <w:t>(2), 15-21.</w:t>
      </w:r>
    </w:p>
    <w:p w14:paraId="14BFF677" w14:textId="77777777" w:rsidR="00CF2E45" w:rsidRDefault="00CF2E45" w:rsidP="00CF2E45">
      <w:pPr>
        <w:tabs>
          <w:tab w:val="left" w:pos="-720"/>
          <w:tab w:val="left" w:pos="0"/>
          <w:tab w:val="left" w:pos="720"/>
        </w:tabs>
        <w:spacing w:after="0" w:line="240" w:lineRule="auto"/>
        <w:ind w:left="720" w:hanging="720"/>
        <w:rPr>
          <w:b/>
          <w:u w:val="single"/>
        </w:rPr>
      </w:pPr>
    </w:p>
    <w:p w14:paraId="235EEBCE" w14:textId="77777777" w:rsidR="00CF2E45" w:rsidRDefault="00CF2E45" w:rsidP="00CF2E45">
      <w:pPr>
        <w:tabs>
          <w:tab w:val="left" w:pos="-720"/>
          <w:tab w:val="left" w:pos="0"/>
          <w:tab w:val="left" w:pos="720"/>
        </w:tabs>
        <w:spacing w:after="0" w:line="240" w:lineRule="auto"/>
        <w:ind w:left="720" w:hanging="720"/>
        <w:rPr>
          <w:b/>
          <w:u w:val="single"/>
        </w:rPr>
      </w:pPr>
    </w:p>
    <w:p w14:paraId="0B88F6A3" w14:textId="77777777" w:rsidR="00CF2E45" w:rsidRPr="008D4483" w:rsidRDefault="00CF2E45" w:rsidP="00CF2E45">
      <w:pPr>
        <w:tabs>
          <w:tab w:val="left" w:pos="-720"/>
          <w:tab w:val="left" w:pos="0"/>
          <w:tab w:val="left" w:pos="720"/>
        </w:tabs>
        <w:spacing w:after="0" w:line="240" w:lineRule="auto"/>
        <w:ind w:left="720" w:hanging="720"/>
        <w:rPr>
          <w:b/>
          <w:u w:val="single"/>
        </w:rPr>
      </w:pPr>
      <w:r w:rsidRPr="008D4483">
        <w:rPr>
          <w:b/>
          <w:u w:val="single"/>
        </w:rPr>
        <w:t>Presentations</w:t>
      </w:r>
    </w:p>
    <w:p w14:paraId="206A728E" w14:textId="77777777" w:rsidR="00CF2E45" w:rsidRDefault="00CF2E45" w:rsidP="00CF2E45">
      <w:pPr>
        <w:tabs>
          <w:tab w:val="left" w:pos="-720"/>
          <w:tab w:val="left" w:pos="0"/>
          <w:tab w:val="left" w:pos="720"/>
        </w:tabs>
        <w:spacing w:after="0" w:line="240" w:lineRule="auto"/>
        <w:ind w:left="720" w:hanging="720"/>
      </w:pPr>
    </w:p>
    <w:p w14:paraId="2EB972ED" w14:textId="77777777" w:rsidR="00CF2E45" w:rsidRPr="008D4483" w:rsidRDefault="00CF2E45" w:rsidP="00CF2E45">
      <w:pPr>
        <w:tabs>
          <w:tab w:val="left" w:pos="-720"/>
          <w:tab w:val="left" w:pos="0"/>
          <w:tab w:val="left" w:pos="720"/>
        </w:tabs>
        <w:spacing w:after="0" w:line="240" w:lineRule="auto"/>
        <w:ind w:left="720" w:hanging="720"/>
        <w:rPr>
          <w:b/>
          <w:u w:val="single"/>
        </w:rPr>
      </w:pPr>
      <w:r w:rsidRPr="008D4483">
        <w:rPr>
          <w:b/>
          <w:u w:val="single"/>
        </w:rPr>
        <w:t>2016</w:t>
      </w:r>
    </w:p>
    <w:p w14:paraId="1B7AB090" w14:textId="77777777" w:rsidR="00CF2E45" w:rsidRPr="008D4483" w:rsidRDefault="00CF2E45" w:rsidP="00CF2E45">
      <w:pPr>
        <w:tabs>
          <w:tab w:val="left" w:pos="-720"/>
          <w:tab w:val="left" w:pos="0"/>
          <w:tab w:val="left" w:pos="720"/>
        </w:tabs>
        <w:spacing w:after="0" w:line="240" w:lineRule="auto"/>
        <w:ind w:left="720" w:hanging="720"/>
      </w:pPr>
    </w:p>
    <w:p w14:paraId="4CD43C35"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J., and Harris, M. M. (August 17, 2016).  </w:t>
      </w:r>
      <w:r w:rsidRPr="008D4483">
        <w:rPr>
          <w:i/>
        </w:rPr>
        <w:t xml:space="preserve">Multi-institutional career pathways address 60x30TX.  </w:t>
      </w:r>
      <w:r w:rsidRPr="008D4483">
        <w:t>Region 19 Preparing the Workforce of Tomorrow Conference, El Paso, TX.</w:t>
      </w:r>
    </w:p>
    <w:p w14:paraId="0516AA6E" w14:textId="77777777" w:rsidR="00CF2E45" w:rsidRPr="008D4483" w:rsidRDefault="00CF2E45" w:rsidP="00CF2E45">
      <w:pPr>
        <w:tabs>
          <w:tab w:val="left" w:pos="-720"/>
          <w:tab w:val="left" w:pos="0"/>
          <w:tab w:val="left" w:pos="720"/>
        </w:tabs>
        <w:spacing w:after="0" w:line="240" w:lineRule="auto"/>
        <w:ind w:left="720" w:hanging="720"/>
      </w:pPr>
    </w:p>
    <w:p w14:paraId="5194E406" w14:textId="77777777" w:rsidR="00CF2E45" w:rsidRPr="008D4483" w:rsidRDefault="00CF2E45" w:rsidP="00CF2E45">
      <w:pPr>
        <w:tabs>
          <w:tab w:val="left" w:pos="-720"/>
          <w:tab w:val="left" w:pos="0"/>
          <w:tab w:val="left" w:pos="720"/>
        </w:tabs>
        <w:spacing w:after="0" w:line="240" w:lineRule="auto"/>
        <w:ind w:left="720" w:hanging="720"/>
      </w:pPr>
      <w:r w:rsidRPr="008D4483">
        <w:t>Coleman, C., Walker, P., Weatherly, K., Williams, D., &amp; Lawler, G. (July 26, 2016).  College readiness: Aligning Algebra II &amp; College Algebra. Panhandle Area Math and Science Conference, West Texas A&amp;M University, Canyon, TX.</w:t>
      </w:r>
    </w:p>
    <w:p w14:paraId="57FC9E82" w14:textId="77777777" w:rsidR="00CF2E45" w:rsidRPr="008D4483" w:rsidRDefault="00CF2E45" w:rsidP="00CF2E45">
      <w:pPr>
        <w:tabs>
          <w:tab w:val="left" w:pos="-720"/>
          <w:tab w:val="left" w:pos="0"/>
          <w:tab w:val="left" w:pos="720"/>
        </w:tabs>
        <w:spacing w:after="0" w:line="240" w:lineRule="auto"/>
        <w:ind w:left="720" w:hanging="720"/>
      </w:pPr>
    </w:p>
    <w:p w14:paraId="1159C363" w14:textId="77777777" w:rsidR="00CF2E45" w:rsidRPr="008D4483" w:rsidRDefault="00CF2E45" w:rsidP="00CF2E45">
      <w:pPr>
        <w:spacing w:after="0" w:line="240" w:lineRule="auto"/>
        <w:ind w:left="720" w:hanging="720"/>
      </w:pPr>
      <w:r w:rsidRPr="008D4483">
        <w:rPr>
          <w:color w:val="333333"/>
          <w:shd w:val="clear" w:color="auto" w:fill="FFFFFF"/>
        </w:rPr>
        <w:t>Pierce, V. U., &amp; Kypuros, J. A., &amp; Mills, S. J. (2016, June). </w:t>
      </w:r>
      <w:r w:rsidRPr="008D4483">
        <w:rPr>
          <w:rStyle w:val="Emphasis"/>
        </w:rPr>
        <w:t>Small-scale and large-scale interventions to improve [state] students' college readiness.</w:t>
      </w:r>
      <w:r w:rsidRPr="008D4483">
        <w:t xml:space="preserve"> 2016 American Society for Engineering Education Annual Conference &amp; Exposition, New Orleans, LA.  Cited as 10.18260/p.27344.</w:t>
      </w:r>
    </w:p>
    <w:p w14:paraId="3BA95E7E" w14:textId="77777777" w:rsidR="00CF2E45" w:rsidRPr="008D4483" w:rsidRDefault="00CF2E45" w:rsidP="00CF2E45">
      <w:pPr>
        <w:tabs>
          <w:tab w:val="left" w:pos="-720"/>
          <w:tab w:val="left" w:pos="0"/>
          <w:tab w:val="left" w:pos="720"/>
        </w:tabs>
        <w:spacing w:after="0" w:line="240" w:lineRule="auto"/>
        <w:ind w:left="720" w:hanging="720"/>
      </w:pPr>
    </w:p>
    <w:p w14:paraId="6B9AE415"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Keller, J., Wright-Chapman, K, and Endy, M., (May 30, 2016).  </w:t>
      </w:r>
      <w:r w:rsidRPr="008D4483">
        <w:rPr>
          <w:i/>
        </w:rPr>
        <w:t>Creating collaborative curriculum for multi-institutional health career pathways.</w:t>
      </w:r>
      <w:r w:rsidRPr="008D4483">
        <w:t xml:space="preserve"> NISOD (National Institute for Staff and Organizational Development) International Conference on Teaching and Leadership Excellence, Austin, TX.</w:t>
      </w:r>
    </w:p>
    <w:p w14:paraId="302CF171" w14:textId="77777777" w:rsidR="00CF2E45" w:rsidRPr="008D4483" w:rsidRDefault="00CF2E45" w:rsidP="00CF2E45">
      <w:pPr>
        <w:tabs>
          <w:tab w:val="left" w:pos="-720"/>
          <w:tab w:val="left" w:pos="0"/>
          <w:tab w:val="left" w:pos="720"/>
        </w:tabs>
        <w:spacing w:after="0" w:line="240" w:lineRule="auto"/>
        <w:ind w:left="720" w:hanging="720"/>
      </w:pPr>
    </w:p>
    <w:p w14:paraId="4737409C"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J.  (May 25, 2016).  </w:t>
      </w:r>
      <w:r w:rsidRPr="008D4483">
        <w:rPr>
          <w:i/>
        </w:rPr>
        <w:t xml:space="preserve">Major construction on the road from high school to college.  </w:t>
      </w:r>
      <w:r w:rsidRPr="008D4483">
        <w:t>UCAN (University Counselor Advisor Network) UNT Advising Conference, Frisco, TX.</w:t>
      </w:r>
    </w:p>
    <w:p w14:paraId="2DB6823B" w14:textId="77777777" w:rsidR="00CF2E45" w:rsidRPr="008D4483" w:rsidRDefault="00CF2E45" w:rsidP="00CF2E45">
      <w:pPr>
        <w:tabs>
          <w:tab w:val="left" w:pos="-720"/>
          <w:tab w:val="left" w:pos="0"/>
          <w:tab w:val="left" w:pos="720"/>
        </w:tabs>
        <w:spacing w:after="0" w:line="240" w:lineRule="auto"/>
        <w:ind w:left="720" w:hanging="720"/>
      </w:pPr>
    </w:p>
    <w:p w14:paraId="4DAED7F1"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J., Hayhurst, V., Crowley, K., Harris, M.  (May 19, 2016).  </w:t>
      </w:r>
      <w:r w:rsidRPr="008D4483">
        <w:rPr>
          <w:i/>
        </w:rPr>
        <w:t xml:space="preserve">Creating career pathways through multi-institutional teamwork. </w:t>
      </w:r>
      <w:r w:rsidRPr="008D4483">
        <w:t xml:space="preserve"> Cisco College Core Curriculum Conference, Abilene, TX.</w:t>
      </w:r>
    </w:p>
    <w:p w14:paraId="479F0F78" w14:textId="77777777" w:rsidR="00CF2E45" w:rsidRPr="008D4483" w:rsidRDefault="00CF2E45" w:rsidP="00CF2E45">
      <w:pPr>
        <w:tabs>
          <w:tab w:val="left" w:pos="-720"/>
          <w:tab w:val="left" w:pos="0"/>
          <w:tab w:val="left" w:pos="720"/>
        </w:tabs>
        <w:spacing w:after="0" w:line="240" w:lineRule="auto"/>
        <w:ind w:left="720" w:hanging="720"/>
      </w:pPr>
    </w:p>
    <w:p w14:paraId="3C213D0B" w14:textId="77777777" w:rsidR="00CF2E45" w:rsidRPr="008D4483" w:rsidRDefault="00CF2E45" w:rsidP="00CF2E45">
      <w:pPr>
        <w:tabs>
          <w:tab w:val="left" w:pos="-720"/>
          <w:tab w:val="left" w:pos="0"/>
          <w:tab w:val="left" w:pos="720"/>
        </w:tabs>
        <w:spacing w:after="0" w:line="240" w:lineRule="auto"/>
        <w:ind w:left="720" w:hanging="720"/>
      </w:pPr>
      <w:r w:rsidRPr="008D4483">
        <w:t>Harris, M. and Keller, J. (April 23. 2016).  Preserving vertical alignment through changing paradigms for the mathematics curriculum. North Texas Regional P-16 Council 8</w:t>
      </w:r>
      <w:r w:rsidRPr="008D4483">
        <w:rPr>
          <w:vertAlign w:val="superscript"/>
        </w:rPr>
        <w:t>th</w:t>
      </w:r>
      <w:r w:rsidRPr="008D4483">
        <w:t xml:space="preserve"> Annual Spring Mathematics College Readiness Symposium, North Central Texas College, Corinth, TX.</w:t>
      </w:r>
    </w:p>
    <w:p w14:paraId="622FAFA7" w14:textId="77777777" w:rsidR="00CF2E45" w:rsidRPr="008D4483" w:rsidRDefault="00CF2E45" w:rsidP="00CF2E45">
      <w:pPr>
        <w:tabs>
          <w:tab w:val="left" w:pos="-720"/>
          <w:tab w:val="left" w:pos="0"/>
          <w:tab w:val="left" w:pos="720"/>
        </w:tabs>
        <w:spacing w:after="0" w:line="240" w:lineRule="auto"/>
        <w:ind w:left="720" w:hanging="720"/>
      </w:pPr>
    </w:p>
    <w:p w14:paraId="5A727FA5" w14:textId="77777777" w:rsidR="00CF2E45" w:rsidRPr="008D4483" w:rsidRDefault="00CF2E45" w:rsidP="00CF2E45">
      <w:pPr>
        <w:tabs>
          <w:tab w:val="left" w:pos="-720"/>
          <w:tab w:val="left" w:pos="0"/>
          <w:tab w:val="left" w:pos="720"/>
        </w:tabs>
        <w:spacing w:after="0" w:line="240" w:lineRule="auto"/>
        <w:ind w:left="720" w:hanging="720"/>
      </w:pPr>
      <w:r w:rsidRPr="008D4483">
        <w:t xml:space="preserve">Morton, S.  (March 24, 2016). </w:t>
      </w:r>
      <w:r w:rsidRPr="008D4483">
        <w:rPr>
          <w:i/>
        </w:rPr>
        <w:t>The College preparatory math course and HB 5</w:t>
      </w:r>
      <w:r w:rsidRPr="008D4483">
        <w:t>.  Region 7 Curriculum Directors Workshop, Kilgore, TX.</w:t>
      </w:r>
    </w:p>
    <w:p w14:paraId="7597BEF2" w14:textId="77777777" w:rsidR="00CF2E45" w:rsidRPr="008D4483" w:rsidRDefault="00CF2E45" w:rsidP="00CF2E45">
      <w:pPr>
        <w:tabs>
          <w:tab w:val="left" w:pos="-720"/>
          <w:tab w:val="left" w:pos="0"/>
          <w:tab w:val="left" w:pos="720"/>
        </w:tabs>
        <w:spacing w:after="0" w:line="240" w:lineRule="auto"/>
        <w:ind w:left="720" w:hanging="720"/>
      </w:pPr>
    </w:p>
    <w:p w14:paraId="59853A3B" w14:textId="77777777" w:rsidR="00CF2E45" w:rsidRPr="008D4483" w:rsidRDefault="00CF2E45" w:rsidP="00CF2E45">
      <w:pPr>
        <w:tabs>
          <w:tab w:val="left" w:pos="-720"/>
          <w:tab w:val="left" w:pos="0"/>
          <w:tab w:val="left" w:pos="720"/>
        </w:tabs>
        <w:spacing w:after="0" w:line="240" w:lineRule="auto"/>
        <w:ind w:left="720" w:hanging="720"/>
      </w:pPr>
      <w:r w:rsidRPr="008D4483">
        <w:t xml:space="preserve">Rodriguez, M. E., Saenz, N., Mills, S., &amp; Charlton, C. (February 25, 2016). </w:t>
      </w:r>
      <w:r w:rsidRPr="008D4483">
        <w:rPr>
          <w:i/>
        </w:rPr>
        <w:t>Moving beyond HB 5 mandates: Building pathways to college level courses</w:t>
      </w:r>
      <w:r w:rsidRPr="008D4483">
        <w:t>.  Region 1 Fifth Annual Assessment Conference, Edinberg, TX.</w:t>
      </w:r>
    </w:p>
    <w:p w14:paraId="6717CE0F" w14:textId="77777777" w:rsidR="00CF2E45" w:rsidRPr="008D4483" w:rsidRDefault="00CF2E45" w:rsidP="00CF2E45">
      <w:pPr>
        <w:tabs>
          <w:tab w:val="left" w:pos="-720"/>
          <w:tab w:val="left" w:pos="0"/>
          <w:tab w:val="left" w:pos="720"/>
        </w:tabs>
        <w:spacing w:after="0" w:line="240" w:lineRule="auto"/>
        <w:ind w:left="720" w:hanging="720"/>
      </w:pPr>
    </w:p>
    <w:p w14:paraId="1749137B"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&amp; Keller, J.  (January 22, 2016).  </w:t>
      </w:r>
      <w:r w:rsidRPr="008D4483">
        <w:rPr>
          <w:i/>
        </w:rPr>
        <w:t>Addressing 60x30TX: Use of local data to sustain vertical alignment</w:t>
      </w:r>
      <w:r w:rsidRPr="008D4483">
        <w:t>.  North Texas Community College Consortium Spring Leadership Conference, Denton, TX.</w:t>
      </w:r>
    </w:p>
    <w:p w14:paraId="697D1D17" w14:textId="77777777" w:rsidR="00CF2E45" w:rsidRDefault="00CF2E45" w:rsidP="00CF2E45">
      <w:pPr>
        <w:tabs>
          <w:tab w:val="left" w:pos="-720"/>
          <w:tab w:val="left" w:pos="0"/>
          <w:tab w:val="left" w:pos="720"/>
        </w:tabs>
        <w:spacing w:after="0" w:line="240" w:lineRule="auto"/>
        <w:ind w:left="720" w:hanging="720"/>
      </w:pPr>
    </w:p>
    <w:p w14:paraId="308509FC" w14:textId="77777777" w:rsidR="00CF2E45" w:rsidRPr="008D4483" w:rsidRDefault="00CF2E45" w:rsidP="00CF2E45">
      <w:pPr>
        <w:tabs>
          <w:tab w:val="left" w:pos="-720"/>
          <w:tab w:val="left" w:pos="0"/>
          <w:tab w:val="left" w:pos="720"/>
        </w:tabs>
        <w:spacing w:after="0" w:line="240" w:lineRule="auto"/>
        <w:ind w:left="720" w:hanging="720"/>
        <w:rPr>
          <w:b/>
          <w:u w:val="single"/>
        </w:rPr>
      </w:pPr>
      <w:r w:rsidRPr="008D4483">
        <w:rPr>
          <w:b/>
          <w:u w:val="single"/>
        </w:rPr>
        <w:t>2015</w:t>
      </w:r>
    </w:p>
    <w:p w14:paraId="7ADCC769" w14:textId="77777777" w:rsidR="00CF2E45" w:rsidRPr="008D4483" w:rsidRDefault="00CF2E45" w:rsidP="00CF2E45">
      <w:pPr>
        <w:tabs>
          <w:tab w:val="left" w:pos="-720"/>
          <w:tab w:val="left" w:pos="0"/>
          <w:tab w:val="left" w:pos="720"/>
        </w:tabs>
        <w:spacing w:after="0" w:line="240" w:lineRule="auto"/>
        <w:ind w:left="720" w:hanging="720"/>
      </w:pPr>
    </w:p>
    <w:p w14:paraId="02DAF033" w14:textId="77777777" w:rsidR="00CF2E45" w:rsidRPr="008D4483" w:rsidRDefault="00CF2E45" w:rsidP="00CF2E45">
      <w:pPr>
        <w:tabs>
          <w:tab w:val="left" w:pos="-720"/>
          <w:tab w:val="left" w:pos="0"/>
          <w:tab w:val="left" w:pos="720"/>
        </w:tabs>
        <w:spacing w:after="0" w:line="240" w:lineRule="auto"/>
        <w:ind w:left="720" w:hanging="720"/>
      </w:pPr>
      <w:r w:rsidRPr="008D4483">
        <w:t xml:space="preserve">Mills, S., &amp; Pierce, V. (December 17, 2015).  </w:t>
      </w:r>
      <w:r w:rsidRPr="008D4483">
        <w:rPr>
          <w:i/>
        </w:rPr>
        <w:t>Moving beyond HB 5 mandates: Building pathways to college level courses</w:t>
      </w:r>
      <w:r w:rsidRPr="008D4483">
        <w:t>.  Regions 1 &amp; 20 College Prep Mathematics Workshop, San Antonio, TX.</w:t>
      </w:r>
    </w:p>
    <w:p w14:paraId="243D7B1E" w14:textId="77777777" w:rsidR="00CF2E45" w:rsidRPr="008D4483" w:rsidRDefault="00CF2E45" w:rsidP="00CF2E45">
      <w:pPr>
        <w:tabs>
          <w:tab w:val="left" w:pos="-720"/>
          <w:tab w:val="left" w:pos="0"/>
          <w:tab w:val="left" w:pos="720"/>
        </w:tabs>
        <w:spacing w:after="0" w:line="240" w:lineRule="auto"/>
        <w:ind w:left="720" w:hanging="720"/>
      </w:pPr>
    </w:p>
    <w:p w14:paraId="65A8F648" w14:textId="77777777" w:rsidR="00CF2E45" w:rsidRPr="008D4483" w:rsidRDefault="00CF2E45" w:rsidP="00CF2E45">
      <w:pPr>
        <w:tabs>
          <w:tab w:val="left" w:pos="-720"/>
          <w:tab w:val="left" w:pos="0"/>
          <w:tab w:val="left" w:pos="720"/>
        </w:tabs>
        <w:spacing w:after="0" w:line="240" w:lineRule="auto"/>
        <w:ind w:left="720" w:hanging="720"/>
      </w:pPr>
      <w:r w:rsidRPr="008D4483">
        <w:t xml:space="preserve">Garcia, B., &amp; Mills, S. (December 4, 2015).  </w:t>
      </w:r>
      <w:r w:rsidRPr="008D4483">
        <w:rPr>
          <w:i/>
        </w:rPr>
        <w:t>P-16 outreach and college preparatory courses.</w:t>
      </w:r>
      <w:r w:rsidRPr="008D4483">
        <w:t xml:space="preserve"> 2015 Rio Grande Valley LEAD (Linking Economics and Academic Development) Regional Conference, South Padre Island, TX.</w:t>
      </w:r>
    </w:p>
    <w:p w14:paraId="1DFD0478" w14:textId="77777777" w:rsidR="00CF2E45" w:rsidRPr="008D4483" w:rsidRDefault="00CF2E45" w:rsidP="00CF2E45">
      <w:pPr>
        <w:tabs>
          <w:tab w:val="left" w:pos="-720"/>
          <w:tab w:val="left" w:pos="0"/>
          <w:tab w:val="left" w:pos="720"/>
        </w:tabs>
        <w:spacing w:after="0" w:line="240" w:lineRule="auto"/>
        <w:ind w:left="720" w:hanging="720"/>
      </w:pPr>
    </w:p>
    <w:p w14:paraId="0EA1410B" w14:textId="77777777" w:rsidR="00CF2E45" w:rsidRPr="008D4483" w:rsidRDefault="00CF2E45" w:rsidP="00CF2E45">
      <w:pPr>
        <w:tabs>
          <w:tab w:val="left" w:pos="-720"/>
          <w:tab w:val="left" w:pos="0"/>
          <w:tab w:val="left" w:pos="720"/>
        </w:tabs>
        <w:spacing w:after="0" w:line="240" w:lineRule="auto"/>
        <w:ind w:left="720" w:hanging="720"/>
      </w:pPr>
      <w:r w:rsidRPr="008D4483">
        <w:t xml:space="preserve">Salazar, N., Maldonado, V., del Angel, S., Mills, S., Pena, S., &amp; Gallardo, C. (December 4, 2015).  </w:t>
      </w:r>
      <w:r w:rsidRPr="008D4483">
        <w:rPr>
          <w:i/>
        </w:rPr>
        <w:t>Effective transition counseling: Advising students who create college transcripts in high school</w:t>
      </w:r>
      <w:r w:rsidRPr="008D4483">
        <w:t>.  2015 Rio Grande Valley LEAD (Linking Economics and Academic Development) Regional Conference, South Padre Island, TX.</w:t>
      </w:r>
    </w:p>
    <w:p w14:paraId="5B49077B" w14:textId="77777777" w:rsidR="00CF2E45" w:rsidRPr="008D4483" w:rsidRDefault="00CF2E45" w:rsidP="00CF2E45">
      <w:pPr>
        <w:tabs>
          <w:tab w:val="left" w:pos="-720"/>
          <w:tab w:val="left" w:pos="0"/>
          <w:tab w:val="left" w:pos="720"/>
        </w:tabs>
        <w:spacing w:after="0" w:line="240" w:lineRule="auto"/>
        <w:ind w:left="720" w:hanging="720"/>
      </w:pPr>
    </w:p>
    <w:p w14:paraId="1BB0D446"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Holecek, C., Schaeffer, R., &amp; Keller, J. (October 27, 2015).  </w:t>
      </w:r>
      <w:r w:rsidRPr="008D4483">
        <w:rPr>
          <w:i/>
        </w:rPr>
        <w:t>Vertical alignment for student success post HB 5</w:t>
      </w:r>
      <w:r w:rsidRPr="008D4483">
        <w:t>.  Texas Association for Supervision and Curriculum Development 2015 Annual Conference, Austin, TX.</w:t>
      </w:r>
    </w:p>
    <w:p w14:paraId="69CC4C0E" w14:textId="77777777" w:rsidR="00CF2E45" w:rsidRPr="008D4483" w:rsidRDefault="00CF2E45" w:rsidP="00CF2E45">
      <w:pPr>
        <w:tabs>
          <w:tab w:val="left" w:pos="-720"/>
          <w:tab w:val="left" w:pos="0"/>
          <w:tab w:val="left" w:pos="720"/>
        </w:tabs>
        <w:spacing w:after="0" w:line="240" w:lineRule="auto"/>
        <w:ind w:left="720" w:hanging="720"/>
      </w:pPr>
    </w:p>
    <w:p w14:paraId="5D8EB1FD"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J., &amp; Harris M. (October 27, 2015).  </w:t>
      </w:r>
      <w:r w:rsidRPr="008D4483">
        <w:rPr>
          <w:i/>
        </w:rPr>
        <w:t xml:space="preserve">Now is the time for family and community engagement. </w:t>
      </w:r>
      <w:r w:rsidRPr="008D4483">
        <w:t>CSOTTE (Consortium of State Organizations for Texas Teacher Education) 2015 Teacher Education Conference, Frisco TX.</w:t>
      </w:r>
    </w:p>
    <w:p w14:paraId="464F2F3F" w14:textId="77777777" w:rsidR="00CF2E45" w:rsidRPr="008D4483" w:rsidRDefault="00CF2E45" w:rsidP="00CF2E45">
      <w:pPr>
        <w:tabs>
          <w:tab w:val="left" w:pos="-720"/>
          <w:tab w:val="left" w:pos="0"/>
          <w:tab w:val="left" w:pos="720"/>
        </w:tabs>
        <w:spacing w:after="0" w:line="240" w:lineRule="auto"/>
        <w:ind w:left="720" w:hanging="720"/>
        <w:rPr>
          <w:i/>
        </w:rPr>
      </w:pPr>
    </w:p>
    <w:p w14:paraId="66D452C9"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&amp; Keller, J. (October 23, 2015).  </w:t>
      </w:r>
      <w:r w:rsidRPr="008D4483">
        <w:rPr>
          <w:i/>
        </w:rPr>
        <w:t xml:space="preserve">Implications of AVATAR for ECHS.  </w:t>
      </w:r>
      <w:r w:rsidRPr="008D4483">
        <w:t xml:space="preserve">North Texas Early College High School Consortium Fall Meeting, Richardson TX. </w:t>
      </w:r>
    </w:p>
    <w:p w14:paraId="7A78CD1F" w14:textId="77777777" w:rsidR="00CF2E45" w:rsidRPr="008D4483" w:rsidRDefault="00CF2E45" w:rsidP="00CF2E45">
      <w:pPr>
        <w:tabs>
          <w:tab w:val="left" w:pos="-720"/>
          <w:tab w:val="left" w:pos="0"/>
          <w:tab w:val="left" w:pos="720"/>
        </w:tabs>
        <w:spacing w:after="0" w:line="240" w:lineRule="auto"/>
        <w:ind w:left="720" w:hanging="720"/>
        <w:rPr>
          <w:i/>
        </w:rPr>
      </w:pPr>
    </w:p>
    <w:p w14:paraId="076211E1" w14:textId="77777777" w:rsidR="00CF2E45" w:rsidRPr="008D4483" w:rsidRDefault="00CF2E45" w:rsidP="00CF2E45">
      <w:pPr>
        <w:tabs>
          <w:tab w:val="left" w:pos="-720"/>
          <w:tab w:val="left" w:pos="0"/>
          <w:tab w:val="left" w:pos="720"/>
        </w:tabs>
        <w:spacing w:after="0" w:line="240" w:lineRule="auto"/>
        <w:ind w:left="720" w:hanging="720"/>
      </w:pPr>
      <w:r w:rsidRPr="008D4483">
        <w:t xml:space="preserve">Cunningham, J., &amp; Harris, M. (October 17, 2015).  </w:t>
      </w:r>
      <w:r w:rsidRPr="008D4483">
        <w:rPr>
          <w:i/>
        </w:rPr>
        <w:t>Vertical alignment for bridging gaps in mathematics</w:t>
      </w:r>
      <w:r w:rsidRPr="008D4483">
        <w:t>.  Victoria College 2015 Bridges to Success Summit, Victoria, TX.</w:t>
      </w:r>
    </w:p>
    <w:p w14:paraId="5854A2B4" w14:textId="77777777" w:rsidR="00CF2E45" w:rsidRPr="008D4483" w:rsidRDefault="00CF2E45" w:rsidP="00CF2E45">
      <w:pPr>
        <w:tabs>
          <w:tab w:val="left" w:pos="-720"/>
          <w:tab w:val="left" w:pos="0"/>
          <w:tab w:val="left" w:pos="720"/>
        </w:tabs>
        <w:spacing w:after="0" w:line="240" w:lineRule="auto"/>
        <w:ind w:left="720" w:hanging="720"/>
      </w:pPr>
    </w:p>
    <w:p w14:paraId="41F2B58C" w14:textId="77777777" w:rsidR="00CF2E45" w:rsidRPr="008D4483" w:rsidRDefault="00CF2E45" w:rsidP="00CF2E45">
      <w:pPr>
        <w:tabs>
          <w:tab w:val="left" w:pos="-720"/>
          <w:tab w:val="left" w:pos="0"/>
          <w:tab w:val="left" w:pos="720"/>
        </w:tabs>
        <w:spacing w:after="0" w:line="240" w:lineRule="auto"/>
        <w:ind w:left="720" w:hanging="720"/>
      </w:pPr>
      <w:r w:rsidRPr="008D4483">
        <w:t xml:space="preserve">Gainer, N., Pfenninger, M. L., Shamburger, C., Parentica, G., Bergeron, A., Harris, M. (October 16, 2015).  </w:t>
      </w:r>
      <w:r w:rsidRPr="008D4483">
        <w:rPr>
          <w:i/>
        </w:rPr>
        <w:t>Bridging the gaps: College preparatory courses in Region 3</w:t>
      </w:r>
      <w:r w:rsidRPr="008D4483">
        <w:t>.  Victoria College 2015 Bridges to Success Summit, Victoria, TX.</w:t>
      </w:r>
    </w:p>
    <w:p w14:paraId="172B93C1" w14:textId="77777777" w:rsidR="00CF2E45" w:rsidRPr="008D4483" w:rsidRDefault="00CF2E45" w:rsidP="00CF2E45">
      <w:pPr>
        <w:tabs>
          <w:tab w:val="left" w:pos="-720"/>
          <w:tab w:val="left" w:pos="0"/>
          <w:tab w:val="left" w:pos="720"/>
        </w:tabs>
        <w:spacing w:after="0" w:line="240" w:lineRule="auto"/>
        <w:ind w:left="720" w:hanging="720"/>
      </w:pPr>
    </w:p>
    <w:p w14:paraId="7DD0090F" w14:textId="77777777" w:rsidR="00CF2E45" w:rsidRPr="008D4483" w:rsidRDefault="00CF2E45" w:rsidP="00CF2E45">
      <w:pPr>
        <w:tabs>
          <w:tab w:val="left" w:pos="-720"/>
          <w:tab w:val="left" w:pos="0"/>
          <w:tab w:val="left" w:pos="720"/>
        </w:tabs>
        <w:spacing w:after="0" w:line="240" w:lineRule="auto"/>
        <w:ind w:left="720" w:hanging="720"/>
      </w:pPr>
      <w:r w:rsidRPr="008D4483">
        <w:t xml:space="preserve">Garcia, B., &amp; Mills, S. (September 29, 2015).  </w:t>
      </w:r>
      <w:r w:rsidRPr="008D4483">
        <w:rPr>
          <w:i/>
        </w:rPr>
        <w:t xml:space="preserve">P-16 outreach and college preparatory courses. </w:t>
      </w:r>
      <w:r w:rsidRPr="008D4483">
        <w:t>Region 1 P-19 Council and Counselor Conference, Edinburg, TX.</w:t>
      </w:r>
    </w:p>
    <w:p w14:paraId="30F87C43" w14:textId="77777777" w:rsidR="00CF2E45" w:rsidRPr="008D4483" w:rsidRDefault="00CF2E45" w:rsidP="00CF2E45">
      <w:pPr>
        <w:tabs>
          <w:tab w:val="left" w:pos="-720"/>
          <w:tab w:val="left" w:pos="0"/>
          <w:tab w:val="left" w:pos="720"/>
        </w:tabs>
        <w:spacing w:after="0" w:line="240" w:lineRule="auto"/>
        <w:ind w:left="720" w:hanging="720"/>
      </w:pPr>
    </w:p>
    <w:p w14:paraId="47C3DAE6"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J., &amp; Harris, M. M.; (September 18, 2015).  </w:t>
      </w:r>
      <w:r w:rsidRPr="008D4483">
        <w:rPr>
          <w:i/>
        </w:rPr>
        <w:t>Tools for collaboration: Collective impact and dual capacity building.</w:t>
      </w:r>
      <w:r w:rsidRPr="008D4483">
        <w:t xml:space="preserve"> North Texas Community College Consortium 21</w:t>
      </w:r>
      <w:r w:rsidRPr="008D4483">
        <w:rPr>
          <w:vertAlign w:val="superscript"/>
        </w:rPr>
        <w:t>st</w:t>
      </w:r>
      <w:r w:rsidRPr="008D4483">
        <w:t xml:space="preserve"> Annual Fall Leadership Conference, Grayson College, Denison, TX.</w:t>
      </w:r>
    </w:p>
    <w:p w14:paraId="3FB18B1D" w14:textId="77777777" w:rsidR="00CF2E45" w:rsidRPr="008D4483" w:rsidRDefault="00CF2E45" w:rsidP="00CF2E45">
      <w:pPr>
        <w:tabs>
          <w:tab w:val="left" w:pos="-720"/>
          <w:tab w:val="left" w:pos="0"/>
          <w:tab w:val="left" w:pos="720"/>
        </w:tabs>
        <w:spacing w:after="0" w:line="240" w:lineRule="auto"/>
        <w:ind w:left="720" w:hanging="720"/>
      </w:pPr>
    </w:p>
    <w:p w14:paraId="19329E0C"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&amp; Keller, J. (May 25, 2015).  </w:t>
      </w:r>
      <w:r w:rsidRPr="008D4483">
        <w:rPr>
          <w:i/>
        </w:rPr>
        <w:t xml:space="preserve">Creating and implementing college preparatory courses, Texas-style.  </w:t>
      </w:r>
      <w:r w:rsidRPr="008D4483">
        <w:t>NISOD</w:t>
      </w:r>
      <w:r w:rsidRPr="008D4483">
        <w:rPr>
          <w:i/>
        </w:rPr>
        <w:t xml:space="preserve"> (</w:t>
      </w:r>
      <w:r w:rsidRPr="008D4483">
        <w:t>National Institute for Staff and Organizational Development) International Conference on Teaching and Leadership Excellence, Austin, TX.</w:t>
      </w:r>
    </w:p>
    <w:p w14:paraId="45E5E2EA" w14:textId="77777777" w:rsidR="00CF2E45" w:rsidRPr="008D4483" w:rsidRDefault="00CF2E45" w:rsidP="00CF2E45">
      <w:pPr>
        <w:tabs>
          <w:tab w:val="left" w:pos="-720"/>
          <w:tab w:val="left" w:pos="0"/>
          <w:tab w:val="left" w:pos="720"/>
        </w:tabs>
        <w:spacing w:after="0" w:line="240" w:lineRule="auto"/>
        <w:ind w:left="720" w:hanging="720"/>
      </w:pPr>
    </w:p>
    <w:p w14:paraId="1F3EF976"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Keller, J., &amp; Mills, S.  (March, 27, 2015).  </w:t>
      </w:r>
      <w:r w:rsidRPr="008D4483">
        <w:rPr>
          <w:i/>
        </w:rPr>
        <w:t>College preparatory courses as developmental education.</w:t>
      </w:r>
      <w:r w:rsidRPr="008D4483">
        <w:t xml:space="preserve">  Texas Higher Education Coordinating Board and North Texas Community College Consortium 10th Annual Developmental Education Regional Forum, Fort Worth TX.</w:t>
      </w:r>
    </w:p>
    <w:p w14:paraId="4DF4DE29" w14:textId="77777777" w:rsidR="00CF2E45" w:rsidRPr="008D4483" w:rsidRDefault="00CF2E45" w:rsidP="00CF2E45">
      <w:pPr>
        <w:tabs>
          <w:tab w:val="left" w:pos="-720"/>
          <w:tab w:val="left" w:pos="0"/>
          <w:tab w:val="left" w:pos="720"/>
        </w:tabs>
        <w:spacing w:after="0" w:line="240" w:lineRule="auto"/>
        <w:ind w:left="720" w:hanging="720"/>
      </w:pPr>
    </w:p>
    <w:p w14:paraId="45FBB0DF"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&amp; Keller, J. (January 30, 2015).  </w:t>
      </w:r>
      <w:r w:rsidRPr="008D4483">
        <w:rPr>
          <w:i/>
        </w:rPr>
        <w:t>HB 5 mandated college preparatory classes: Statewide development.</w:t>
      </w:r>
      <w:r w:rsidRPr="008D4483">
        <w:t xml:space="preserve">  Keynote address. North Texas Community College Consortium 2015 Spring Leadership Conference, Plano, TX.</w:t>
      </w:r>
    </w:p>
    <w:p w14:paraId="63BD3D04" w14:textId="77777777" w:rsidR="00CF2E45" w:rsidRPr="008D4483" w:rsidRDefault="00CF2E45" w:rsidP="00CF2E45">
      <w:pPr>
        <w:tabs>
          <w:tab w:val="left" w:pos="-720"/>
          <w:tab w:val="left" w:pos="0"/>
          <w:tab w:val="left" w:pos="720"/>
        </w:tabs>
        <w:spacing w:after="0" w:line="240" w:lineRule="auto"/>
        <w:ind w:left="720" w:hanging="720"/>
      </w:pPr>
    </w:p>
    <w:p w14:paraId="6DDAB2C5" w14:textId="77777777" w:rsidR="00CF2E45" w:rsidRPr="008D4483" w:rsidRDefault="00CF2E45" w:rsidP="00CF2E45">
      <w:pPr>
        <w:tabs>
          <w:tab w:val="left" w:pos="-720"/>
          <w:tab w:val="left" w:pos="0"/>
          <w:tab w:val="left" w:pos="720"/>
        </w:tabs>
        <w:spacing w:after="0" w:line="240" w:lineRule="auto"/>
        <w:ind w:left="720" w:hanging="720"/>
        <w:rPr>
          <w:b/>
          <w:u w:val="single"/>
        </w:rPr>
      </w:pPr>
      <w:r w:rsidRPr="008D4483">
        <w:rPr>
          <w:b/>
          <w:u w:val="single"/>
        </w:rPr>
        <w:t>2014</w:t>
      </w:r>
    </w:p>
    <w:p w14:paraId="7A09141E" w14:textId="77777777" w:rsidR="00CF2E45" w:rsidRPr="008D4483" w:rsidRDefault="00CF2E45" w:rsidP="00CF2E45">
      <w:pPr>
        <w:tabs>
          <w:tab w:val="left" w:pos="-720"/>
          <w:tab w:val="left" w:pos="0"/>
          <w:tab w:val="left" w:pos="720"/>
        </w:tabs>
        <w:spacing w:after="0" w:line="240" w:lineRule="auto"/>
        <w:ind w:left="720" w:hanging="720"/>
      </w:pPr>
    </w:p>
    <w:p w14:paraId="4955BA1C"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&amp; Keller, J.  (May 26, 2014). </w:t>
      </w:r>
      <w:r w:rsidRPr="008D4483">
        <w:rPr>
          <w:i/>
        </w:rPr>
        <w:t>Vertical alignment for student success.</w:t>
      </w:r>
      <w:r w:rsidRPr="008D4483">
        <w:t xml:space="preserve">  NISOD (National Institute for Staff and Organizational Development) International Conference on Teaching and Leadership Excellence, Austin, TX.</w:t>
      </w:r>
    </w:p>
    <w:p w14:paraId="78D19DB5" w14:textId="77777777" w:rsidR="00CF2E45" w:rsidRPr="008D4483" w:rsidRDefault="00CF2E45" w:rsidP="00CF2E45">
      <w:pPr>
        <w:tabs>
          <w:tab w:val="left" w:pos="-720"/>
          <w:tab w:val="left" w:pos="0"/>
          <w:tab w:val="left" w:pos="720"/>
        </w:tabs>
        <w:spacing w:after="0" w:line="240" w:lineRule="auto"/>
        <w:ind w:left="720" w:hanging="720"/>
      </w:pPr>
    </w:p>
    <w:p w14:paraId="1C9C2B48" w14:textId="77777777" w:rsidR="00CF2E45" w:rsidRPr="008D4483" w:rsidRDefault="00CF2E45" w:rsidP="00CF2E45">
      <w:pPr>
        <w:tabs>
          <w:tab w:val="left" w:pos="-720"/>
          <w:tab w:val="left" w:pos="0"/>
          <w:tab w:val="left" w:pos="720"/>
        </w:tabs>
        <w:spacing w:after="0" w:line="240" w:lineRule="auto"/>
        <w:ind w:left="720" w:hanging="720"/>
      </w:pPr>
      <w:r w:rsidRPr="008D4483">
        <w:t xml:space="preserve">Cunningham, J. (March 28, 2014).  </w:t>
      </w:r>
      <w:r w:rsidRPr="008D4483">
        <w:rPr>
          <w:i/>
        </w:rPr>
        <w:t xml:space="preserve">Partnerships that promote student achievement.  </w:t>
      </w:r>
      <w:r w:rsidRPr="008D4483">
        <w:t>Region 20</w:t>
      </w:r>
      <w:r w:rsidRPr="008D4483">
        <w:rPr>
          <w:i/>
        </w:rPr>
        <w:t xml:space="preserve"> </w:t>
      </w:r>
      <w:r w:rsidRPr="008D4483">
        <w:t>College and Career</w:t>
      </w:r>
      <w:r w:rsidRPr="008D4483">
        <w:rPr>
          <w:i/>
        </w:rPr>
        <w:t xml:space="preserve"> </w:t>
      </w:r>
      <w:r w:rsidRPr="008D4483">
        <w:t>Keystone Conference, San Antonio, TX.</w:t>
      </w:r>
    </w:p>
    <w:p w14:paraId="2E352CD1" w14:textId="77777777" w:rsidR="00CF2E45" w:rsidRPr="008D4483" w:rsidRDefault="00CF2E45" w:rsidP="00CF2E45">
      <w:pPr>
        <w:tabs>
          <w:tab w:val="left" w:pos="-720"/>
          <w:tab w:val="left" w:pos="0"/>
          <w:tab w:val="left" w:pos="720"/>
        </w:tabs>
        <w:spacing w:after="0" w:line="240" w:lineRule="auto"/>
        <w:ind w:left="720" w:hanging="720"/>
      </w:pPr>
    </w:p>
    <w:p w14:paraId="49052897"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M. J., &amp; Harris, M. M., (March 22, 2014). </w:t>
      </w:r>
      <w:r w:rsidRPr="008D4483">
        <w:rPr>
          <w:i/>
        </w:rPr>
        <w:t>P-16 Update: AVATAR and mathematics</w:t>
      </w:r>
      <w:r w:rsidRPr="008D4483">
        <w:t>. North Texas Regional P-16 Council 6</w:t>
      </w:r>
      <w:r w:rsidRPr="008D4483">
        <w:rPr>
          <w:vertAlign w:val="superscript"/>
        </w:rPr>
        <w:t>th</w:t>
      </w:r>
      <w:r w:rsidRPr="008D4483">
        <w:t xml:space="preserve"> Annual Mathematics College Readiness Symposium, Denton, TX.</w:t>
      </w:r>
    </w:p>
    <w:p w14:paraId="65F2FA73" w14:textId="77777777" w:rsidR="00CF2E45" w:rsidRPr="008D4483" w:rsidRDefault="00CF2E45" w:rsidP="00CF2E45">
      <w:pPr>
        <w:tabs>
          <w:tab w:val="left" w:pos="-720"/>
          <w:tab w:val="left" w:pos="0"/>
          <w:tab w:val="left" w:pos="720"/>
        </w:tabs>
        <w:spacing w:after="0" w:line="240" w:lineRule="auto"/>
        <w:ind w:left="720" w:hanging="720"/>
      </w:pPr>
    </w:p>
    <w:p w14:paraId="357F0690" w14:textId="77777777" w:rsidR="00CF2E45" w:rsidRPr="008D4483" w:rsidRDefault="00CF2E45" w:rsidP="00CF2E45">
      <w:pPr>
        <w:tabs>
          <w:tab w:val="left" w:pos="-720"/>
          <w:tab w:val="left" w:pos="0"/>
          <w:tab w:val="left" w:pos="720"/>
        </w:tabs>
        <w:spacing w:after="0" w:line="240" w:lineRule="auto"/>
        <w:ind w:left="720" w:hanging="720"/>
      </w:pPr>
      <w:r w:rsidRPr="008D4483">
        <w:t xml:space="preserve">Nash, T., &amp; Adkins, R. (March 21, 2014).  </w:t>
      </w:r>
      <w:r w:rsidRPr="008D4483">
        <w:rPr>
          <w:i/>
        </w:rPr>
        <w:t>Mathematics journaling at Amarillo High School.</w:t>
      </w:r>
      <w:r w:rsidRPr="008D4483">
        <w:t xml:space="preserve">  Region 16 Curriculum Leaders Meeting, Amarillo, TX.</w:t>
      </w:r>
    </w:p>
    <w:p w14:paraId="652B94A8" w14:textId="77777777" w:rsidR="00CF2E45" w:rsidRPr="008D4483" w:rsidRDefault="00CF2E45" w:rsidP="00CF2E45">
      <w:pPr>
        <w:tabs>
          <w:tab w:val="left" w:pos="-720"/>
          <w:tab w:val="left" w:pos="0"/>
          <w:tab w:val="left" w:pos="720"/>
        </w:tabs>
        <w:spacing w:after="0" w:line="240" w:lineRule="auto"/>
        <w:ind w:left="720" w:hanging="720"/>
      </w:pPr>
    </w:p>
    <w:p w14:paraId="53F2E2C6" w14:textId="77777777" w:rsidR="00CF2E45" w:rsidRPr="008D4483" w:rsidRDefault="00CF2E45" w:rsidP="00CF2E45">
      <w:pPr>
        <w:tabs>
          <w:tab w:val="left" w:pos="-720"/>
          <w:tab w:val="left" w:pos="0"/>
          <w:tab w:val="left" w:pos="720"/>
        </w:tabs>
        <w:spacing w:after="0" w:line="240" w:lineRule="auto"/>
        <w:ind w:left="720" w:hanging="720"/>
        <w:rPr>
          <w:i/>
        </w:rPr>
      </w:pPr>
      <w:r w:rsidRPr="008D4483">
        <w:t xml:space="preserve">Harris, M. M., &amp; Keller, M. J. (February 21, 2014).  </w:t>
      </w:r>
      <w:r w:rsidRPr="008D4483">
        <w:rPr>
          <w:i/>
        </w:rPr>
        <w:t>Academic vertical alignment partnerships.</w:t>
      </w:r>
    </w:p>
    <w:p w14:paraId="27F2956E" w14:textId="77777777" w:rsidR="00CF2E45" w:rsidRPr="008D4483" w:rsidRDefault="00CF2E45" w:rsidP="00CF2E45">
      <w:pPr>
        <w:tabs>
          <w:tab w:val="left" w:pos="-720"/>
          <w:tab w:val="left" w:pos="0"/>
          <w:tab w:val="left" w:pos="720"/>
        </w:tabs>
        <w:spacing w:after="0" w:line="240" w:lineRule="auto"/>
        <w:ind w:left="720" w:hanging="720"/>
      </w:pPr>
      <w:r w:rsidRPr="008D4483">
        <w:t xml:space="preserve">            Texas Association of Chicanos in Higher Education, Fort Worth TX.</w:t>
      </w:r>
    </w:p>
    <w:p w14:paraId="205B6C16" w14:textId="77777777" w:rsidR="00CF2E45" w:rsidRPr="008D4483" w:rsidRDefault="00CF2E45" w:rsidP="00CF2E45">
      <w:pPr>
        <w:tabs>
          <w:tab w:val="left" w:pos="-720"/>
          <w:tab w:val="left" w:pos="0"/>
          <w:tab w:val="left" w:pos="720"/>
        </w:tabs>
        <w:spacing w:after="0" w:line="240" w:lineRule="auto"/>
      </w:pPr>
    </w:p>
    <w:p w14:paraId="6E4E5AA3" w14:textId="77777777" w:rsidR="00CF2E45" w:rsidRPr="008D4483" w:rsidRDefault="00CF2E45" w:rsidP="00CF2E45">
      <w:pPr>
        <w:tabs>
          <w:tab w:val="left" w:pos="-720"/>
          <w:tab w:val="left" w:pos="0"/>
          <w:tab w:val="left" w:pos="720"/>
        </w:tabs>
        <w:spacing w:after="0" w:line="240" w:lineRule="auto"/>
        <w:ind w:left="720" w:hanging="720"/>
      </w:pPr>
      <w:r w:rsidRPr="008D4483">
        <w:t>Keller, M.  J. &amp; Harris M. M. (January 28, 2014)</w:t>
      </w:r>
      <w:r w:rsidRPr="008D4483">
        <w:rPr>
          <w:i/>
        </w:rPr>
        <w:t xml:space="preserve">   Partnerships for college success: Vertical alignment through CCRS.</w:t>
      </w:r>
      <w:r w:rsidRPr="008D4483">
        <w:t xml:space="preserve">  Texas Association for Partnerships in Education Meeting at 2014 MidWinter Texas Association of School Administrators Conference, Austin, TX.</w:t>
      </w:r>
    </w:p>
    <w:p w14:paraId="4EF80677" w14:textId="77777777" w:rsidR="00CF2E45" w:rsidRPr="008D4483" w:rsidRDefault="00CF2E45" w:rsidP="00CF2E45">
      <w:pPr>
        <w:tabs>
          <w:tab w:val="left" w:pos="-720"/>
          <w:tab w:val="left" w:pos="0"/>
          <w:tab w:val="left" w:pos="720"/>
        </w:tabs>
        <w:spacing w:after="0" w:line="240" w:lineRule="auto"/>
        <w:ind w:left="720" w:hanging="720"/>
      </w:pPr>
    </w:p>
    <w:p w14:paraId="1C1CE8C3" w14:textId="77777777" w:rsidR="00CF2E45" w:rsidRPr="008D4483" w:rsidRDefault="00CF2E45" w:rsidP="00CF2E45">
      <w:pPr>
        <w:spacing w:after="0" w:line="240" w:lineRule="auto"/>
        <w:ind w:left="720" w:hanging="720"/>
        <w:rPr>
          <w:color w:val="000000"/>
        </w:rPr>
      </w:pPr>
      <w:r w:rsidRPr="008D4483">
        <w:t>Harris, M. M., Bush, B., &amp; Keller, M. J. (January 24, 2014).</w:t>
      </w:r>
      <w:r w:rsidRPr="008D4483">
        <w:rPr>
          <w:rFonts w:cs="Arial"/>
          <w:color w:val="000000"/>
        </w:rPr>
        <w:t xml:space="preserve"> </w:t>
      </w:r>
      <w:r w:rsidRPr="008D4483">
        <w:rPr>
          <w:i/>
          <w:color w:val="000000"/>
        </w:rPr>
        <w:t>A regional take on academic and work force issues</w:t>
      </w:r>
      <w:r w:rsidRPr="008D4483">
        <w:rPr>
          <w:color w:val="000000"/>
        </w:rPr>
        <w:t>.</w:t>
      </w:r>
      <w:r w:rsidRPr="008D4483">
        <w:rPr>
          <w:rFonts w:cs="Arial"/>
          <w:color w:val="000000"/>
        </w:rPr>
        <w:t xml:space="preserve">  </w:t>
      </w:r>
      <w:r w:rsidRPr="008D4483">
        <w:rPr>
          <w:color w:val="000000"/>
        </w:rPr>
        <w:t>North Texas Community College Consortium,</w:t>
      </w:r>
      <w:r w:rsidRPr="008D4483">
        <w:rPr>
          <w:rFonts w:cs="Arial"/>
          <w:color w:val="000000"/>
        </w:rPr>
        <w:t xml:space="preserve"> 2014 </w:t>
      </w:r>
      <w:r w:rsidRPr="008D4483">
        <w:rPr>
          <w:color w:val="000000"/>
        </w:rPr>
        <w:t>Spring Leadership Convocation, Plano, TX.</w:t>
      </w:r>
    </w:p>
    <w:p w14:paraId="1C1A390A" w14:textId="77777777" w:rsidR="00CF2E45" w:rsidRPr="008D4483" w:rsidRDefault="00CF2E45" w:rsidP="00CF2E45">
      <w:pPr>
        <w:spacing w:after="0" w:line="240" w:lineRule="auto"/>
        <w:ind w:left="720" w:hanging="720"/>
        <w:rPr>
          <w:color w:val="000000"/>
        </w:rPr>
      </w:pPr>
    </w:p>
    <w:p w14:paraId="350AF0F3" w14:textId="77777777" w:rsidR="00CF2E45" w:rsidRPr="008D4483" w:rsidRDefault="00CF2E45" w:rsidP="00CF2E45">
      <w:pPr>
        <w:spacing w:after="0" w:line="240" w:lineRule="auto"/>
        <w:ind w:left="720" w:hanging="720"/>
        <w:rPr>
          <w:color w:val="000000"/>
        </w:rPr>
      </w:pPr>
      <w:r w:rsidRPr="008D4483">
        <w:rPr>
          <w:color w:val="000000"/>
        </w:rPr>
        <w:t xml:space="preserve">Cunningham, J. (January 22, 2014).  </w:t>
      </w:r>
      <w:r w:rsidRPr="008D4483">
        <w:rPr>
          <w:i/>
          <w:color w:val="000000"/>
        </w:rPr>
        <w:t>Coastal Bend AVATAR: Academic Vertical Alignment Training and Renewal</w:t>
      </w:r>
      <w:r w:rsidRPr="008D4483">
        <w:rPr>
          <w:color w:val="000000"/>
        </w:rPr>
        <w:t xml:space="preserve">.  Education to Employment Partners Regional Quarterly Meeting, Corpus Christi, TX. </w:t>
      </w:r>
    </w:p>
    <w:p w14:paraId="7FCA7C94" w14:textId="77777777" w:rsidR="00CF2E45" w:rsidRPr="008D4483" w:rsidRDefault="00CF2E45" w:rsidP="00CF2E45">
      <w:pPr>
        <w:spacing w:after="0" w:line="240" w:lineRule="auto"/>
        <w:ind w:left="720" w:hanging="720"/>
        <w:rPr>
          <w:color w:val="000000"/>
        </w:rPr>
      </w:pPr>
    </w:p>
    <w:p w14:paraId="161A45F6" w14:textId="77777777" w:rsidR="00CF2E45" w:rsidRPr="008D4483" w:rsidRDefault="00CF2E45" w:rsidP="00CF2E45">
      <w:pPr>
        <w:tabs>
          <w:tab w:val="left" w:pos="-720"/>
          <w:tab w:val="left" w:pos="0"/>
          <w:tab w:val="left" w:pos="720"/>
        </w:tabs>
        <w:spacing w:after="0" w:line="240" w:lineRule="auto"/>
        <w:ind w:left="720" w:hanging="720"/>
      </w:pPr>
      <w:r w:rsidRPr="008D4483">
        <w:t>Adkins, R. (January 17, 2014)</w:t>
      </w:r>
      <w:r w:rsidRPr="008D4483">
        <w:rPr>
          <w:i/>
        </w:rPr>
        <w:t xml:space="preserve">   College and career readiness &amp; your Texas Panhandle P-16 Council. </w:t>
      </w:r>
      <w:r w:rsidRPr="008D4483">
        <w:t xml:space="preserve">  Region 16 Leaders Meeting, Amarillo, TX.</w:t>
      </w:r>
    </w:p>
    <w:p w14:paraId="08FA9C27" w14:textId="77777777" w:rsidR="00CF2E45" w:rsidRPr="008D4483" w:rsidRDefault="00CF2E45" w:rsidP="00CF2E45">
      <w:pPr>
        <w:tabs>
          <w:tab w:val="left" w:pos="-720"/>
          <w:tab w:val="left" w:pos="0"/>
          <w:tab w:val="left" w:pos="720"/>
        </w:tabs>
        <w:spacing w:after="0" w:line="240" w:lineRule="auto"/>
        <w:ind w:left="720" w:hanging="720"/>
      </w:pPr>
    </w:p>
    <w:p w14:paraId="275AA7C7" w14:textId="77777777" w:rsidR="00CF2E45" w:rsidRPr="008D4483" w:rsidRDefault="00CF2E45" w:rsidP="00CF2E45">
      <w:pPr>
        <w:tabs>
          <w:tab w:val="left" w:pos="-720"/>
          <w:tab w:val="left" w:pos="0"/>
          <w:tab w:val="left" w:pos="720"/>
        </w:tabs>
        <w:spacing w:after="0" w:line="240" w:lineRule="auto"/>
        <w:ind w:left="720" w:hanging="720"/>
        <w:rPr>
          <w:b/>
          <w:u w:val="single"/>
        </w:rPr>
      </w:pPr>
      <w:r w:rsidRPr="008D4483">
        <w:rPr>
          <w:b/>
          <w:u w:val="single"/>
        </w:rPr>
        <w:t>2013</w:t>
      </w:r>
    </w:p>
    <w:p w14:paraId="5BE35568" w14:textId="77777777" w:rsidR="00CF2E45" w:rsidRPr="008D4483" w:rsidRDefault="00CF2E45" w:rsidP="00CF2E45">
      <w:pPr>
        <w:tabs>
          <w:tab w:val="left" w:pos="-720"/>
          <w:tab w:val="left" w:pos="0"/>
          <w:tab w:val="left" w:pos="720"/>
        </w:tabs>
        <w:spacing w:after="0" w:line="240" w:lineRule="auto"/>
        <w:ind w:left="720" w:hanging="720"/>
      </w:pPr>
    </w:p>
    <w:p w14:paraId="3B506800" w14:textId="77777777" w:rsidR="00CF2E45" w:rsidRPr="008D4483" w:rsidRDefault="00CF2E45" w:rsidP="00CF2E45">
      <w:pPr>
        <w:tabs>
          <w:tab w:val="left" w:pos="-720"/>
          <w:tab w:val="left" w:pos="0"/>
          <w:tab w:val="left" w:pos="720"/>
        </w:tabs>
        <w:spacing w:after="0" w:line="240" w:lineRule="auto"/>
        <w:ind w:left="720" w:hanging="720"/>
      </w:pPr>
      <w:r w:rsidRPr="008D4483">
        <w:t>Adkins, R. (December 16, 2013)</w:t>
      </w:r>
      <w:r w:rsidRPr="008D4483">
        <w:rPr>
          <w:i/>
        </w:rPr>
        <w:t xml:space="preserve">   College and career readiness &amp; your Texas Panhandle P-16 Council. </w:t>
      </w:r>
      <w:r w:rsidRPr="008D4483">
        <w:t xml:space="preserve"> Region 16 Instructional Leadership District Advisory Committee Meeting, Amarillo, TX.</w:t>
      </w:r>
    </w:p>
    <w:p w14:paraId="16B28D16" w14:textId="77777777" w:rsidR="00CF2E45" w:rsidRPr="008D4483" w:rsidRDefault="00CF2E45" w:rsidP="00CF2E45">
      <w:pPr>
        <w:tabs>
          <w:tab w:val="left" w:pos="-720"/>
          <w:tab w:val="left" w:pos="0"/>
          <w:tab w:val="left" w:pos="720"/>
        </w:tabs>
        <w:spacing w:after="0" w:line="240" w:lineRule="auto"/>
        <w:ind w:left="720" w:hanging="720"/>
      </w:pPr>
    </w:p>
    <w:p w14:paraId="5ADB4A99"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M. J., Cunningham, J., &amp; Harris, M. M. (December 12, 2013).  </w:t>
      </w:r>
      <w:r w:rsidRPr="008D4483">
        <w:rPr>
          <w:i/>
        </w:rPr>
        <w:t>P-20 partnerships to promote college readiness and success</w:t>
      </w:r>
      <w:r w:rsidRPr="008D4483">
        <w:t>.  Rio Grande Valley LEAD (Linking Economic and Academic Development) Regional Conference, South Padre Island, TX.</w:t>
      </w:r>
    </w:p>
    <w:p w14:paraId="29C9C5F8" w14:textId="77777777" w:rsidR="00CF2E45" w:rsidRPr="008D4483" w:rsidRDefault="00CF2E45" w:rsidP="00CF2E45">
      <w:pPr>
        <w:tabs>
          <w:tab w:val="left" w:pos="-720"/>
          <w:tab w:val="left" w:pos="0"/>
          <w:tab w:val="left" w:pos="720"/>
        </w:tabs>
        <w:spacing w:after="0" w:line="240" w:lineRule="auto"/>
      </w:pPr>
    </w:p>
    <w:p w14:paraId="3CBC94A2" w14:textId="77777777" w:rsidR="00CF2E45" w:rsidRPr="008D4483" w:rsidRDefault="00CF2E45" w:rsidP="00CF2E45">
      <w:pPr>
        <w:tabs>
          <w:tab w:val="left" w:pos="-720"/>
          <w:tab w:val="left" w:pos="0"/>
          <w:tab w:val="left" w:pos="720"/>
        </w:tabs>
        <w:spacing w:after="0" w:line="240" w:lineRule="auto"/>
        <w:ind w:left="720" w:hanging="720"/>
      </w:pPr>
      <w:r w:rsidRPr="008D4483">
        <w:t xml:space="preserve">Wright-Chapman, K. &amp; Patterson, S. (October 25, 2013).  </w:t>
      </w:r>
      <w:r w:rsidRPr="008D4483">
        <w:rPr>
          <w:i/>
        </w:rPr>
        <w:t xml:space="preserve">AVATAR project overview.  </w:t>
      </w:r>
      <w:r w:rsidRPr="008D4483">
        <w:t>Johnson County ISD Collaborative, Burleson, TX.</w:t>
      </w:r>
    </w:p>
    <w:p w14:paraId="299EE704" w14:textId="77777777" w:rsidR="00CF2E45" w:rsidRPr="008D4483" w:rsidRDefault="00CF2E45" w:rsidP="00CF2E45">
      <w:pPr>
        <w:tabs>
          <w:tab w:val="left" w:pos="-720"/>
          <w:tab w:val="left" w:pos="0"/>
          <w:tab w:val="left" w:pos="720"/>
        </w:tabs>
        <w:spacing w:after="0" w:line="240" w:lineRule="auto"/>
        <w:ind w:left="720" w:hanging="720"/>
        <w:rPr>
          <w:i/>
        </w:rPr>
      </w:pPr>
    </w:p>
    <w:p w14:paraId="501147F6" w14:textId="77777777" w:rsidR="00CF2E45" w:rsidRPr="008D4483" w:rsidRDefault="00CF2E45" w:rsidP="00CF2E45">
      <w:pPr>
        <w:tabs>
          <w:tab w:val="left" w:pos="-720"/>
          <w:tab w:val="left" w:pos="0"/>
          <w:tab w:val="left" w:pos="720"/>
        </w:tabs>
        <w:spacing w:after="0" w:line="240" w:lineRule="auto"/>
        <w:ind w:left="720" w:hanging="720"/>
      </w:pPr>
      <w:r w:rsidRPr="008D4483">
        <w:t>Adkins, R. &amp; Carlisle, A. (October 23, 2013)</w:t>
      </w:r>
      <w:r w:rsidRPr="008D4483">
        <w:rPr>
          <w:i/>
        </w:rPr>
        <w:t xml:space="preserve">   College and career readiness &amp; your Texas Panhandle P-16 Council. </w:t>
      </w:r>
      <w:r w:rsidRPr="008D4483">
        <w:t xml:space="preserve"> Region 16 Fall School Board Conference, Amarillo, TX.</w:t>
      </w:r>
    </w:p>
    <w:p w14:paraId="42029B75" w14:textId="77777777" w:rsidR="00CF2E45" w:rsidRPr="008D4483" w:rsidRDefault="00CF2E45" w:rsidP="00CF2E45">
      <w:pPr>
        <w:tabs>
          <w:tab w:val="left" w:pos="-720"/>
          <w:tab w:val="left" w:pos="0"/>
          <w:tab w:val="left" w:pos="720"/>
        </w:tabs>
        <w:spacing w:after="0" w:line="240" w:lineRule="auto"/>
        <w:ind w:left="720" w:hanging="720"/>
      </w:pPr>
    </w:p>
    <w:p w14:paraId="7912B157"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M. &amp; Keller, M. J. (September 13, 2013).  </w:t>
      </w:r>
      <w:r w:rsidRPr="008D4483">
        <w:rPr>
          <w:i/>
        </w:rPr>
        <w:t xml:space="preserve">Regional vertical alignment: Its impact on student success in college. </w:t>
      </w:r>
      <w:r w:rsidRPr="008D4483">
        <w:t>North Texas Community College Consortium</w:t>
      </w:r>
      <w:r w:rsidRPr="008D4483">
        <w:rPr>
          <w:i/>
        </w:rPr>
        <w:t xml:space="preserve"> </w:t>
      </w:r>
      <w:r w:rsidRPr="008D4483">
        <w:t>2013 Fall Leadership Conference, Plano, TX.</w:t>
      </w:r>
    </w:p>
    <w:p w14:paraId="5D2A4EA4" w14:textId="77777777" w:rsidR="00CF2E45" w:rsidRPr="008D4483" w:rsidRDefault="00CF2E45" w:rsidP="00CF2E45">
      <w:pPr>
        <w:tabs>
          <w:tab w:val="left" w:pos="-720"/>
          <w:tab w:val="left" w:pos="0"/>
          <w:tab w:val="left" w:pos="720"/>
        </w:tabs>
        <w:spacing w:after="0" w:line="240" w:lineRule="auto"/>
        <w:ind w:left="720" w:hanging="720"/>
      </w:pPr>
    </w:p>
    <w:p w14:paraId="3B17C31E" w14:textId="77777777" w:rsidR="00CF2E45" w:rsidRPr="008D4483" w:rsidRDefault="00CF2E45" w:rsidP="00CF2E45">
      <w:pPr>
        <w:tabs>
          <w:tab w:val="left" w:pos="-720"/>
          <w:tab w:val="left" w:pos="0"/>
          <w:tab w:val="left" w:pos="720"/>
        </w:tabs>
        <w:spacing w:after="0" w:line="240" w:lineRule="auto"/>
        <w:ind w:left="720" w:hanging="720"/>
      </w:pPr>
      <w:r w:rsidRPr="008D4483">
        <w:t>Adkins, R., Lawler, G., Summers, B., &amp; Walker, P.  (July 25, 2013)</w:t>
      </w:r>
      <w:r w:rsidRPr="008D4483">
        <w:rPr>
          <w:i/>
        </w:rPr>
        <w:t xml:space="preserve">   Tools for student success in college algebra.  </w:t>
      </w:r>
      <w:r w:rsidRPr="008D4483">
        <w:t xml:space="preserve"> Region 16 2013 Conceptual Connections Math Conference, Amarillo, TX.</w:t>
      </w:r>
    </w:p>
    <w:p w14:paraId="19A53210" w14:textId="77777777" w:rsidR="00CF2E45" w:rsidRPr="008D4483" w:rsidRDefault="00CF2E45" w:rsidP="00CF2E45">
      <w:pPr>
        <w:tabs>
          <w:tab w:val="left" w:pos="-720"/>
          <w:tab w:val="left" w:pos="0"/>
          <w:tab w:val="left" w:pos="720"/>
        </w:tabs>
        <w:spacing w:after="0" w:line="240" w:lineRule="auto"/>
        <w:ind w:left="720" w:hanging="720"/>
      </w:pPr>
    </w:p>
    <w:p w14:paraId="717E5352" w14:textId="77777777" w:rsidR="00CF2E45" w:rsidRPr="008D4483" w:rsidRDefault="00CF2E45" w:rsidP="00CF2E45">
      <w:pPr>
        <w:spacing w:after="0" w:line="240" w:lineRule="auto"/>
        <w:ind w:left="720" w:hanging="720"/>
        <w:rPr>
          <w:i/>
        </w:rPr>
      </w:pPr>
      <w:r w:rsidRPr="008D4483">
        <w:t>Schaeffer, R., Harris, M. M, &amp; J. Keller, M. J. (June 28, 2013</w:t>
      </w:r>
      <w:r w:rsidRPr="008D4483">
        <w:rPr>
          <w:i/>
        </w:rPr>
        <w:t xml:space="preserve">).  Strengthening regional pipelines to career and college readiness. </w:t>
      </w:r>
      <w:r w:rsidRPr="008D4483">
        <w:t xml:space="preserve"> Region 20 College and Career Keystone Conference, San Antonio, TX.</w:t>
      </w:r>
    </w:p>
    <w:p w14:paraId="164F63E2" w14:textId="77777777" w:rsidR="00CF2E45" w:rsidRPr="008D4483" w:rsidRDefault="00CF2E45" w:rsidP="00CF2E45">
      <w:pPr>
        <w:spacing w:after="0" w:line="240" w:lineRule="auto"/>
        <w:ind w:left="720" w:hanging="720"/>
      </w:pPr>
      <w:r w:rsidRPr="008D4483">
        <w:t xml:space="preserve">Keller, M. J., Harris, M. M., Johnson, P., Adkins, R., Lawler, G., Shaeffer, R. (May 17, 2013). </w:t>
      </w:r>
      <w:r w:rsidRPr="008D4483">
        <w:rPr>
          <w:i/>
        </w:rPr>
        <w:t>Rethinking core mathematics through vertical curriculum alignment.</w:t>
      </w:r>
      <w:r w:rsidRPr="008D4483">
        <w:t xml:space="preserve">  Cisco College Core Curriculum Conference, Abilene, TX.</w:t>
      </w:r>
    </w:p>
    <w:p w14:paraId="7EB78893" w14:textId="77777777" w:rsidR="00CF2E45" w:rsidRPr="008D4483" w:rsidRDefault="00CF2E45" w:rsidP="00CF2E45">
      <w:pPr>
        <w:tabs>
          <w:tab w:val="left" w:pos="-720"/>
          <w:tab w:val="left" w:pos="0"/>
          <w:tab w:val="left" w:pos="720"/>
        </w:tabs>
        <w:spacing w:after="0" w:line="240" w:lineRule="auto"/>
        <w:ind w:left="720" w:hanging="720"/>
      </w:pPr>
      <w:r w:rsidRPr="008D4483">
        <w:t xml:space="preserve">Cunningham, J.  (February 20, 2014).  </w:t>
      </w:r>
      <w:r w:rsidRPr="008D4483">
        <w:rPr>
          <w:i/>
        </w:rPr>
        <w:t>Bridging the gap between high school and college.</w:t>
      </w:r>
      <w:r w:rsidRPr="008D4483">
        <w:t xml:space="preserve">            Citizens for Educational Excellence Mathematics Symposium, Corpus Christi, TX.</w:t>
      </w:r>
    </w:p>
    <w:p w14:paraId="61FF6770" w14:textId="77777777" w:rsidR="00CF2E45" w:rsidRPr="008D4483" w:rsidRDefault="00CF2E45" w:rsidP="00CF2E45">
      <w:pPr>
        <w:tabs>
          <w:tab w:val="left" w:pos="-720"/>
          <w:tab w:val="left" w:pos="0"/>
          <w:tab w:val="left" w:pos="720"/>
        </w:tabs>
        <w:spacing w:after="0" w:line="240" w:lineRule="auto"/>
        <w:ind w:left="720" w:hanging="720"/>
      </w:pPr>
    </w:p>
    <w:p w14:paraId="1E300D3B"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M. J., Harris, M. M., Adkins, R., Harvey, K., &amp; Schaeffer, R. (February 12, 2013).  </w:t>
      </w:r>
      <w:r w:rsidRPr="008D4483">
        <w:rPr>
          <w:i/>
        </w:rPr>
        <w:t xml:space="preserve">AVATAR: Academic Vertical Alignment Training and Renewal. </w:t>
      </w:r>
      <w:r w:rsidRPr="008D4483">
        <w:t xml:space="preserve">Texas Higher Education Coordinating Board P-16 Institute, Austin, TX.  </w:t>
      </w:r>
    </w:p>
    <w:p w14:paraId="3478463C" w14:textId="77777777" w:rsidR="00CF2E45" w:rsidRPr="008D4483" w:rsidRDefault="00CF2E45" w:rsidP="00CF2E45">
      <w:pPr>
        <w:tabs>
          <w:tab w:val="left" w:pos="-720"/>
          <w:tab w:val="left" w:pos="0"/>
          <w:tab w:val="left" w:pos="630"/>
          <w:tab w:val="left" w:pos="720"/>
        </w:tabs>
        <w:spacing w:after="0" w:line="240" w:lineRule="auto"/>
        <w:ind w:left="720" w:hanging="720"/>
        <w:jc w:val="both"/>
        <w:rPr>
          <w:i/>
        </w:rPr>
      </w:pPr>
    </w:p>
    <w:p w14:paraId="64C2B66D" w14:textId="77777777" w:rsidR="00CF2E45" w:rsidRPr="008D4483" w:rsidRDefault="00CF2E45" w:rsidP="00CF2E45">
      <w:pPr>
        <w:tabs>
          <w:tab w:val="left" w:pos="-720"/>
          <w:tab w:val="left" w:pos="0"/>
          <w:tab w:val="left" w:pos="720"/>
        </w:tabs>
        <w:spacing w:after="0" w:line="240" w:lineRule="auto"/>
        <w:ind w:left="720" w:hanging="720"/>
        <w:rPr>
          <w:b/>
          <w:u w:val="single"/>
        </w:rPr>
      </w:pPr>
      <w:r w:rsidRPr="008D4483">
        <w:rPr>
          <w:b/>
          <w:u w:val="single"/>
        </w:rPr>
        <w:t>2012</w:t>
      </w:r>
    </w:p>
    <w:p w14:paraId="1CDD4D70" w14:textId="77777777" w:rsidR="00CF2E45" w:rsidRPr="008D4483" w:rsidRDefault="00CF2E45" w:rsidP="00CF2E45">
      <w:pPr>
        <w:tabs>
          <w:tab w:val="left" w:pos="-720"/>
          <w:tab w:val="left" w:pos="0"/>
          <w:tab w:val="left" w:pos="720"/>
        </w:tabs>
        <w:spacing w:after="0" w:line="240" w:lineRule="auto"/>
        <w:ind w:left="720" w:hanging="720"/>
      </w:pPr>
    </w:p>
    <w:p w14:paraId="70F0935B"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M. &amp; Woods, C. (October 22, 2012).  </w:t>
      </w:r>
      <w:r w:rsidRPr="008D4483">
        <w:rPr>
          <w:i/>
        </w:rPr>
        <w:t>AVATAR in secondary teacher education</w:t>
      </w:r>
      <w:r w:rsidRPr="008D4483">
        <w:t>. CSOTTE (Consortium of State Organizations for Texas Teacher Education) Teacher Education Conference, Austin, TX.</w:t>
      </w:r>
    </w:p>
    <w:p w14:paraId="585209CF" w14:textId="77777777" w:rsidR="00CF2E45" w:rsidRPr="008D4483" w:rsidRDefault="00CF2E45" w:rsidP="00CF2E45">
      <w:pPr>
        <w:tabs>
          <w:tab w:val="left" w:pos="-720"/>
          <w:tab w:val="left" w:pos="0"/>
          <w:tab w:val="left" w:pos="720"/>
        </w:tabs>
        <w:spacing w:after="0" w:line="240" w:lineRule="auto"/>
        <w:ind w:left="720" w:hanging="720"/>
      </w:pPr>
    </w:p>
    <w:p w14:paraId="5E4F3EDC"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M.  (October 4, 2012).  </w:t>
      </w:r>
      <w:r w:rsidRPr="008D4483">
        <w:rPr>
          <w:i/>
        </w:rPr>
        <w:t>Reinventing core curriculum and instruction through AVATAR (Academic Vertical Alignment Training and Renewal)</w:t>
      </w:r>
      <w:r w:rsidRPr="008D4483">
        <w:t>. Texas Higher Education Coordinating Board Reinventing Instruction and Learning Conference, Austin, TX.</w:t>
      </w:r>
    </w:p>
    <w:p w14:paraId="212B7702" w14:textId="77777777" w:rsidR="00CF2E45" w:rsidRPr="008D4483" w:rsidRDefault="00CF2E45" w:rsidP="00CF2E45">
      <w:pPr>
        <w:tabs>
          <w:tab w:val="left" w:pos="-720"/>
          <w:tab w:val="left" w:pos="0"/>
          <w:tab w:val="left" w:pos="720"/>
        </w:tabs>
        <w:spacing w:after="0" w:line="240" w:lineRule="auto"/>
        <w:ind w:left="720" w:hanging="720"/>
      </w:pPr>
    </w:p>
    <w:p w14:paraId="1B814F96" w14:textId="77777777" w:rsidR="00CF2E45" w:rsidRPr="008D4483" w:rsidRDefault="00CF2E45" w:rsidP="00CF2E45">
      <w:pPr>
        <w:tabs>
          <w:tab w:val="left" w:pos="-720"/>
          <w:tab w:val="left" w:pos="0"/>
          <w:tab w:val="left" w:pos="720"/>
        </w:tabs>
        <w:spacing w:after="0" w:line="240" w:lineRule="auto"/>
        <w:ind w:left="720" w:hanging="720"/>
      </w:pPr>
      <w:r w:rsidRPr="008D4483">
        <w:t xml:space="preserve">Keller, M. J. (September 11, 2012).  </w:t>
      </w:r>
      <w:r w:rsidRPr="008D4483">
        <w:rPr>
          <w:i/>
        </w:rPr>
        <w:t>An introduction to AVATAR.</w:t>
      </w:r>
      <w:r w:rsidRPr="008D4483">
        <w:t xml:space="preserve">  Fort Worth Chamber of Commerce Workforce Development Committee, Fort Worth, TX.</w:t>
      </w:r>
    </w:p>
    <w:p w14:paraId="4AD6E863" w14:textId="77777777" w:rsidR="00CF2E45" w:rsidRPr="008D4483" w:rsidRDefault="00CF2E45" w:rsidP="00CF2E45">
      <w:pPr>
        <w:tabs>
          <w:tab w:val="left" w:pos="-720"/>
          <w:tab w:val="left" w:pos="0"/>
          <w:tab w:val="left" w:pos="720"/>
        </w:tabs>
        <w:spacing w:after="0" w:line="240" w:lineRule="auto"/>
        <w:ind w:left="720" w:hanging="720"/>
        <w:rPr>
          <w:i/>
        </w:rPr>
      </w:pPr>
    </w:p>
    <w:p w14:paraId="10A5EFEE" w14:textId="77777777" w:rsidR="00CF2E45" w:rsidRDefault="00CF2E45" w:rsidP="00CF2E45">
      <w:pPr>
        <w:tabs>
          <w:tab w:val="left" w:pos="-720"/>
          <w:tab w:val="left" w:pos="0"/>
          <w:tab w:val="left" w:pos="720"/>
        </w:tabs>
        <w:spacing w:after="0" w:line="240" w:lineRule="auto"/>
        <w:ind w:left="720" w:hanging="720"/>
        <w:rPr>
          <w:i/>
        </w:rPr>
      </w:pPr>
      <w:r w:rsidRPr="008D4483">
        <w:t xml:space="preserve">Keller, M. J., &amp; Harris, M. M. (May 16, 2012). </w:t>
      </w:r>
      <w:r w:rsidRPr="008D4483">
        <w:rPr>
          <w:i/>
        </w:rPr>
        <w:t>AVATAR: Realizing a vision of P-20 alignment.</w:t>
      </w:r>
    </w:p>
    <w:p w14:paraId="12E53AC5" w14:textId="48F22912" w:rsidR="00CF2E45" w:rsidRPr="008D4483" w:rsidRDefault="00CF2E45" w:rsidP="00CF2E45">
      <w:pPr>
        <w:tabs>
          <w:tab w:val="left" w:pos="-720"/>
          <w:tab w:val="left" w:pos="0"/>
          <w:tab w:val="left" w:pos="720"/>
        </w:tabs>
        <w:spacing w:after="0" w:line="240" w:lineRule="auto"/>
        <w:ind w:left="720" w:hanging="720"/>
      </w:pPr>
      <w:r>
        <w:rPr>
          <w:i/>
        </w:rPr>
        <w:tab/>
      </w:r>
      <w:r w:rsidRPr="008D4483">
        <w:t>UCAN (University College Advising Network) and North Texas Community College Consortium Advising Conference, McKinney, TX.</w:t>
      </w:r>
    </w:p>
    <w:p w14:paraId="7F0C6484" w14:textId="77777777" w:rsidR="00CF2E45" w:rsidRPr="008D4483" w:rsidRDefault="00CF2E45" w:rsidP="00CF2E45">
      <w:pPr>
        <w:tabs>
          <w:tab w:val="left" w:pos="-720"/>
          <w:tab w:val="left" w:pos="0"/>
          <w:tab w:val="left" w:pos="720"/>
        </w:tabs>
        <w:spacing w:after="0" w:line="240" w:lineRule="auto"/>
        <w:ind w:left="720" w:hanging="720"/>
      </w:pPr>
    </w:p>
    <w:p w14:paraId="19790AB3" w14:textId="77777777" w:rsidR="00CF2E45" w:rsidRDefault="00CF2E45" w:rsidP="00CF2E45">
      <w:pPr>
        <w:tabs>
          <w:tab w:val="left" w:pos="-720"/>
          <w:tab w:val="left" w:pos="0"/>
          <w:tab w:val="left" w:pos="630"/>
          <w:tab w:val="left" w:pos="720"/>
        </w:tabs>
        <w:spacing w:after="0" w:line="240" w:lineRule="auto"/>
        <w:ind w:left="720" w:hanging="720"/>
        <w:jc w:val="both"/>
      </w:pPr>
      <w:r w:rsidRPr="008D4483">
        <w:t xml:space="preserve">Keller, M. J. &amp; Harris, M. M. (January 25, 2012).  </w:t>
      </w:r>
      <w:r w:rsidRPr="008D4483">
        <w:rPr>
          <w:i/>
        </w:rPr>
        <w:t>AVATAR: Academic Vertical Alignment Training and Renewal.</w:t>
      </w:r>
      <w:r w:rsidRPr="008D4483">
        <w:t xml:space="preserve">  National Institute for the Study of Transfer Students, Fort Worth, TX.</w:t>
      </w:r>
    </w:p>
    <w:p w14:paraId="2B7C8F80" w14:textId="77777777" w:rsidR="00CF2E45" w:rsidRPr="008D4483" w:rsidRDefault="00CF2E45" w:rsidP="00CF2E45">
      <w:pPr>
        <w:tabs>
          <w:tab w:val="left" w:pos="-720"/>
          <w:tab w:val="left" w:pos="0"/>
          <w:tab w:val="left" w:pos="720"/>
        </w:tabs>
        <w:spacing w:after="0" w:line="240" w:lineRule="auto"/>
        <w:ind w:left="720" w:hanging="720"/>
      </w:pPr>
    </w:p>
    <w:p w14:paraId="6499DCEB" w14:textId="77777777" w:rsidR="00CF2E45" w:rsidRPr="008D4483" w:rsidRDefault="00CF2E45" w:rsidP="00CF2E45">
      <w:pPr>
        <w:tabs>
          <w:tab w:val="left" w:pos="-720"/>
          <w:tab w:val="left" w:pos="0"/>
          <w:tab w:val="left" w:pos="720"/>
        </w:tabs>
        <w:spacing w:after="0" w:line="240" w:lineRule="auto"/>
        <w:ind w:left="720" w:hanging="720"/>
        <w:rPr>
          <w:b/>
          <w:u w:val="single"/>
        </w:rPr>
      </w:pPr>
      <w:r w:rsidRPr="008D4483">
        <w:rPr>
          <w:b/>
          <w:u w:val="single"/>
        </w:rPr>
        <w:t>2011</w:t>
      </w:r>
    </w:p>
    <w:p w14:paraId="7DBCFEC8" w14:textId="77777777" w:rsidR="00CF2E45" w:rsidRPr="008D4483" w:rsidRDefault="00CF2E45" w:rsidP="00CF2E45">
      <w:pPr>
        <w:tabs>
          <w:tab w:val="left" w:pos="-720"/>
          <w:tab w:val="left" w:pos="0"/>
          <w:tab w:val="left" w:pos="720"/>
        </w:tabs>
        <w:spacing w:after="0" w:line="240" w:lineRule="auto"/>
        <w:ind w:left="720" w:hanging="720"/>
      </w:pPr>
    </w:p>
    <w:p w14:paraId="56872F92" w14:textId="77777777" w:rsidR="00CF2E45" w:rsidRPr="008D4483" w:rsidRDefault="00CF2E45" w:rsidP="00CF2E45">
      <w:pPr>
        <w:tabs>
          <w:tab w:val="left" w:pos="-720"/>
          <w:tab w:val="left" w:pos="0"/>
          <w:tab w:val="left" w:pos="720"/>
        </w:tabs>
        <w:spacing w:after="0" w:line="240" w:lineRule="auto"/>
        <w:ind w:left="720" w:hanging="720"/>
      </w:pPr>
      <w:r w:rsidRPr="008D4483">
        <w:t xml:space="preserve">Harris, M. M. &amp; Sherman, K. (November 3, 2011).  </w:t>
      </w:r>
      <w:r w:rsidRPr="008D4483">
        <w:rPr>
          <w:i/>
        </w:rPr>
        <w:t>Integration of science with mathematics and cross-disciplinary standards in Teach North Texas.</w:t>
      </w:r>
      <w:r w:rsidRPr="008D4483">
        <w:t xml:space="preserve">  College and Career Readiness Initiative Science Faculty Collaborative and Mathematics Faculty Collaborative CCRS and Scientific Applications of Mathematics Conference, Grapevine, TX.</w:t>
      </w:r>
    </w:p>
    <w:p w14:paraId="1B38EA0E" w14:textId="77777777" w:rsidR="00CF2E45" w:rsidRPr="008D4483" w:rsidRDefault="00CF2E45" w:rsidP="00CF2E45">
      <w:pPr>
        <w:spacing w:after="0" w:line="240" w:lineRule="auto"/>
      </w:pPr>
    </w:p>
    <w:p w14:paraId="7177D1C8" w14:textId="77777777" w:rsidR="00CF2E45" w:rsidRPr="008D4483" w:rsidRDefault="00CF2E45" w:rsidP="00CF2E45">
      <w:pPr>
        <w:spacing w:after="0" w:line="240" w:lineRule="auto"/>
      </w:pPr>
    </w:p>
    <w:p w14:paraId="157F8A38" w14:textId="77777777" w:rsidR="004247DC" w:rsidRDefault="004247DC" w:rsidP="00CF2E45">
      <w:pPr>
        <w:tabs>
          <w:tab w:val="left" w:pos="-720"/>
          <w:tab w:val="left" w:pos="0"/>
          <w:tab w:val="left" w:pos="720"/>
        </w:tabs>
        <w:spacing w:after="0" w:line="240" w:lineRule="auto"/>
        <w:ind w:left="720" w:hanging="720"/>
      </w:pPr>
    </w:p>
    <w:sectPr w:rsidR="004247DC" w:rsidSect="00D601F1">
      <w:head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FD4AB" w14:textId="77777777" w:rsidR="00010190" w:rsidRDefault="00010190" w:rsidP="00CC3E75">
      <w:pPr>
        <w:spacing w:after="0" w:line="240" w:lineRule="auto"/>
      </w:pPr>
      <w:r>
        <w:separator/>
      </w:r>
    </w:p>
  </w:endnote>
  <w:endnote w:type="continuationSeparator" w:id="0">
    <w:p w14:paraId="4D98FD24" w14:textId="77777777" w:rsidR="00010190" w:rsidRDefault="00010190" w:rsidP="00CC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793F" w14:textId="77777777" w:rsidR="00010190" w:rsidRDefault="00010190" w:rsidP="00CC3E75">
      <w:pPr>
        <w:spacing w:after="0" w:line="240" w:lineRule="auto"/>
      </w:pPr>
      <w:r>
        <w:separator/>
      </w:r>
    </w:p>
  </w:footnote>
  <w:footnote w:type="continuationSeparator" w:id="0">
    <w:p w14:paraId="1185B250" w14:textId="77777777" w:rsidR="00010190" w:rsidRDefault="00010190" w:rsidP="00CC3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66408"/>
      <w:docPartObj>
        <w:docPartGallery w:val="Page Numbers (Top of Page)"/>
        <w:docPartUnique/>
      </w:docPartObj>
    </w:sdtPr>
    <w:sdtEndPr>
      <w:rPr>
        <w:noProof/>
      </w:rPr>
    </w:sdtEndPr>
    <w:sdtContent>
      <w:p w14:paraId="6F4580AB" w14:textId="45271277" w:rsidR="00831B5A" w:rsidRDefault="00831B5A">
        <w:pPr>
          <w:pStyle w:val="Header"/>
          <w:jc w:val="right"/>
        </w:pPr>
        <w:r>
          <w:t>2016 AVATAR Final Report</w:t>
        </w:r>
      </w:p>
      <w:p w14:paraId="0E210BC9" w14:textId="7694DEA3" w:rsidR="00121E32" w:rsidRDefault="00831B5A">
        <w:pPr>
          <w:pStyle w:val="Header"/>
          <w:jc w:val="right"/>
          <w:rPr>
            <w:noProof/>
          </w:rPr>
        </w:pPr>
        <w:r>
          <w:fldChar w:fldCharType="begin"/>
        </w:r>
        <w:r>
          <w:instrText xml:space="preserve"> PAGE   \* MERGEFORMAT </w:instrText>
        </w:r>
        <w:r>
          <w:fldChar w:fldCharType="separate"/>
        </w:r>
        <w:r w:rsidR="0030451B">
          <w:rPr>
            <w:noProof/>
          </w:rPr>
          <w:t>2</w:t>
        </w:r>
        <w:r>
          <w:rPr>
            <w:noProof/>
          </w:rPr>
          <w:fldChar w:fldCharType="end"/>
        </w:r>
      </w:p>
      <w:p w14:paraId="5B3E2355" w14:textId="70372205" w:rsidR="00831B5A" w:rsidRDefault="0030451B">
        <w:pPr>
          <w:pStyle w:val="Header"/>
          <w:jc w:val="right"/>
          <w:rPr>
            <w:noProof/>
          </w:rPr>
        </w:pPr>
      </w:p>
    </w:sdtContent>
  </w:sdt>
  <w:p w14:paraId="2F581752" w14:textId="77777777" w:rsidR="00831B5A" w:rsidRDefault="00831B5A" w:rsidP="007312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287"/>
    <w:multiLevelType w:val="hybridMultilevel"/>
    <w:tmpl w:val="27C62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83FD7"/>
    <w:multiLevelType w:val="hybridMultilevel"/>
    <w:tmpl w:val="BB9C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E67"/>
    <w:multiLevelType w:val="hybridMultilevel"/>
    <w:tmpl w:val="3016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4550"/>
    <w:multiLevelType w:val="hybridMultilevel"/>
    <w:tmpl w:val="019AC31E"/>
    <w:lvl w:ilvl="0" w:tplc="95322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679F5"/>
    <w:multiLevelType w:val="hybridMultilevel"/>
    <w:tmpl w:val="15467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A039B"/>
    <w:multiLevelType w:val="hybridMultilevel"/>
    <w:tmpl w:val="F362B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B3889"/>
    <w:multiLevelType w:val="hybridMultilevel"/>
    <w:tmpl w:val="AF28FFEC"/>
    <w:lvl w:ilvl="0" w:tplc="0CBCF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76262"/>
    <w:multiLevelType w:val="hybridMultilevel"/>
    <w:tmpl w:val="0400E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52058"/>
    <w:multiLevelType w:val="hybridMultilevel"/>
    <w:tmpl w:val="E440ECAC"/>
    <w:lvl w:ilvl="0" w:tplc="03DED048">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5696D"/>
    <w:multiLevelType w:val="hybridMultilevel"/>
    <w:tmpl w:val="F4EA6BC4"/>
    <w:lvl w:ilvl="0" w:tplc="F684AEC0">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A01F1"/>
    <w:multiLevelType w:val="hybridMultilevel"/>
    <w:tmpl w:val="3E22228E"/>
    <w:lvl w:ilvl="0" w:tplc="2D961D5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310A0FCD"/>
    <w:multiLevelType w:val="hybridMultilevel"/>
    <w:tmpl w:val="E8E8B9AC"/>
    <w:lvl w:ilvl="0" w:tplc="9DE2966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736EE"/>
    <w:multiLevelType w:val="hybridMultilevel"/>
    <w:tmpl w:val="FD544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819DA"/>
    <w:multiLevelType w:val="hybridMultilevel"/>
    <w:tmpl w:val="F4EA6BC4"/>
    <w:lvl w:ilvl="0" w:tplc="F684AEC0">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C2C0B"/>
    <w:multiLevelType w:val="hybridMultilevel"/>
    <w:tmpl w:val="C88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C7C6B"/>
    <w:multiLevelType w:val="hybridMultilevel"/>
    <w:tmpl w:val="A9C810C4"/>
    <w:lvl w:ilvl="0" w:tplc="F684AEC0">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F602F"/>
    <w:multiLevelType w:val="hybridMultilevel"/>
    <w:tmpl w:val="28326DD0"/>
    <w:lvl w:ilvl="0" w:tplc="DFC6590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05BFE"/>
    <w:multiLevelType w:val="hybridMultilevel"/>
    <w:tmpl w:val="538A494E"/>
    <w:lvl w:ilvl="0" w:tplc="D5B0655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15:restartNumberingAfterBreak="0">
    <w:nsid w:val="50CF6303"/>
    <w:multiLevelType w:val="hybridMultilevel"/>
    <w:tmpl w:val="E84C6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F2138"/>
    <w:multiLevelType w:val="hybridMultilevel"/>
    <w:tmpl w:val="64EE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068B2"/>
    <w:multiLevelType w:val="hybridMultilevel"/>
    <w:tmpl w:val="DFDEC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37AE2"/>
    <w:multiLevelType w:val="hybridMultilevel"/>
    <w:tmpl w:val="4C70C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D72FD"/>
    <w:multiLevelType w:val="hybridMultilevel"/>
    <w:tmpl w:val="A6FCB026"/>
    <w:lvl w:ilvl="0" w:tplc="5AEECB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B1D37"/>
    <w:multiLevelType w:val="hybridMultilevel"/>
    <w:tmpl w:val="86701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73AFF"/>
    <w:multiLevelType w:val="hybridMultilevel"/>
    <w:tmpl w:val="AE8A6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46E7F"/>
    <w:multiLevelType w:val="hybridMultilevel"/>
    <w:tmpl w:val="74C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35336"/>
    <w:multiLevelType w:val="hybridMultilevel"/>
    <w:tmpl w:val="0580837C"/>
    <w:lvl w:ilvl="0" w:tplc="9F8A2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274A2"/>
    <w:multiLevelType w:val="hybridMultilevel"/>
    <w:tmpl w:val="5352D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3"/>
  </w:num>
  <w:num w:numId="4">
    <w:abstractNumId w:val="12"/>
  </w:num>
  <w:num w:numId="5">
    <w:abstractNumId w:val="18"/>
  </w:num>
  <w:num w:numId="6">
    <w:abstractNumId w:val="21"/>
  </w:num>
  <w:num w:numId="7">
    <w:abstractNumId w:val="5"/>
  </w:num>
  <w:num w:numId="8">
    <w:abstractNumId w:val="4"/>
  </w:num>
  <w:num w:numId="9">
    <w:abstractNumId w:val="24"/>
  </w:num>
  <w:num w:numId="10">
    <w:abstractNumId w:val="22"/>
  </w:num>
  <w:num w:numId="11">
    <w:abstractNumId w:val="27"/>
  </w:num>
  <w:num w:numId="12">
    <w:abstractNumId w:val="26"/>
  </w:num>
  <w:num w:numId="13">
    <w:abstractNumId w:val="19"/>
  </w:num>
  <w:num w:numId="14">
    <w:abstractNumId w:val="11"/>
  </w:num>
  <w:num w:numId="15">
    <w:abstractNumId w:val="8"/>
  </w:num>
  <w:num w:numId="16">
    <w:abstractNumId w:val="2"/>
  </w:num>
  <w:num w:numId="17">
    <w:abstractNumId w:val="9"/>
  </w:num>
  <w:num w:numId="18">
    <w:abstractNumId w:val="16"/>
  </w:num>
  <w:num w:numId="19">
    <w:abstractNumId w:val="10"/>
  </w:num>
  <w:num w:numId="20">
    <w:abstractNumId w:val="20"/>
  </w:num>
  <w:num w:numId="21">
    <w:abstractNumId w:val="17"/>
  </w:num>
  <w:num w:numId="22">
    <w:abstractNumId w:val="14"/>
  </w:num>
  <w:num w:numId="23">
    <w:abstractNumId w:val="1"/>
  </w:num>
  <w:num w:numId="24">
    <w:abstractNumId w:val="25"/>
  </w:num>
  <w:num w:numId="25">
    <w:abstractNumId w:val="15"/>
  </w:num>
  <w:num w:numId="26">
    <w:abstractNumId w:val="13"/>
  </w:num>
  <w:num w:numId="27">
    <w:abstractNumId w:val="3"/>
  </w:num>
  <w:num w:numId="28">
    <w:abstractNumId w:val="6"/>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8"/>
    <w:lvlOverride w:ilvl="0">
      <w:startOverride w:val="1"/>
    </w:lvlOverride>
  </w:num>
  <w:num w:numId="3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2A"/>
    <w:rsid w:val="0000273F"/>
    <w:rsid w:val="00005E1B"/>
    <w:rsid w:val="00010190"/>
    <w:rsid w:val="000261BB"/>
    <w:rsid w:val="0003107B"/>
    <w:rsid w:val="0003337B"/>
    <w:rsid w:val="00034F53"/>
    <w:rsid w:val="00035367"/>
    <w:rsid w:val="000354F6"/>
    <w:rsid w:val="00050EA9"/>
    <w:rsid w:val="0005402D"/>
    <w:rsid w:val="00067D12"/>
    <w:rsid w:val="0008415D"/>
    <w:rsid w:val="00085146"/>
    <w:rsid w:val="00090E4E"/>
    <w:rsid w:val="000A1B28"/>
    <w:rsid w:val="000A4BF4"/>
    <w:rsid w:val="000A7C91"/>
    <w:rsid w:val="000B4E58"/>
    <w:rsid w:val="000B6465"/>
    <w:rsid w:val="000C4992"/>
    <w:rsid w:val="000C6C25"/>
    <w:rsid w:val="000C7324"/>
    <w:rsid w:val="000D23F0"/>
    <w:rsid w:val="001013A8"/>
    <w:rsid w:val="00121E32"/>
    <w:rsid w:val="00171829"/>
    <w:rsid w:val="001764A4"/>
    <w:rsid w:val="001922E6"/>
    <w:rsid w:val="00195321"/>
    <w:rsid w:val="001A77C0"/>
    <w:rsid w:val="001B0ADE"/>
    <w:rsid w:val="001B2B4E"/>
    <w:rsid w:val="001B4D28"/>
    <w:rsid w:val="001C3098"/>
    <w:rsid w:val="001C6A78"/>
    <w:rsid w:val="001D11F4"/>
    <w:rsid w:val="001D2186"/>
    <w:rsid w:val="001D3995"/>
    <w:rsid w:val="001D64DB"/>
    <w:rsid w:val="001D786D"/>
    <w:rsid w:val="001E07F0"/>
    <w:rsid w:val="001F521F"/>
    <w:rsid w:val="00204133"/>
    <w:rsid w:val="00205879"/>
    <w:rsid w:val="002253D7"/>
    <w:rsid w:val="0022615F"/>
    <w:rsid w:val="00231AA5"/>
    <w:rsid w:val="002323AC"/>
    <w:rsid w:val="00256C9E"/>
    <w:rsid w:val="00264F77"/>
    <w:rsid w:val="00281436"/>
    <w:rsid w:val="00286DD3"/>
    <w:rsid w:val="0029669E"/>
    <w:rsid w:val="002A057D"/>
    <w:rsid w:val="002A4747"/>
    <w:rsid w:val="002B1C8B"/>
    <w:rsid w:val="002B67C2"/>
    <w:rsid w:val="002C01B8"/>
    <w:rsid w:val="002C3065"/>
    <w:rsid w:val="002C75D5"/>
    <w:rsid w:val="002D3D0B"/>
    <w:rsid w:val="002E19D5"/>
    <w:rsid w:val="002E1BC9"/>
    <w:rsid w:val="002E1F2D"/>
    <w:rsid w:val="002E451C"/>
    <w:rsid w:val="002E6295"/>
    <w:rsid w:val="002F01F9"/>
    <w:rsid w:val="002F0840"/>
    <w:rsid w:val="002F2346"/>
    <w:rsid w:val="0030451B"/>
    <w:rsid w:val="00307A66"/>
    <w:rsid w:val="003167F2"/>
    <w:rsid w:val="003326DC"/>
    <w:rsid w:val="00335262"/>
    <w:rsid w:val="003518B1"/>
    <w:rsid w:val="00353201"/>
    <w:rsid w:val="00356E04"/>
    <w:rsid w:val="003635FD"/>
    <w:rsid w:val="00371C73"/>
    <w:rsid w:val="003730CD"/>
    <w:rsid w:val="003803D5"/>
    <w:rsid w:val="00383B6E"/>
    <w:rsid w:val="00396E82"/>
    <w:rsid w:val="003A06B6"/>
    <w:rsid w:val="003A7FE4"/>
    <w:rsid w:val="003C0773"/>
    <w:rsid w:val="003D0A47"/>
    <w:rsid w:val="003D17B9"/>
    <w:rsid w:val="003D658A"/>
    <w:rsid w:val="003D6EC9"/>
    <w:rsid w:val="003F0D43"/>
    <w:rsid w:val="003F2414"/>
    <w:rsid w:val="003F24DA"/>
    <w:rsid w:val="003F3C58"/>
    <w:rsid w:val="004015A1"/>
    <w:rsid w:val="004033FF"/>
    <w:rsid w:val="00405209"/>
    <w:rsid w:val="004056ED"/>
    <w:rsid w:val="00413DEF"/>
    <w:rsid w:val="00416B60"/>
    <w:rsid w:val="004241D7"/>
    <w:rsid w:val="004247DC"/>
    <w:rsid w:val="004344E0"/>
    <w:rsid w:val="004363E3"/>
    <w:rsid w:val="0043798C"/>
    <w:rsid w:val="00440644"/>
    <w:rsid w:val="0045464B"/>
    <w:rsid w:val="004577B6"/>
    <w:rsid w:val="00466CD4"/>
    <w:rsid w:val="004701C7"/>
    <w:rsid w:val="00482981"/>
    <w:rsid w:val="0048462D"/>
    <w:rsid w:val="00484CBB"/>
    <w:rsid w:val="004A33F5"/>
    <w:rsid w:val="004A6CDE"/>
    <w:rsid w:val="004A7033"/>
    <w:rsid w:val="004B210A"/>
    <w:rsid w:val="004C7457"/>
    <w:rsid w:val="004C7A1C"/>
    <w:rsid w:val="004D163A"/>
    <w:rsid w:val="004D58A9"/>
    <w:rsid w:val="004E7797"/>
    <w:rsid w:val="004F7A38"/>
    <w:rsid w:val="005049CA"/>
    <w:rsid w:val="00505FF4"/>
    <w:rsid w:val="00514619"/>
    <w:rsid w:val="00514CFB"/>
    <w:rsid w:val="00515C30"/>
    <w:rsid w:val="005243E2"/>
    <w:rsid w:val="00527CF7"/>
    <w:rsid w:val="00540B61"/>
    <w:rsid w:val="00543C63"/>
    <w:rsid w:val="00544BFC"/>
    <w:rsid w:val="005450BE"/>
    <w:rsid w:val="005505DB"/>
    <w:rsid w:val="0056660B"/>
    <w:rsid w:val="00566F34"/>
    <w:rsid w:val="005671CC"/>
    <w:rsid w:val="005741F7"/>
    <w:rsid w:val="00580146"/>
    <w:rsid w:val="0058568D"/>
    <w:rsid w:val="00593676"/>
    <w:rsid w:val="00596084"/>
    <w:rsid w:val="005A25B9"/>
    <w:rsid w:val="005A3A00"/>
    <w:rsid w:val="005A5938"/>
    <w:rsid w:val="005B5542"/>
    <w:rsid w:val="005C042B"/>
    <w:rsid w:val="005D24BC"/>
    <w:rsid w:val="005F6271"/>
    <w:rsid w:val="00603504"/>
    <w:rsid w:val="0060619D"/>
    <w:rsid w:val="0062667C"/>
    <w:rsid w:val="0063192A"/>
    <w:rsid w:val="00632DA9"/>
    <w:rsid w:val="00635829"/>
    <w:rsid w:val="00642B95"/>
    <w:rsid w:val="00646F7F"/>
    <w:rsid w:val="00650A89"/>
    <w:rsid w:val="006551C6"/>
    <w:rsid w:val="00661757"/>
    <w:rsid w:val="00667F57"/>
    <w:rsid w:val="006734D3"/>
    <w:rsid w:val="0067389E"/>
    <w:rsid w:val="00681489"/>
    <w:rsid w:val="00691326"/>
    <w:rsid w:val="00697899"/>
    <w:rsid w:val="006B05DC"/>
    <w:rsid w:val="006B3603"/>
    <w:rsid w:val="006B4168"/>
    <w:rsid w:val="006D0F61"/>
    <w:rsid w:val="006D5DB6"/>
    <w:rsid w:val="006D68CD"/>
    <w:rsid w:val="006E14C8"/>
    <w:rsid w:val="006F4F1A"/>
    <w:rsid w:val="00705838"/>
    <w:rsid w:val="007067FB"/>
    <w:rsid w:val="0070723C"/>
    <w:rsid w:val="00712102"/>
    <w:rsid w:val="00712723"/>
    <w:rsid w:val="0072241E"/>
    <w:rsid w:val="007242EE"/>
    <w:rsid w:val="007243E2"/>
    <w:rsid w:val="007312B5"/>
    <w:rsid w:val="00731847"/>
    <w:rsid w:val="00733068"/>
    <w:rsid w:val="00737D16"/>
    <w:rsid w:val="007415BA"/>
    <w:rsid w:val="00744B96"/>
    <w:rsid w:val="00750965"/>
    <w:rsid w:val="00756BB9"/>
    <w:rsid w:val="00770164"/>
    <w:rsid w:val="00775B06"/>
    <w:rsid w:val="00780E02"/>
    <w:rsid w:val="007826D4"/>
    <w:rsid w:val="00796442"/>
    <w:rsid w:val="007B5C3E"/>
    <w:rsid w:val="007C7C02"/>
    <w:rsid w:val="007D6953"/>
    <w:rsid w:val="007D6E72"/>
    <w:rsid w:val="007F08EB"/>
    <w:rsid w:val="007F44B3"/>
    <w:rsid w:val="0080460E"/>
    <w:rsid w:val="008074A9"/>
    <w:rsid w:val="008131B2"/>
    <w:rsid w:val="00823F62"/>
    <w:rsid w:val="00831B5A"/>
    <w:rsid w:val="008402EF"/>
    <w:rsid w:val="00843CF0"/>
    <w:rsid w:val="00851C7F"/>
    <w:rsid w:val="00863E6C"/>
    <w:rsid w:val="008711C8"/>
    <w:rsid w:val="00886C05"/>
    <w:rsid w:val="008A5C4B"/>
    <w:rsid w:val="008A7220"/>
    <w:rsid w:val="008D5049"/>
    <w:rsid w:val="008E443D"/>
    <w:rsid w:val="008F2F0A"/>
    <w:rsid w:val="009141A2"/>
    <w:rsid w:val="00934801"/>
    <w:rsid w:val="00941F70"/>
    <w:rsid w:val="0096204D"/>
    <w:rsid w:val="00962324"/>
    <w:rsid w:val="00965AF3"/>
    <w:rsid w:val="009745A2"/>
    <w:rsid w:val="00976E94"/>
    <w:rsid w:val="009815DF"/>
    <w:rsid w:val="0098335F"/>
    <w:rsid w:val="00983DBC"/>
    <w:rsid w:val="00986076"/>
    <w:rsid w:val="00986429"/>
    <w:rsid w:val="009C45A1"/>
    <w:rsid w:val="009D7663"/>
    <w:rsid w:val="009D773A"/>
    <w:rsid w:val="009F0A0C"/>
    <w:rsid w:val="00A123C9"/>
    <w:rsid w:val="00A20520"/>
    <w:rsid w:val="00A34A40"/>
    <w:rsid w:val="00A543EF"/>
    <w:rsid w:val="00A54B52"/>
    <w:rsid w:val="00A55920"/>
    <w:rsid w:val="00A71CA9"/>
    <w:rsid w:val="00A77CD5"/>
    <w:rsid w:val="00A8343E"/>
    <w:rsid w:val="00A90193"/>
    <w:rsid w:val="00A9699E"/>
    <w:rsid w:val="00AA196C"/>
    <w:rsid w:val="00AA3AAD"/>
    <w:rsid w:val="00AC20EB"/>
    <w:rsid w:val="00AD6984"/>
    <w:rsid w:val="00AE68C7"/>
    <w:rsid w:val="00AE6B29"/>
    <w:rsid w:val="00AE73C6"/>
    <w:rsid w:val="00AF240C"/>
    <w:rsid w:val="00AF46E2"/>
    <w:rsid w:val="00AF7F6E"/>
    <w:rsid w:val="00B0140E"/>
    <w:rsid w:val="00B01C36"/>
    <w:rsid w:val="00B07BC7"/>
    <w:rsid w:val="00B127A9"/>
    <w:rsid w:val="00B12882"/>
    <w:rsid w:val="00B14979"/>
    <w:rsid w:val="00B22AD1"/>
    <w:rsid w:val="00B345DE"/>
    <w:rsid w:val="00B36E65"/>
    <w:rsid w:val="00B42727"/>
    <w:rsid w:val="00B4409C"/>
    <w:rsid w:val="00B47234"/>
    <w:rsid w:val="00B473E8"/>
    <w:rsid w:val="00B57104"/>
    <w:rsid w:val="00B71170"/>
    <w:rsid w:val="00B72275"/>
    <w:rsid w:val="00B7348E"/>
    <w:rsid w:val="00B77D7C"/>
    <w:rsid w:val="00B80475"/>
    <w:rsid w:val="00B84393"/>
    <w:rsid w:val="00B91B09"/>
    <w:rsid w:val="00BA1759"/>
    <w:rsid w:val="00BA7C45"/>
    <w:rsid w:val="00BC0064"/>
    <w:rsid w:val="00BC0306"/>
    <w:rsid w:val="00BC161B"/>
    <w:rsid w:val="00BC7EAE"/>
    <w:rsid w:val="00BD4E99"/>
    <w:rsid w:val="00BD7BA0"/>
    <w:rsid w:val="00BE204F"/>
    <w:rsid w:val="00BE3676"/>
    <w:rsid w:val="00BF20C8"/>
    <w:rsid w:val="00BF503A"/>
    <w:rsid w:val="00BF531D"/>
    <w:rsid w:val="00C10C2B"/>
    <w:rsid w:val="00C21F2C"/>
    <w:rsid w:val="00C221CE"/>
    <w:rsid w:val="00C247E3"/>
    <w:rsid w:val="00C45F15"/>
    <w:rsid w:val="00C461F3"/>
    <w:rsid w:val="00C602A9"/>
    <w:rsid w:val="00C61B92"/>
    <w:rsid w:val="00C62006"/>
    <w:rsid w:val="00C67E02"/>
    <w:rsid w:val="00C74B2D"/>
    <w:rsid w:val="00C81D12"/>
    <w:rsid w:val="00C95FEE"/>
    <w:rsid w:val="00C96C2D"/>
    <w:rsid w:val="00CA6807"/>
    <w:rsid w:val="00CB765C"/>
    <w:rsid w:val="00CC1546"/>
    <w:rsid w:val="00CC3E75"/>
    <w:rsid w:val="00CE3045"/>
    <w:rsid w:val="00CE718B"/>
    <w:rsid w:val="00CF2E45"/>
    <w:rsid w:val="00D00A49"/>
    <w:rsid w:val="00D12E3A"/>
    <w:rsid w:val="00D34AA2"/>
    <w:rsid w:val="00D36AE8"/>
    <w:rsid w:val="00D521BA"/>
    <w:rsid w:val="00D601F1"/>
    <w:rsid w:val="00D6167A"/>
    <w:rsid w:val="00D63722"/>
    <w:rsid w:val="00D70E63"/>
    <w:rsid w:val="00D729A7"/>
    <w:rsid w:val="00D73B14"/>
    <w:rsid w:val="00D754D5"/>
    <w:rsid w:val="00D76017"/>
    <w:rsid w:val="00D81493"/>
    <w:rsid w:val="00D82A93"/>
    <w:rsid w:val="00D8326A"/>
    <w:rsid w:val="00D93483"/>
    <w:rsid w:val="00D9642A"/>
    <w:rsid w:val="00DA3942"/>
    <w:rsid w:val="00DA459E"/>
    <w:rsid w:val="00DB10B7"/>
    <w:rsid w:val="00DB4C27"/>
    <w:rsid w:val="00DB4D2D"/>
    <w:rsid w:val="00DB6A64"/>
    <w:rsid w:val="00DB73FA"/>
    <w:rsid w:val="00DC1255"/>
    <w:rsid w:val="00DC53BF"/>
    <w:rsid w:val="00DD0E2B"/>
    <w:rsid w:val="00DD1B92"/>
    <w:rsid w:val="00DD3056"/>
    <w:rsid w:val="00DD3184"/>
    <w:rsid w:val="00DD57E2"/>
    <w:rsid w:val="00DE4ACD"/>
    <w:rsid w:val="00DE6A92"/>
    <w:rsid w:val="00DF451D"/>
    <w:rsid w:val="00DF69F1"/>
    <w:rsid w:val="00E02676"/>
    <w:rsid w:val="00E054CB"/>
    <w:rsid w:val="00E235E6"/>
    <w:rsid w:val="00E37CC6"/>
    <w:rsid w:val="00E40D0C"/>
    <w:rsid w:val="00E42C20"/>
    <w:rsid w:val="00E445DD"/>
    <w:rsid w:val="00E47DE5"/>
    <w:rsid w:val="00E508FD"/>
    <w:rsid w:val="00E62821"/>
    <w:rsid w:val="00E6611E"/>
    <w:rsid w:val="00E66328"/>
    <w:rsid w:val="00E66FE4"/>
    <w:rsid w:val="00E72A60"/>
    <w:rsid w:val="00E74E2D"/>
    <w:rsid w:val="00E82883"/>
    <w:rsid w:val="00E862FF"/>
    <w:rsid w:val="00E905AB"/>
    <w:rsid w:val="00E91E7F"/>
    <w:rsid w:val="00E9512C"/>
    <w:rsid w:val="00E954E2"/>
    <w:rsid w:val="00EA148A"/>
    <w:rsid w:val="00EB5764"/>
    <w:rsid w:val="00EC480A"/>
    <w:rsid w:val="00ED4F6F"/>
    <w:rsid w:val="00ED69D2"/>
    <w:rsid w:val="00EE72E1"/>
    <w:rsid w:val="00EF3CCB"/>
    <w:rsid w:val="00F2482E"/>
    <w:rsid w:val="00F33B42"/>
    <w:rsid w:val="00F40274"/>
    <w:rsid w:val="00F53481"/>
    <w:rsid w:val="00F55F04"/>
    <w:rsid w:val="00F56404"/>
    <w:rsid w:val="00F56D16"/>
    <w:rsid w:val="00F64F3F"/>
    <w:rsid w:val="00F718B8"/>
    <w:rsid w:val="00F74E78"/>
    <w:rsid w:val="00F77C54"/>
    <w:rsid w:val="00F84A47"/>
    <w:rsid w:val="00F8563D"/>
    <w:rsid w:val="00F8684F"/>
    <w:rsid w:val="00F90E34"/>
    <w:rsid w:val="00F9366A"/>
    <w:rsid w:val="00F93BA8"/>
    <w:rsid w:val="00FA111E"/>
    <w:rsid w:val="00FA6692"/>
    <w:rsid w:val="00FB4395"/>
    <w:rsid w:val="00FB577A"/>
    <w:rsid w:val="00FC038B"/>
    <w:rsid w:val="00FC4401"/>
    <w:rsid w:val="00FC4C2E"/>
    <w:rsid w:val="00FD33BE"/>
    <w:rsid w:val="00FD6AEE"/>
    <w:rsid w:val="00FD70F8"/>
    <w:rsid w:val="00FE7D20"/>
    <w:rsid w:val="00FF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C240"/>
  <w15:chartTrackingRefBased/>
  <w15:docId w15:val="{44D26A4B-42C7-4D8F-8724-B718DAD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6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Web"/>
    <w:next w:val="Normal"/>
    <w:link w:val="Heading2Char"/>
    <w:uiPriority w:val="9"/>
    <w:unhideWhenUsed/>
    <w:qFormat/>
    <w:rsid w:val="00B07BC7"/>
    <w:pPr>
      <w:numPr>
        <w:numId w:val="14"/>
      </w:numPr>
      <w:shd w:val="clear" w:color="auto" w:fill="FFFFFF"/>
      <w:tabs>
        <w:tab w:val="left" w:pos="360"/>
      </w:tabs>
      <w:ind w:left="720"/>
      <w:outlineLvl w:val="1"/>
    </w:pPr>
    <w:rPr>
      <w:rFonts w:asciiTheme="minorHAnsi" w:hAnsiTheme="minorHAnsi" w:cs="Arial"/>
      <w:sz w:val="22"/>
      <w:szCs w:val="22"/>
    </w:rPr>
  </w:style>
  <w:style w:type="paragraph" w:styleId="Heading3">
    <w:name w:val="heading 3"/>
    <w:basedOn w:val="NormalWeb"/>
    <w:next w:val="Normal"/>
    <w:link w:val="Heading3Char"/>
    <w:uiPriority w:val="9"/>
    <w:unhideWhenUsed/>
    <w:qFormat/>
    <w:rsid w:val="00B07BC7"/>
    <w:pPr>
      <w:numPr>
        <w:numId w:val="15"/>
      </w:numPr>
      <w:shd w:val="clear" w:color="auto" w:fill="FFFFFF"/>
      <w:outlineLvl w:val="2"/>
    </w:pPr>
    <w:rPr>
      <w:rFonts w:asciiTheme="minorHAnsi" w:hAnsiTheme="min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9D5"/>
    <w:pPr>
      <w:ind w:left="720"/>
      <w:contextualSpacing/>
    </w:pPr>
  </w:style>
  <w:style w:type="character" w:styleId="CommentReference">
    <w:name w:val="annotation reference"/>
    <w:basedOn w:val="DefaultParagraphFont"/>
    <w:uiPriority w:val="99"/>
    <w:semiHidden/>
    <w:unhideWhenUsed/>
    <w:rsid w:val="00D12E3A"/>
    <w:rPr>
      <w:sz w:val="16"/>
      <w:szCs w:val="16"/>
    </w:rPr>
  </w:style>
  <w:style w:type="paragraph" w:styleId="CommentText">
    <w:name w:val="annotation text"/>
    <w:basedOn w:val="Normal"/>
    <w:link w:val="CommentTextChar"/>
    <w:uiPriority w:val="99"/>
    <w:semiHidden/>
    <w:unhideWhenUsed/>
    <w:rsid w:val="00D12E3A"/>
    <w:pPr>
      <w:spacing w:line="240" w:lineRule="auto"/>
    </w:pPr>
    <w:rPr>
      <w:sz w:val="20"/>
      <w:szCs w:val="20"/>
    </w:rPr>
  </w:style>
  <w:style w:type="character" w:customStyle="1" w:styleId="CommentTextChar">
    <w:name w:val="Comment Text Char"/>
    <w:basedOn w:val="DefaultParagraphFont"/>
    <w:link w:val="CommentText"/>
    <w:uiPriority w:val="99"/>
    <w:semiHidden/>
    <w:rsid w:val="00D12E3A"/>
    <w:rPr>
      <w:sz w:val="20"/>
      <w:szCs w:val="20"/>
    </w:rPr>
  </w:style>
  <w:style w:type="paragraph" w:styleId="CommentSubject">
    <w:name w:val="annotation subject"/>
    <w:basedOn w:val="CommentText"/>
    <w:next w:val="CommentText"/>
    <w:link w:val="CommentSubjectChar"/>
    <w:uiPriority w:val="99"/>
    <w:semiHidden/>
    <w:unhideWhenUsed/>
    <w:rsid w:val="00D12E3A"/>
    <w:rPr>
      <w:b/>
      <w:bCs/>
    </w:rPr>
  </w:style>
  <w:style w:type="character" w:customStyle="1" w:styleId="CommentSubjectChar">
    <w:name w:val="Comment Subject Char"/>
    <w:basedOn w:val="CommentTextChar"/>
    <w:link w:val="CommentSubject"/>
    <w:uiPriority w:val="99"/>
    <w:semiHidden/>
    <w:rsid w:val="00D12E3A"/>
    <w:rPr>
      <w:b/>
      <w:bCs/>
      <w:sz w:val="20"/>
      <w:szCs w:val="20"/>
    </w:rPr>
  </w:style>
  <w:style w:type="paragraph" w:styleId="BalloonText">
    <w:name w:val="Balloon Text"/>
    <w:basedOn w:val="Normal"/>
    <w:link w:val="BalloonTextChar"/>
    <w:uiPriority w:val="99"/>
    <w:semiHidden/>
    <w:unhideWhenUsed/>
    <w:rsid w:val="00D12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3A"/>
    <w:rPr>
      <w:rFonts w:ascii="Segoe UI" w:hAnsi="Segoe UI" w:cs="Segoe UI"/>
      <w:sz w:val="18"/>
      <w:szCs w:val="18"/>
    </w:rPr>
  </w:style>
  <w:style w:type="paragraph" w:styleId="Header">
    <w:name w:val="header"/>
    <w:basedOn w:val="Normal"/>
    <w:link w:val="HeaderChar"/>
    <w:uiPriority w:val="99"/>
    <w:unhideWhenUsed/>
    <w:rsid w:val="00CC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E75"/>
  </w:style>
  <w:style w:type="paragraph" w:styleId="Footer">
    <w:name w:val="footer"/>
    <w:basedOn w:val="Normal"/>
    <w:link w:val="FooterChar"/>
    <w:uiPriority w:val="99"/>
    <w:unhideWhenUsed/>
    <w:rsid w:val="00CC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E75"/>
  </w:style>
  <w:style w:type="paragraph" w:styleId="NormalWeb">
    <w:name w:val="Normal (Web)"/>
    <w:basedOn w:val="Normal"/>
    <w:uiPriority w:val="99"/>
    <w:unhideWhenUsed/>
    <w:rsid w:val="00DF69F1"/>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F24DA"/>
    <w:rPr>
      <w:color w:val="0563C1" w:themeColor="hyperlink"/>
      <w:u w:val="single"/>
    </w:rPr>
  </w:style>
  <w:style w:type="character" w:styleId="Emphasis">
    <w:name w:val="Emphasis"/>
    <w:basedOn w:val="DefaultParagraphFont"/>
    <w:uiPriority w:val="20"/>
    <w:qFormat/>
    <w:rsid w:val="00CF2E45"/>
    <w:rPr>
      <w:i/>
      <w:iCs/>
    </w:rPr>
  </w:style>
  <w:style w:type="character" w:customStyle="1" w:styleId="Heading1Char">
    <w:name w:val="Heading 1 Char"/>
    <w:basedOn w:val="DefaultParagraphFont"/>
    <w:link w:val="Heading1"/>
    <w:uiPriority w:val="9"/>
    <w:rsid w:val="000B646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6465"/>
    <w:pPr>
      <w:outlineLvl w:val="9"/>
    </w:pPr>
  </w:style>
  <w:style w:type="paragraph" w:styleId="TOC2">
    <w:name w:val="toc 2"/>
    <w:basedOn w:val="Normal"/>
    <w:next w:val="Normal"/>
    <w:autoRedefine/>
    <w:uiPriority w:val="39"/>
    <w:unhideWhenUsed/>
    <w:rsid w:val="000B6465"/>
    <w:pPr>
      <w:spacing w:after="100"/>
      <w:ind w:left="220"/>
    </w:pPr>
    <w:rPr>
      <w:rFonts w:eastAsiaTheme="minorEastAsia" w:cs="Times New Roman"/>
    </w:rPr>
  </w:style>
  <w:style w:type="paragraph" w:styleId="TOC1">
    <w:name w:val="toc 1"/>
    <w:basedOn w:val="Normal"/>
    <w:next w:val="Normal"/>
    <w:autoRedefine/>
    <w:uiPriority w:val="39"/>
    <w:unhideWhenUsed/>
    <w:rsid w:val="000B6465"/>
    <w:pPr>
      <w:spacing w:after="100"/>
    </w:pPr>
    <w:rPr>
      <w:rFonts w:eastAsiaTheme="minorEastAsia" w:cs="Times New Roman"/>
    </w:rPr>
  </w:style>
  <w:style w:type="paragraph" w:styleId="TOC3">
    <w:name w:val="toc 3"/>
    <w:basedOn w:val="Normal"/>
    <w:next w:val="Normal"/>
    <w:autoRedefine/>
    <w:uiPriority w:val="39"/>
    <w:unhideWhenUsed/>
    <w:rsid w:val="000B6465"/>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B07BC7"/>
    <w:rPr>
      <w:rFonts w:cs="Arial"/>
      <w:shd w:val="clear" w:color="auto" w:fill="FFFFFF"/>
    </w:rPr>
  </w:style>
  <w:style w:type="character" w:customStyle="1" w:styleId="Heading3Char">
    <w:name w:val="Heading 3 Char"/>
    <w:basedOn w:val="DefaultParagraphFont"/>
    <w:link w:val="Heading3"/>
    <w:uiPriority w:val="9"/>
    <w:rsid w:val="00B07BC7"/>
    <w:rPr>
      <w:rFonts w:cs="Aria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825">
      <w:bodyDiv w:val="1"/>
      <w:marLeft w:val="0"/>
      <w:marRight w:val="0"/>
      <w:marTop w:val="0"/>
      <w:marBottom w:val="0"/>
      <w:divBdr>
        <w:top w:val="none" w:sz="0" w:space="0" w:color="auto"/>
        <w:left w:val="none" w:sz="0" w:space="0" w:color="auto"/>
        <w:bottom w:val="none" w:sz="0" w:space="0" w:color="auto"/>
        <w:right w:val="none" w:sz="0" w:space="0" w:color="auto"/>
      </w:divBdr>
    </w:div>
    <w:div w:id="334967131">
      <w:bodyDiv w:val="1"/>
      <w:marLeft w:val="0"/>
      <w:marRight w:val="0"/>
      <w:marTop w:val="0"/>
      <w:marBottom w:val="0"/>
      <w:divBdr>
        <w:top w:val="none" w:sz="0" w:space="0" w:color="auto"/>
        <w:left w:val="none" w:sz="0" w:space="0" w:color="auto"/>
        <w:bottom w:val="none" w:sz="0" w:space="0" w:color="auto"/>
        <w:right w:val="none" w:sz="0" w:space="0" w:color="auto"/>
      </w:divBdr>
    </w:div>
    <w:div w:id="1205825576">
      <w:bodyDiv w:val="1"/>
      <w:marLeft w:val="0"/>
      <w:marRight w:val="0"/>
      <w:marTop w:val="0"/>
      <w:marBottom w:val="0"/>
      <w:divBdr>
        <w:top w:val="none" w:sz="0" w:space="0" w:color="auto"/>
        <w:left w:val="none" w:sz="0" w:space="0" w:color="auto"/>
        <w:bottom w:val="none" w:sz="0" w:space="0" w:color="auto"/>
        <w:right w:val="none" w:sz="0" w:space="0" w:color="auto"/>
      </w:divBdr>
    </w:div>
    <w:div w:id="1413625289">
      <w:bodyDiv w:val="1"/>
      <w:marLeft w:val="0"/>
      <w:marRight w:val="0"/>
      <w:marTop w:val="0"/>
      <w:marBottom w:val="0"/>
      <w:divBdr>
        <w:top w:val="none" w:sz="0" w:space="0" w:color="auto"/>
        <w:left w:val="none" w:sz="0" w:space="0" w:color="auto"/>
        <w:bottom w:val="none" w:sz="0" w:space="0" w:color="auto"/>
        <w:right w:val="none" w:sz="0" w:space="0" w:color="auto"/>
      </w:divBdr>
    </w:div>
    <w:div w:id="1733771713">
      <w:bodyDiv w:val="1"/>
      <w:marLeft w:val="0"/>
      <w:marRight w:val="0"/>
      <w:marTop w:val="0"/>
      <w:marBottom w:val="0"/>
      <w:divBdr>
        <w:top w:val="none" w:sz="0" w:space="0" w:color="auto"/>
        <w:left w:val="none" w:sz="0" w:space="0" w:color="auto"/>
        <w:bottom w:val="none" w:sz="0" w:space="0" w:color="auto"/>
        <w:right w:val="none" w:sz="0" w:space="0" w:color="auto"/>
      </w:divBdr>
    </w:div>
    <w:div w:id="20851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highereddata.org/index.cfm?objectid=4BDC74A8-06D9-51A7-6DB57DE4B71C5C95" TargetMode="External"/><Relationship Id="rId18" Type="http://schemas.openxmlformats.org/officeDocument/2006/relationships/hyperlink" Target="http://www.txhighereddata.org/index.cfm?objectId=28CFDAD7-9721-1F85-364E1813799CE55B" TargetMode="External"/><Relationship Id="rId26" Type="http://schemas.openxmlformats.org/officeDocument/2006/relationships/hyperlink" Target="http://www.txccrn.uh.edu/news/TXCCRN%20News/2015-3-1-avatar/index.php" TargetMode="External"/><Relationship Id="rId3" Type="http://schemas.openxmlformats.org/officeDocument/2006/relationships/styles" Target="styles.xml"/><Relationship Id="rId21" Type="http://schemas.openxmlformats.org/officeDocument/2006/relationships/hyperlink" Target="http://www.txhighereddata.org/reports/performance/ctctransfer/" TargetMode="External"/><Relationship Id="rId7" Type="http://schemas.openxmlformats.org/officeDocument/2006/relationships/endnotes" Target="endnotes.xml"/><Relationship Id="rId12" Type="http://schemas.openxmlformats.org/officeDocument/2006/relationships/hyperlink" Target="http://ritter.tea.state.tx.us/perfreport/tapr/" TargetMode="External"/><Relationship Id="rId17" Type="http://schemas.openxmlformats.org/officeDocument/2006/relationships/hyperlink" Target="http://www.txhighereddata.org/Interactive/HSCollLinkFilters/HSGradAcademicPerformance.cfm" TargetMode="External"/><Relationship Id="rId25" Type="http://schemas.openxmlformats.org/officeDocument/2006/relationships/hyperlink" Target="http://www.txccrn.uh.edu/news/TXCCRN%20News/2015-5-22-avatar/index.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xhighereddata.org/Interactive/Resumes/" TargetMode="External"/><Relationship Id="rId20" Type="http://schemas.openxmlformats.org/officeDocument/2006/relationships/hyperlink" Target="http://www.txhighereddata.org/reports/performance/ctcsmigr/" TargetMode="External"/><Relationship Id="rId29" Type="http://schemas.openxmlformats.org/officeDocument/2006/relationships/hyperlink" Target="http://www.evolllution.com/media.resources/process-education-vertical-alignment-tex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txccrn.uh.edu/news/TXCCRN%20News/2015-8-AVATAR/index.ph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cb.state.tx.us/reports/PDF/2386.PDF?CFID=21520294&amp;CFTOKEN=29663135" TargetMode="External"/><Relationship Id="rId23" Type="http://schemas.openxmlformats.org/officeDocument/2006/relationships/image" Target="media/image3.png"/><Relationship Id="rId28" Type="http://schemas.openxmlformats.org/officeDocument/2006/relationships/hyperlink" Target="http://txccrn.uh.edu/news/TXCCRN%20News/2014-10-1-avatarweb" TargetMode="External"/><Relationship Id="rId10" Type="http://schemas.openxmlformats.org/officeDocument/2006/relationships/hyperlink" Target="http://www.untavatar.org/" TargetMode="External"/><Relationship Id="rId19" Type="http://schemas.openxmlformats.org/officeDocument/2006/relationships/hyperlink" Target="http://www.txhighereddata.org/reports/performance/deve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png@01D20F51.21CE9500" TargetMode="External"/><Relationship Id="rId14" Type="http://schemas.openxmlformats.org/officeDocument/2006/relationships/hyperlink" Target="http://www.txhighereddata.org/index.cfm?objectId=7C7D9053-F9F8-111B-01FE5DD0C0ED8B75" TargetMode="External"/><Relationship Id="rId22" Type="http://schemas.openxmlformats.org/officeDocument/2006/relationships/hyperlink" Target="mailto:mary.harris@unt.edu" TargetMode="External"/><Relationship Id="rId27" Type="http://schemas.openxmlformats.org/officeDocument/2006/relationships/hyperlink" Target="http://txccrn.uh.edu/news/TXCCRN%20News/2015-2-1-avatar/" TargetMode="External"/><Relationship Id="rId30" Type="http://schemas.openxmlformats.org/officeDocument/2006/relationships/hyperlink" Target="http://www.txccrn.uh.edu/news/TXCCRN%20News/2014-06-1-avatar-cp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B13F-84D6-4CA5-8216-4D878E98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12322</Words>
  <Characters>70241</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dc:creator>
  <cp:keywords/>
  <dc:description/>
  <cp:lastModifiedBy>Basey, Melodie</cp:lastModifiedBy>
  <cp:revision>2</cp:revision>
  <cp:lastPrinted>2016-09-16T22:10:00Z</cp:lastPrinted>
  <dcterms:created xsi:type="dcterms:W3CDTF">2016-09-19T19:14:00Z</dcterms:created>
  <dcterms:modified xsi:type="dcterms:W3CDTF">2016-09-19T19:14:00Z</dcterms:modified>
</cp:coreProperties>
</file>