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bookmarkStart w:id="0" w:name="_GoBack"/>
      <w:bookmarkEnd w:id="0"/>
      <w:r>
        <w:rPr>
          <w:noProof/>
        </w:rPr>
        <w:drawing>
          <wp:inline distT="0" distB="0" distL="0" distR="0">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1D7CCB" w:rsidP="00EF75FE">
      <w:pPr>
        <w:spacing w:after="0" w:line="240" w:lineRule="auto"/>
        <w:jc w:val="center"/>
        <w:rPr>
          <w:rFonts w:cstheme="minorHAnsi"/>
          <w:b/>
          <w:sz w:val="24"/>
          <w:szCs w:val="24"/>
        </w:rPr>
      </w:pPr>
      <w:r>
        <w:rPr>
          <w:rFonts w:cstheme="minorHAnsi"/>
          <w:b/>
          <w:sz w:val="24"/>
          <w:szCs w:val="24"/>
        </w:rPr>
        <w:t>AVATAR Regional Partnership: Region 10</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Form should be completed after the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1D7CCB" w:rsidP="00EF75FE">
            <w:pPr>
              <w:rPr>
                <w:rFonts w:cstheme="minorHAnsi"/>
              </w:rPr>
            </w:pPr>
            <w:r>
              <w:rPr>
                <w:rFonts w:cstheme="minorHAnsi"/>
              </w:rPr>
              <w:t>Region 10 AVATAR Team</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1D7CCB" w:rsidP="00EF75FE">
            <w:pPr>
              <w:rPr>
                <w:rFonts w:cstheme="minorHAnsi"/>
              </w:rPr>
            </w:pPr>
            <w:r>
              <w:rPr>
                <w:rFonts w:cstheme="minorHAnsi"/>
              </w:rPr>
              <w:t>Year End Summary/Reflections</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1D7CCB" w:rsidP="00EF75FE">
            <w:pPr>
              <w:rPr>
                <w:rFonts w:cstheme="minorHAnsi"/>
              </w:rPr>
            </w:pPr>
            <w:r>
              <w:rPr>
                <w:rFonts w:cstheme="minorHAnsi"/>
              </w:rPr>
              <w:t>May 20, 2014</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1D7CCB" w:rsidP="00EF75FE">
            <w:pPr>
              <w:rPr>
                <w:rFonts w:cstheme="minorHAnsi"/>
              </w:rPr>
            </w:pPr>
            <w:r>
              <w:rPr>
                <w:rFonts w:cstheme="minorHAnsi"/>
              </w:rPr>
              <w:t>5:30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3B6812" w:rsidP="00EF75FE">
            <w:pPr>
              <w:rPr>
                <w:rFonts w:cstheme="minorHAnsi"/>
              </w:rPr>
            </w:pPr>
            <w:r>
              <w:rPr>
                <w:rFonts w:cstheme="minorHAnsi"/>
              </w:rPr>
              <w:t>7:3</w:t>
            </w:r>
            <w:r w:rsidR="001D7CCB">
              <w:rPr>
                <w:rFonts w:cstheme="minorHAnsi"/>
              </w:rPr>
              <w:t>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1D7CCB" w:rsidP="00EF75FE">
            <w:pPr>
              <w:rPr>
                <w:rFonts w:cstheme="minorHAnsi"/>
              </w:rPr>
            </w:pPr>
            <w:r>
              <w:rPr>
                <w:rFonts w:cstheme="minorHAnsi"/>
              </w:rPr>
              <w:t>Chris Kanouse</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1D7CCB" w:rsidP="00EF75FE">
            <w:pPr>
              <w:rPr>
                <w:rFonts w:cstheme="minorHAnsi"/>
              </w:rPr>
            </w:pPr>
            <w:r>
              <w:rPr>
                <w:rFonts w:cstheme="minorHAnsi"/>
              </w:rPr>
              <w:t>A Bldg. Room A203</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1D7CCB" w:rsidP="00EF75FE">
            <w:pPr>
              <w:rPr>
                <w:rFonts w:cstheme="minorHAnsi"/>
              </w:rPr>
            </w:pPr>
            <w:r>
              <w:rPr>
                <w:rFonts w:cstheme="minorHAnsi"/>
              </w:rPr>
              <w:t>Marilyn Lynch</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1D7CCB" w:rsidP="00EF75FE">
            <w:pPr>
              <w:rPr>
                <w:rFonts w:cstheme="minorHAnsi"/>
              </w:rPr>
            </w:pPr>
            <w:r>
              <w:rPr>
                <w:rFonts w:cstheme="minorHAnsi"/>
              </w:rPr>
              <w:t>Marilyn Lynch</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007C40" w:rsidRPr="00007C40" w:rsidTr="00072525">
        <w:trPr>
          <w:trHeight w:val="576"/>
        </w:trPr>
        <w:tc>
          <w:tcPr>
            <w:tcW w:w="1368" w:type="dxa"/>
            <w:vAlign w:val="center"/>
          </w:tcPr>
          <w:p w:rsidR="00007C40" w:rsidRPr="00007C40" w:rsidRDefault="001D7CCB" w:rsidP="00EC4FB6">
            <w:pPr>
              <w:rPr>
                <w:rFonts w:cstheme="minorHAnsi"/>
              </w:rPr>
            </w:pPr>
            <w:r>
              <w:rPr>
                <w:rFonts w:cstheme="minorHAnsi"/>
              </w:rPr>
              <w:t>5:30 PM</w:t>
            </w:r>
          </w:p>
        </w:tc>
        <w:tc>
          <w:tcPr>
            <w:tcW w:w="3870" w:type="dxa"/>
            <w:vAlign w:val="center"/>
          </w:tcPr>
          <w:p w:rsidR="00007C40" w:rsidRPr="00007C40" w:rsidRDefault="00E14003" w:rsidP="00EC4FB6">
            <w:pPr>
              <w:rPr>
                <w:rFonts w:cstheme="minorHAnsi"/>
              </w:rPr>
            </w:pPr>
            <w:r>
              <w:rPr>
                <w:rFonts w:cstheme="minorHAnsi"/>
              </w:rPr>
              <w:t>Introductions/</w:t>
            </w:r>
            <w:r w:rsidR="001D7CCB">
              <w:rPr>
                <w:rFonts w:cstheme="minorHAnsi"/>
              </w:rPr>
              <w:t>Reflections</w:t>
            </w:r>
            <w:r>
              <w:rPr>
                <w:rFonts w:cstheme="minorHAnsi"/>
              </w:rPr>
              <w:t>/Invitation</w:t>
            </w:r>
          </w:p>
        </w:tc>
        <w:tc>
          <w:tcPr>
            <w:tcW w:w="1620" w:type="dxa"/>
            <w:vAlign w:val="center"/>
          </w:tcPr>
          <w:p w:rsidR="00007C40" w:rsidRPr="00007C40" w:rsidRDefault="001D7CCB" w:rsidP="00EC4FB6">
            <w:pPr>
              <w:rPr>
                <w:rFonts w:cstheme="minorHAnsi"/>
              </w:rPr>
            </w:pPr>
            <w:r>
              <w:rPr>
                <w:rFonts w:cstheme="minorHAnsi"/>
              </w:rPr>
              <w:t>Feedback</w:t>
            </w:r>
          </w:p>
        </w:tc>
        <w:tc>
          <w:tcPr>
            <w:tcW w:w="2610" w:type="dxa"/>
            <w:vAlign w:val="center"/>
          </w:tcPr>
          <w:p w:rsidR="00007C40" w:rsidRDefault="001D7CCB" w:rsidP="00EC4FB6">
            <w:pPr>
              <w:rPr>
                <w:rFonts w:cstheme="minorHAnsi"/>
              </w:rPr>
            </w:pPr>
            <w:r>
              <w:rPr>
                <w:rFonts w:cstheme="minorHAnsi"/>
              </w:rPr>
              <w:t>Chris Kanouse</w:t>
            </w:r>
          </w:p>
          <w:p w:rsidR="00072525" w:rsidRPr="00007C40" w:rsidRDefault="00072525" w:rsidP="00EC4FB6">
            <w:pPr>
              <w:rPr>
                <w:rFonts w:cstheme="minorHAnsi"/>
              </w:rPr>
            </w:pPr>
            <w:r>
              <w:rPr>
                <w:rFonts w:cstheme="minorHAnsi"/>
              </w:rPr>
              <w:t>Mary Harris</w:t>
            </w:r>
          </w:p>
        </w:tc>
        <w:tc>
          <w:tcPr>
            <w:tcW w:w="4428" w:type="dxa"/>
            <w:vAlign w:val="center"/>
          </w:tcPr>
          <w:p w:rsidR="00007C40" w:rsidRDefault="001D7CCB" w:rsidP="00EC4FB6">
            <w:pPr>
              <w:rPr>
                <w:rFonts w:cstheme="minorHAnsi"/>
              </w:rPr>
            </w:pPr>
            <w:r>
              <w:rPr>
                <w:rFonts w:cstheme="minorHAnsi"/>
              </w:rPr>
              <w:t>Reconnection to 3 year purpose</w:t>
            </w:r>
          </w:p>
          <w:p w:rsidR="00072525" w:rsidRPr="00007C40" w:rsidRDefault="00072525" w:rsidP="00EC4FB6">
            <w:pPr>
              <w:rPr>
                <w:rFonts w:cstheme="minorHAnsi"/>
              </w:rPr>
            </w:pPr>
            <w:r>
              <w:rPr>
                <w:rFonts w:cstheme="minorHAnsi"/>
              </w:rPr>
              <w:t>AVATAR Reader’s Theatre</w:t>
            </w:r>
          </w:p>
        </w:tc>
      </w:tr>
      <w:tr w:rsidR="00007C40" w:rsidRPr="00007C40" w:rsidTr="00072525">
        <w:trPr>
          <w:trHeight w:val="576"/>
        </w:trPr>
        <w:tc>
          <w:tcPr>
            <w:tcW w:w="1368" w:type="dxa"/>
            <w:vAlign w:val="center"/>
          </w:tcPr>
          <w:p w:rsidR="00007C40" w:rsidRPr="00007C40" w:rsidRDefault="001D7CCB" w:rsidP="00EC4FB6">
            <w:pPr>
              <w:rPr>
                <w:rFonts w:cstheme="minorHAnsi"/>
              </w:rPr>
            </w:pPr>
            <w:r>
              <w:rPr>
                <w:rFonts w:cstheme="minorHAnsi"/>
              </w:rPr>
              <w:t>6:00 PM</w:t>
            </w:r>
          </w:p>
        </w:tc>
        <w:tc>
          <w:tcPr>
            <w:tcW w:w="3870" w:type="dxa"/>
            <w:vAlign w:val="center"/>
          </w:tcPr>
          <w:p w:rsidR="00007C40" w:rsidRPr="00007C40" w:rsidRDefault="001D7CCB" w:rsidP="00EC4FB6">
            <w:pPr>
              <w:rPr>
                <w:rFonts w:cstheme="minorHAnsi"/>
              </w:rPr>
            </w:pPr>
            <w:r>
              <w:rPr>
                <w:rFonts w:cstheme="minorHAnsi"/>
              </w:rPr>
              <w:t>AVATAR Final Summaries PPt</w:t>
            </w:r>
            <w:r w:rsidR="006F38BA">
              <w:rPr>
                <w:rFonts w:cstheme="minorHAnsi"/>
              </w:rPr>
              <w:t xml:space="preserve"> and Discussion of Conley’s Key Principles</w:t>
            </w:r>
          </w:p>
        </w:tc>
        <w:tc>
          <w:tcPr>
            <w:tcW w:w="1620" w:type="dxa"/>
            <w:vAlign w:val="center"/>
          </w:tcPr>
          <w:p w:rsidR="00007C40" w:rsidRPr="00007C40" w:rsidRDefault="001D7CCB" w:rsidP="00EC4FB6">
            <w:pPr>
              <w:rPr>
                <w:rFonts w:cstheme="minorHAnsi"/>
              </w:rPr>
            </w:pPr>
            <w:r>
              <w:rPr>
                <w:rFonts w:cstheme="minorHAnsi"/>
              </w:rPr>
              <w:t>Presentation</w:t>
            </w:r>
          </w:p>
        </w:tc>
        <w:tc>
          <w:tcPr>
            <w:tcW w:w="2610" w:type="dxa"/>
            <w:vAlign w:val="center"/>
          </w:tcPr>
          <w:p w:rsidR="00007C40" w:rsidRPr="00007C40" w:rsidRDefault="001D7CCB" w:rsidP="00EC4FB6">
            <w:pPr>
              <w:rPr>
                <w:rFonts w:cstheme="minorHAnsi"/>
              </w:rPr>
            </w:pPr>
            <w:r>
              <w:rPr>
                <w:rFonts w:cstheme="minorHAnsi"/>
              </w:rPr>
              <w:t>Chris Kanouse</w:t>
            </w:r>
          </w:p>
        </w:tc>
        <w:tc>
          <w:tcPr>
            <w:tcW w:w="4428" w:type="dxa"/>
            <w:vAlign w:val="center"/>
          </w:tcPr>
          <w:p w:rsidR="00007C40" w:rsidRPr="00007C40" w:rsidRDefault="001D7CCB" w:rsidP="001D7CCB">
            <w:pPr>
              <w:rPr>
                <w:rFonts w:cstheme="minorHAnsi"/>
              </w:rPr>
            </w:pPr>
            <w:r>
              <w:rPr>
                <w:rFonts w:cstheme="minorHAnsi"/>
              </w:rPr>
              <w:t xml:space="preserve">Review of outcomes met </w:t>
            </w:r>
          </w:p>
        </w:tc>
      </w:tr>
      <w:tr w:rsidR="00007C40" w:rsidRPr="00007C40" w:rsidTr="00072525">
        <w:trPr>
          <w:trHeight w:val="576"/>
        </w:trPr>
        <w:tc>
          <w:tcPr>
            <w:tcW w:w="1368" w:type="dxa"/>
            <w:vAlign w:val="center"/>
          </w:tcPr>
          <w:p w:rsidR="00007C40" w:rsidRPr="00007C40" w:rsidRDefault="003B6812" w:rsidP="00EC4FB6">
            <w:pPr>
              <w:rPr>
                <w:rFonts w:cstheme="minorHAnsi"/>
              </w:rPr>
            </w:pPr>
            <w:r>
              <w:rPr>
                <w:rFonts w:cstheme="minorHAnsi"/>
              </w:rPr>
              <w:t>6:45</w:t>
            </w:r>
            <w:r w:rsidR="001D7CCB">
              <w:rPr>
                <w:rFonts w:cstheme="minorHAnsi"/>
              </w:rPr>
              <w:t xml:space="preserve"> PM</w:t>
            </w:r>
          </w:p>
        </w:tc>
        <w:tc>
          <w:tcPr>
            <w:tcW w:w="3870" w:type="dxa"/>
            <w:vAlign w:val="center"/>
          </w:tcPr>
          <w:p w:rsidR="00007C40" w:rsidRPr="00007C40" w:rsidRDefault="001D7CCB" w:rsidP="00EC4FB6">
            <w:pPr>
              <w:rPr>
                <w:rFonts w:cstheme="minorHAnsi"/>
              </w:rPr>
            </w:pPr>
            <w:r>
              <w:rPr>
                <w:rFonts w:cstheme="minorHAnsi"/>
              </w:rPr>
              <w:t>Written Reflection and Goal Setting</w:t>
            </w:r>
          </w:p>
        </w:tc>
        <w:tc>
          <w:tcPr>
            <w:tcW w:w="1620" w:type="dxa"/>
            <w:vAlign w:val="center"/>
          </w:tcPr>
          <w:p w:rsidR="00007C40" w:rsidRPr="00007C40" w:rsidRDefault="001D7CCB" w:rsidP="00EC4FB6">
            <w:pPr>
              <w:rPr>
                <w:rFonts w:cstheme="minorHAnsi"/>
              </w:rPr>
            </w:pPr>
            <w:r>
              <w:rPr>
                <w:rFonts w:cstheme="minorHAnsi"/>
              </w:rPr>
              <w:t>Work Group</w:t>
            </w:r>
          </w:p>
        </w:tc>
        <w:tc>
          <w:tcPr>
            <w:tcW w:w="2610" w:type="dxa"/>
            <w:vAlign w:val="center"/>
          </w:tcPr>
          <w:p w:rsidR="00007C40" w:rsidRPr="00007C40" w:rsidRDefault="001D7CCB" w:rsidP="00EC4FB6">
            <w:pPr>
              <w:rPr>
                <w:rFonts w:cstheme="minorHAnsi"/>
              </w:rPr>
            </w:pPr>
            <w:r>
              <w:rPr>
                <w:rFonts w:cstheme="minorHAnsi"/>
              </w:rPr>
              <w:t>Chris Kanouse</w:t>
            </w:r>
          </w:p>
        </w:tc>
        <w:tc>
          <w:tcPr>
            <w:tcW w:w="4428" w:type="dxa"/>
            <w:vAlign w:val="center"/>
          </w:tcPr>
          <w:p w:rsidR="00007C40" w:rsidRPr="00007C40" w:rsidRDefault="001D7CCB" w:rsidP="00EC4FB6">
            <w:pPr>
              <w:rPr>
                <w:rFonts w:cstheme="minorHAnsi"/>
              </w:rPr>
            </w:pPr>
            <w:r>
              <w:rPr>
                <w:rFonts w:cstheme="minorHAnsi"/>
              </w:rPr>
              <w:t>Recommitment to continued action steps</w:t>
            </w:r>
          </w:p>
        </w:tc>
      </w:tr>
      <w:tr w:rsidR="001D7CCB" w:rsidRPr="00007C40" w:rsidTr="00072525">
        <w:trPr>
          <w:trHeight w:val="576"/>
        </w:trPr>
        <w:tc>
          <w:tcPr>
            <w:tcW w:w="1368" w:type="dxa"/>
            <w:vAlign w:val="center"/>
          </w:tcPr>
          <w:p w:rsidR="001D7CCB" w:rsidRDefault="003B6812" w:rsidP="00EC4FB6">
            <w:pPr>
              <w:rPr>
                <w:rFonts w:cstheme="minorHAnsi"/>
              </w:rPr>
            </w:pPr>
            <w:r>
              <w:rPr>
                <w:rFonts w:cstheme="minorHAnsi"/>
              </w:rPr>
              <w:t>7:1</w:t>
            </w:r>
            <w:r w:rsidR="001D7CCB">
              <w:rPr>
                <w:rFonts w:cstheme="minorHAnsi"/>
              </w:rPr>
              <w:t>5 PM</w:t>
            </w:r>
          </w:p>
        </w:tc>
        <w:tc>
          <w:tcPr>
            <w:tcW w:w="3870" w:type="dxa"/>
            <w:vAlign w:val="center"/>
          </w:tcPr>
          <w:p w:rsidR="001D7CCB" w:rsidRDefault="001D7CCB" w:rsidP="00EC4FB6">
            <w:pPr>
              <w:rPr>
                <w:rFonts w:cstheme="minorHAnsi"/>
              </w:rPr>
            </w:pPr>
            <w:r>
              <w:rPr>
                <w:rFonts w:cstheme="minorHAnsi"/>
              </w:rPr>
              <w:t>HB 5 and College Prep Course Dev.</w:t>
            </w:r>
          </w:p>
        </w:tc>
        <w:tc>
          <w:tcPr>
            <w:tcW w:w="1620" w:type="dxa"/>
            <w:vAlign w:val="center"/>
          </w:tcPr>
          <w:p w:rsidR="001D7CCB" w:rsidRDefault="001D7CCB" w:rsidP="00EC4FB6">
            <w:pPr>
              <w:rPr>
                <w:rFonts w:cstheme="minorHAnsi"/>
              </w:rPr>
            </w:pPr>
            <w:r>
              <w:rPr>
                <w:rFonts w:cstheme="minorHAnsi"/>
              </w:rPr>
              <w:t>Presentation</w:t>
            </w:r>
          </w:p>
        </w:tc>
        <w:tc>
          <w:tcPr>
            <w:tcW w:w="2610" w:type="dxa"/>
            <w:vAlign w:val="center"/>
          </w:tcPr>
          <w:p w:rsidR="001D7CCB" w:rsidRDefault="001D7CCB" w:rsidP="00EC4FB6">
            <w:pPr>
              <w:rPr>
                <w:rFonts w:cstheme="minorHAnsi"/>
              </w:rPr>
            </w:pPr>
            <w:r>
              <w:rPr>
                <w:rFonts w:cstheme="minorHAnsi"/>
              </w:rPr>
              <w:t>Chris Kanouse</w:t>
            </w:r>
          </w:p>
        </w:tc>
        <w:tc>
          <w:tcPr>
            <w:tcW w:w="4428" w:type="dxa"/>
            <w:vAlign w:val="center"/>
          </w:tcPr>
          <w:p w:rsidR="001D7CCB" w:rsidRDefault="001D7CCB" w:rsidP="00EC4FB6">
            <w:pPr>
              <w:rPr>
                <w:rFonts w:cstheme="minorHAnsi"/>
              </w:rPr>
            </w:pPr>
            <w:r>
              <w:rPr>
                <w:rFonts w:cstheme="minorHAnsi"/>
              </w:rPr>
              <w:t>Update on additional collaborations</w:t>
            </w: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P = Presentation, F = Feedback, D = Decision-Making, W = Work Group, O = Other, with explanation</w:t>
      </w:r>
    </w:p>
    <w:p w:rsidR="00EC4FB6" w:rsidRDefault="00EC4FB6" w:rsidP="00EC4FB6">
      <w:pPr>
        <w:spacing w:after="0" w:line="240" w:lineRule="auto"/>
        <w:rPr>
          <w:rFonts w:cstheme="minorHAnsi"/>
          <w:sz w:val="20"/>
          <w:szCs w:val="20"/>
        </w:rPr>
      </w:pPr>
    </w:p>
    <w:p w:rsidR="00072525" w:rsidRDefault="00072525" w:rsidP="00EC4FB6">
      <w:pPr>
        <w:spacing w:after="0" w:line="240" w:lineRule="auto"/>
        <w:jc w:val="center"/>
        <w:rPr>
          <w:rFonts w:cstheme="minorHAnsi"/>
          <w:b/>
          <w:u w:val="single"/>
        </w:rPr>
      </w:pPr>
    </w:p>
    <w:p w:rsidR="00072525" w:rsidRDefault="00072525" w:rsidP="00EC4FB6">
      <w:pPr>
        <w:spacing w:after="0" w:line="240" w:lineRule="auto"/>
        <w:jc w:val="center"/>
        <w:rPr>
          <w:rFonts w:cstheme="minorHAnsi"/>
          <w:b/>
          <w:u w:val="single"/>
        </w:rPr>
      </w:pPr>
    </w:p>
    <w:p w:rsidR="00EC4FB6" w:rsidRDefault="00E14003" w:rsidP="00EC4FB6">
      <w:pPr>
        <w:spacing w:after="0" w:line="240" w:lineRule="auto"/>
        <w:jc w:val="center"/>
        <w:rPr>
          <w:rFonts w:cstheme="minorHAnsi"/>
        </w:rPr>
      </w:pPr>
      <w:r>
        <w:rPr>
          <w:rFonts w:cstheme="minorHAnsi"/>
          <w:b/>
          <w:u w:val="single"/>
        </w:rPr>
        <w:lastRenderedPageBreak/>
        <w:t xml:space="preserve">May 20, 2014 </w:t>
      </w:r>
      <w:r w:rsidR="00EC4FB6">
        <w:rPr>
          <w:rFonts w:cstheme="minorHAnsi"/>
          <w:b/>
          <w:u w:val="single"/>
        </w:rPr>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0B251E">
        <w:trPr>
          <w:trHeight w:val="530"/>
        </w:trPr>
        <w:tc>
          <w:tcPr>
            <w:tcW w:w="7038" w:type="dxa"/>
          </w:tcPr>
          <w:p w:rsidR="00EC4FB6" w:rsidRPr="00EC4FB6" w:rsidRDefault="00EC3F59" w:rsidP="00EC4FB6">
            <w:pPr>
              <w:rPr>
                <w:rFonts w:cstheme="minorHAnsi"/>
                <w:sz w:val="20"/>
                <w:szCs w:val="20"/>
              </w:rPr>
            </w:pPr>
            <w:r>
              <w:rPr>
                <w:rFonts w:cstheme="minorHAnsi"/>
                <w:sz w:val="20"/>
                <w:szCs w:val="20"/>
              </w:rPr>
              <w:t>Each group member submitted a long term goal he/she will continue to address</w:t>
            </w:r>
          </w:p>
        </w:tc>
        <w:tc>
          <w:tcPr>
            <w:tcW w:w="3780" w:type="dxa"/>
          </w:tcPr>
          <w:p w:rsidR="00EC4FB6" w:rsidRPr="00EC4FB6" w:rsidRDefault="00EC3F59" w:rsidP="00EC4FB6">
            <w:pPr>
              <w:rPr>
                <w:rFonts w:cstheme="minorHAnsi"/>
                <w:sz w:val="20"/>
                <w:szCs w:val="20"/>
              </w:rPr>
            </w:pPr>
            <w:r>
              <w:rPr>
                <w:rFonts w:cstheme="minorHAnsi"/>
                <w:sz w:val="20"/>
                <w:szCs w:val="20"/>
              </w:rPr>
              <w:t>Individual commitments by each attendee</w:t>
            </w:r>
          </w:p>
        </w:tc>
        <w:tc>
          <w:tcPr>
            <w:tcW w:w="3078" w:type="dxa"/>
          </w:tcPr>
          <w:p w:rsidR="00EC4FB6" w:rsidRPr="00EC4FB6" w:rsidRDefault="00EC3F59" w:rsidP="00EC4FB6">
            <w:pPr>
              <w:rPr>
                <w:rFonts w:cstheme="minorHAnsi"/>
                <w:sz w:val="20"/>
                <w:szCs w:val="20"/>
              </w:rPr>
            </w:pPr>
            <w:r>
              <w:rPr>
                <w:rFonts w:cstheme="minorHAnsi"/>
                <w:sz w:val="20"/>
                <w:szCs w:val="20"/>
              </w:rPr>
              <w:t>2014-2015 focus</w:t>
            </w:r>
          </w:p>
        </w:tc>
      </w:tr>
      <w:tr w:rsidR="00EC4FB6" w:rsidRPr="00EC4FB6" w:rsidTr="000B251E">
        <w:trPr>
          <w:trHeight w:val="620"/>
        </w:trPr>
        <w:tc>
          <w:tcPr>
            <w:tcW w:w="7038" w:type="dxa"/>
          </w:tcPr>
          <w:p w:rsidR="00EC4FB6" w:rsidRPr="00EC4FB6" w:rsidRDefault="00EC4FB6" w:rsidP="00EC4FB6">
            <w:pPr>
              <w:rPr>
                <w:rFonts w:cstheme="minorHAnsi"/>
                <w:sz w:val="20"/>
                <w:szCs w:val="20"/>
              </w:rPr>
            </w:pPr>
          </w:p>
        </w:tc>
        <w:tc>
          <w:tcPr>
            <w:tcW w:w="3780" w:type="dxa"/>
          </w:tcPr>
          <w:p w:rsidR="00EC4FB6" w:rsidRPr="00EC4FB6" w:rsidRDefault="00EC4FB6" w:rsidP="00EC4FB6">
            <w:pPr>
              <w:rPr>
                <w:rFonts w:cstheme="minorHAnsi"/>
                <w:sz w:val="20"/>
                <w:szCs w:val="20"/>
              </w:rPr>
            </w:pPr>
          </w:p>
        </w:tc>
        <w:tc>
          <w:tcPr>
            <w:tcW w:w="3078" w:type="dxa"/>
          </w:tcPr>
          <w:p w:rsidR="00EC4FB6" w:rsidRPr="00EC4FB6" w:rsidRDefault="00EC4FB6" w:rsidP="00EC4FB6">
            <w:pPr>
              <w:rPr>
                <w:rFonts w:cstheme="minorHAnsi"/>
                <w:sz w:val="20"/>
                <w:szCs w:val="20"/>
              </w:rPr>
            </w:pPr>
          </w:p>
        </w:tc>
      </w:tr>
      <w:tr w:rsidR="00EC4FB6" w:rsidRPr="00EC4FB6" w:rsidTr="000B251E">
        <w:trPr>
          <w:trHeight w:val="620"/>
        </w:trPr>
        <w:tc>
          <w:tcPr>
            <w:tcW w:w="7038" w:type="dxa"/>
          </w:tcPr>
          <w:p w:rsidR="00EC4FB6" w:rsidRPr="00EC4FB6" w:rsidRDefault="00EC4FB6" w:rsidP="00EC4FB6">
            <w:pPr>
              <w:rPr>
                <w:rFonts w:cstheme="minorHAnsi"/>
                <w:sz w:val="20"/>
                <w:szCs w:val="20"/>
              </w:rPr>
            </w:pPr>
          </w:p>
        </w:tc>
        <w:tc>
          <w:tcPr>
            <w:tcW w:w="3780" w:type="dxa"/>
          </w:tcPr>
          <w:p w:rsidR="00EC4FB6" w:rsidRPr="00EC4FB6" w:rsidRDefault="00EC4FB6" w:rsidP="00EC4FB6">
            <w:pPr>
              <w:rPr>
                <w:rFonts w:cstheme="minorHAnsi"/>
                <w:sz w:val="20"/>
                <w:szCs w:val="20"/>
              </w:rPr>
            </w:pPr>
          </w:p>
        </w:tc>
        <w:tc>
          <w:tcPr>
            <w:tcW w:w="3078" w:type="dxa"/>
          </w:tcPr>
          <w:p w:rsidR="00EC4FB6" w:rsidRPr="00EC4FB6" w:rsidRDefault="00EC4FB6" w:rsidP="00EC4FB6">
            <w:pPr>
              <w:rPr>
                <w:rFonts w:cstheme="minorHAnsi"/>
                <w:sz w:val="20"/>
                <w:szCs w:val="20"/>
              </w:rPr>
            </w:pPr>
          </w:p>
        </w:tc>
      </w:tr>
      <w:tr w:rsidR="00EC4FB6" w:rsidRPr="00EC4FB6" w:rsidTr="000B251E">
        <w:trPr>
          <w:trHeight w:val="620"/>
        </w:trPr>
        <w:tc>
          <w:tcPr>
            <w:tcW w:w="7038" w:type="dxa"/>
            <w:tcBorders>
              <w:bottom w:val="single" w:sz="4" w:space="0" w:color="auto"/>
            </w:tcBorders>
          </w:tcPr>
          <w:p w:rsidR="00EC4FB6" w:rsidRPr="00EC4FB6" w:rsidRDefault="00EC4FB6" w:rsidP="00EC4FB6">
            <w:pPr>
              <w:rPr>
                <w:rFonts w:cstheme="minorHAnsi"/>
                <w:sz w:val="20"/>
                <w:szCs w:val="20"/>
              </w:rPr>
            </w:pPr>
          </w:p>
        </w:tc>
        <w:tc>
          <w:tcPr>
            <w:tcW w:w="3780" w:type="dxa"/>
            <w:tcBorders>
              <w:bottom w:val="single" w:sz="4" w:space="0" w:color="auto"/>
            </w:tcBorders>
          </w:tcPr>
          <w:p w:rsidR="00EC4FB6" w:rsidRPr="00EC4FB6" w:rsidRDefault="00EC4FB6" w:rsidP="00EC4FB6">
            <w:pPr>
              <w:rPr>
                <w:rFonts w:cstheme="minorHAnsi"/>
                <w:sz w:val="20"/>
                <w:szCs w:val="20"/>
              </w:rPr>
            </w:pPr>
          </w:p>
        </w:tc>
        <w:tc>
          <w:tcPr>
            <w:tcW w:w="3078" w:type="dxa"/>
            <w:tcBorders>
              <w:bottom w:val="single" w:sz="4" w:space="0" w:color="auto"/>
            </w:tcBorders>
          </w:tcPr>
          <w:p w:rsidR="00EC4FB6" w:rsidRPr="00EC4FB6" w:rsidRDefault="00EC4FB6" w:rsidP="00EC4FB6">
            <w:pPr>
              <w:rPr>
                <w:rFonts w:cstheme="minorHAnsi"/>
                <w:sz w:val="20"/>
                <w:szCs w:val="20"/>
              </w:rPr>
            </w:pPr>
          </w:p>
        </w:tc>
      </w:tr>
      <w:tr w:rsidR="00EC4FB6" w:rsidRPr="00EC4FB6" w:rsidTr="00EC4FB6">
        <w:trPr>
          <w:trHeight w:val="620"/>
        </w:trPr>
        <w:tc>
          <w:tcPr>
            <w:tcW w:w="13896" w:type="dxa"/>
            <w:gridSpan w:val="3"/>
            <w:shd w:val="clear" w:color="auto" w:fill="D9D9D9" w:themeFill="background1" w:themeFillShade="D9"/>
            <w:vAlign w:val="center"/>
          </w:tcPr>
          <w:p w:rsidR="00EC4FB6" w:rsidRPr="00EC4FB6" w:rsidRDefault="00EC4FB6" w:rsidP="00EC4FB6">
            <w:pPr>
              <w:jc w:val="center"/>
              <w:rPr>
                <w:rFonts w:cstheme="minorHAnsi"/>
                <w:sz w:val="20"/>
                <w:szCs w:val="20"/>
              </w:rPr>
            </w:pPr>
            <w:r w:rsidRPr="00EC4FB6">
              <w:rPr>
                <w:rFonts w:cstheme="minorHAnsi"/>
                <w:b/>
                <w:sz w:val="20"/>
                <w:szCs w:val="20"/>
              </w:rPr>
              <w:t>Notes</w:t>
            </w:r>
          </w:p>
        </w:tc>
      </w:tr>
      <w:tr w:rsidR="00EC4FB6" w:rsidRPr="00EC4FB6" w:rsidTr="00EC4FB6">
        <w:trPr>
          <w:trHeight w:val="5750"/>
        </w:trPr>
        <w:tc>
          <w:tcPr>
            <w:tcW w:w="13896" w:type="dxa"/>
            <w:gridSpan w:val="3"/>
          </w:tcPr>
          <w:p w:rsidR="00EC4FB6" w:rsidRDefault="00901484" w:rsidP="00901484">
            <w:pPr>
              <w:rPr>
                <w:rFonts w:cstheme="minorHAnsi"/>
                <w:sz w:val="20"/>
                <w:szCs w:val="20"/>
              </w:rPr>
            </w:pPr>
            <w:r>
              <w:rPr>
                <w:rFonts w:cstheme="minorHAnsi"/>
                <w:sz w:val="20"/>
                <w:szCs w:val="20"/>
              </w:rPr>
              <w:t>Group members each shared professional achievements related to AVATAR activities accomplished throughout this year.  The AVATAR Final Summary PowerPoint  highlighted original and current data of the secondary and postsecondary project</w:t>
            </w:r>
            <w:r w:rsidR="00EC3F59">
              <w:rPr>
                <w:rFonts w:cstheme="minorHAnsi"/>
                <w:sz w:val="20"/>
                <w:szCs w:val="20"/>
              </w:rPr>
              <w:t xml:space="preserve"> partners programs.   The Region 10 process for addressing HB 5 was reviewed and the draft of the math college preparatory course that has been created was distributed for review.  </w:t>
            </w:r>
            <w:r w:rsidR="006F38BA">
              <w:rPr>
                <w:rFonts w:cstheme="minorHAnsi"/>
                <w:sz w:val="20"/>
                <w:szCs w:val="20"/>
              </w:rPr>
              <w:t xml:space="preserve">Group </w:t>
            </w:r>
            <w:r w:rsidR="00E14003">
              <w:rPr>
                <w:rFonts w:cstheme="minorHAnsi"/>
                <w:sz w:val="20"/>
                <w:szCs w:val="20"/>
              </w:rPr>
              <w:t xml:space="preserve">members each </w:t>
            </w:r>
            <w:r w:rsidR="006F38BA">
              <w:rPr>
                <w:rFonts w:cstheme="minorHAnsi"/>
                <w:sz w:val="20"/>
                <w:szCs w:val="20"/>
              </w:rPr>
              <w:t>received copies of Conley’s Key Principles of CCR,</w:t>
            </w:r>
            <w:r w:rsidR="00E14003">
              <w:rPr>
                <w:rFonts w:cstheme="minorHAnsi"/>
                <w:sz w:val="20"/>
                <w:szCs w:val="20"/>
              </w:rPr>
              <w:t xml:space="preserve"> AVATAR Comparison of Secondary and Postsecondary Chemistry,</w:t>
            </w:r>
            <w:r w:rsidR="006F38BA">
              <w:rPr>
                <w:rFonts w:cstheme="minorHAnsi"/>
                <w:sz w:val="20"/>
                <w:szCs w:val="20"/>
              </w:rPr>
              <w:t xml:space="preserve"> AVATAR Questions for DISD, HB 5 Side by Side Preparatory Course Summary, Draft of College Prep course for Mathematics, MOU for Region 10 College Prep. Course Collaborative,</w:t>
            </w:r>
            <w:r w:rsidR="00E14003">
              <w:rPr>
                <w:rFonts w:cstheme="minorHAnsi"/>
                <w:sz w:val="20"/>
                <w:szCs w:val="20"/>
              </w:rPr>
              <w:t xml:space="preserve"> SFA STEPS Resource.  Each group member completed and submitted a written 2014 AVATAR Reflections</w:t>
            </w:r>
            <w:r w:rsidR="00EC3F59">
              <w:rPr>
                <w:rFonts w:cstheme="minorHAnsi"/>
                <w:sz w:val="20"/>
                <w:szCs w:val="20"/>
              </w:rPr>
              <w:t>.</w:t>
            </w:r>
          </w:p>
          <w:p w:rsidR="00EC3F59" w:rsidRDefault="00EC3F59" w:rsidP="003B6812">
            <w:pPr>
              <w:rPr>
                <w:rFonts w:cstheme="minorHAnsi"/>
                <w:sz w:val="20"/>
                <w:szCs w:val="20"/>
              </w:rPr>
            </w:pPr>
            <w:r>
              <w:rPr>
                <w:rFonts w:cstheme="minorHAnsi"/>
                <w:sz w:val="20"/>
                <w:szCs w:val="20"/>
              </w:rPr>
              <w:t xml:space="preserve">Discoveries:  Many students starting college are not equipped to adequately manage college level academic and life expectations.  The importance of high school Algebra II math ability and success in college math.  </w:t>
            </w:r>
            <w:r w:rsidR="0054287F">
              <w:rPr>
                <w:rFonts w:cstheme="minorHAnsi"/>
                <w:sz w:val="20"/>
                <w:szCs w:val="20"/>
              </w:rPr>
              <w:t>AVATAR has continued to have effect and impact in my school community across these last three years.  Knowing each other’s worlds well enough to assist each other takes lots of time and strong relationships in order to achieve new outcomes with students.</w:t>
            </w:r>
            <w:r w:rsidR="003B6812">
              <w:rPr>
                <w:rFonts w:cstheme="minorHAnsi"/>
                <w:sz w:val="20"/>
                <w:szCs w:val="20"/>
              </w:rPr>
              <w:t xml:space="preserve">  The respon</w:t>
            </w:r>
            <w:r w:rsidR="00421790">
              <w:rPr>
                <w:rFonts w:cstheme="minorHAnsi"/>
                <w:sz w:val="20"/>
                <w:szCs w:val="20"/>
              </w:rPr>
              <w:t>sibility of early college, post-</w:t>
            </w:r>
            <w:r w:rsidR="003B6812">
              <w:rPr>
                <w:rFonts w:cstheme="minorHAnsi"/>
                <w:sz w:val="20"/>
                <w:szCs w:val="20"/>
              </w:rPr>
              <w:t xml:space="preserve">secondary institutions and teachers is really to work with feeder schools into high schools as early as possible to ensure college readiness standards are addressed and that everyone is bridging the academic and personal skills gaps to ensure college success.  </w:t>
            </w:r>
          </w:p>
          <w:p w:rsidR="003B6812" w:rsidRDefault="003B6812" w:rsidP="003B6812">
            <w:pPr>
              <w:rPr>
                <w:rFonts w:cstheme="minorHAnsi"/>
                <w:sz w:val="20"/>
                <w:szCs w:val="20"/>
              </w:rPr>
            </w:pPr>
          </w:p>
          <w:p w:rsidR="003B6812" w:rsidRDefault="003B6812" w:rsidP="003B6812">
            <w:pPr>
              <w:rPr>
                <w:rFonts w:cstheme="minorHAnsi"/>
                <w:sz w:val="20"/>
                <w:szCs w:val="20"/>
              </w:rPr>
            </w:pPr>
            <w:r>
              <w:rPr>
                <w:rFonts w:cstheme="minorHAnsi"/>
                <w:sz w:val="20"/>
                <w:szCs w:val="20"/>
              </w:rPr>
              <w:t xml:space="preserve">Changes </w:t>
            </w:r>
            <w:r w:rsidR="00F46D17">
              <w:rPr>
                <w:rFonts w:cstheme="minorHAnsi"/>
                <w:sz w:val="20"/>
                <w:szCs w:val="20"/>
              </w:rPr>
              <w:t xml:space="preserve">made </w:t>
            </w:r>
            <w:r>
              <w:rPr>
                <w:rFonts w:cstheme="minorHAnsi"/>
                <w:sz w:val="20"/>
                <w:szCs w:val="20"/>
              </w:rPr>
              <w:t xml:space="preserve">to better support </w:t>
            </w:r>
            <w:r w:rsidR="00F46D17">
              <w:rPr>
                <w:rFonts w:cstheme="minorHAnsi"/>
                <w:sz w:val="20"/>
                <w:szCs w:val="20"/>
              </w:rPr>
              <w:t>students/efforts:  Incorporated</w:t>
            </w:r>
            <w:r>
              <w:rPr>
                <w:rFonts w:cstheme="minorHAnsi"/>
                <w:sz w:val="20"/>
                <w:szCs w:val="20"/>
              </w:rPr>
              <w:t xml:space="preserve"> more technologies (such as social media, online learning goals) in my classroom.  Teaching college success skills in the classroom.  Less is more…shorter, more concise lessons rather than broad, more shallow lessons.  </w:t>
            </w:r>
            <w:r w:rsidR="00F46D17">
              <w:rPr>
                <w:rFonts w:cstheme="minorHAnsi"/>
                <w:sz w:val="20"/>
                <w:szCs w:val="20"/>
              </w:rPr>
              <w:t>Developed and incorporated college skills into our two entry-level math courses with measureable positive results.  Working with principals in school leadership network to focus on college readiness standards.</w:t>
            </w:r>
            <w:r w:rsidR="00A14E53">
              <w:rPr>
                <w:rFonts w:cstheme="minorHAnsi"/>
                <w:sz w:val="20"/>
                <w:szCs w:val="20"/>
              </w:rPr>
              <w:t xml:space="preserve">  Sought additional pathways to communicate college readiness concerns.</w:t>
            </w:r>
          </w:p>
          <w:p w:rsidR="00A14E53" w:rsidRDefault="00A14E53" w:rsidP="003B6812">
            <w:pPr>
              <w:rPr>
                <w:rFonts w:cstheme="minorHAnsi"/>
                <w:sz w:val="20"/>
                <w:szCs w:val="20"/>
              </w:rPr>
            </w:pPr>
          </w:p>
          <w:p w:rsidR="00A14E53" w:rsidRDefault="00A14E53" w:rsidP="003B6812">
            <w:pPr>
              <w:rPr>
                <w:rFonts w:cstheme="minorHAnsi"/>
                <w:sz w:val="20"/>
                <w:szCs w:val="20"/>
              </w:rPr>
            </w:pPr>
            <w:r>
              <w:rPr>
                <w:rFonts w:cstheme="minorHAnsi"/>
                <w:sz w:val="20"/>
                <w:szCs w:val="20"/>
              </w:rPr>
              <w:t>Long term goals you will continue to address:  Keep lines of communication open with current AVATAR group members and with DISD administration to support continued P-16 alignment; Continue to “meet” students where they are and provide structural learning support to help them succeed; Increase collaboration between principals and teachers in middle school, high school, and coll</w:t>
            </w:r>
            <w:r w:rsidR="00CA71A6">
              <w:rPr>
                <w:rFonts w:cstheme="minorHAnsi"/>
                <w:sz w:val="20"/>
                <w:szCs w:val="20"/>
              </w:rPr>
              <w:t>ege to ensure alignment and synchronize educational standards</w:t>
            </w:r>
            <w:r>
              <w:rPr>
                <w:rFonts w:cstheme="minorHAnsi"/>
                <w:sz w:val="20"/>
                <w:szCs w:val="20"/>
              </w:rPr>
              <w:t>; Determine ways to address the most important concepts in the limited time frames given; Building better relationships with colleges and promoting AVATAR in our school community;</w:t>
            </w:r>
          </w:p>
          <w:p w:rsidR="00CA71A6" w:rsidRDefault="00CA71A6" w:rsidP="003B6812">
            <w:pPr>
              <w:rPr>
                <w:rFonts w:cstheme="minorHAnsi"/>
                <w:sz w:val="20"/>
                <w:szCs w:val="20"/>
              </w:rPr>
            </w:pPr>
          </w:p>
          <w:p w:rsidR="00CA71A6" w:rsidRPr="00EC4FB6" w:rsidRDefault="00CA71A6" w:rsidP="003B6812">
            <w:pPr>
              <w:rPr>
                <w:rFonts w:cstheme="minorHAnsi"/>
                <w:sz w:val="20"/>
                <w:szCs w:val="20"/>
              </w:rPr>
            </w:pPr>
            <w:r>
              <w:rPr>
                <w:rFonts w:cstheme="minorHAnsi"/>
                <w:sz w:val="20"/>
                <w:szCs w:val="20"/>
              </w:rPr>
              <w:t>Additional comments: I was impressed with that the actual success of students in college was better predicted by transcripts than entrance tests.</w:t>
            </w:r>
          </w:p>
        </w:tc>
      </w:tr>
    </w:tbl>
    <w:p w:rsidR="00072525" w:rsidRDefault="00072525" w:rsidP="00EC4FB6">
      <w:pPr>
        <w:spacing w:after="0" w:line="240" w:lineRule="auto"/>
        <w:jc w:val="center"/>
        <w:rPr>
          <w:rFonts w:cstheme="minorHAnsi"/>
          <w:b/>
          <w:u w:val="single"/>
        </w:rPr>
      </w:pPr>
    </w:p>
    <w:p w:rsidR="00EC4FB6" w:rsidRDefault="00E14003" w:rsidP="00EC4FB6">
      <w:pPr>
        <w:spacing w:after="0" w:line="240" w:lineRule="auto"/>
        <w:jc w:val="center"/>
        <w:rPr>
          <w:rFonts w:cstheme="minorHAnsi"/>
        </w:rPr>
      </w:pPr>
      <w:r>
        <w:rPr>
          <w:rFonts w:cstheme="minorHAnsi"/>
          <w:b/>
          <w:u w:val="single"/>
        </w:rPr>
        <w:lastRenderedPageBreak/>
        <w:t xml:space="preserve">May 20, 2014 </w:t>
      </w:r>
      <w:r w:rsidR="00EC4FB6"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3285"/>
        <w:gridCol w:w="4407"/>
        <w:gridCol w:w="3310"/>
        <w:gridCol w:w="2894"/>
      </w:tblGrid>
      <w:tr w:rsidR="006F38BA" w:rsidRPr="00EC4FB6" w:rsidTr="006F38BA">
        <w:trPr>
          <w:trHeight w:val="530"/>
        </w:trPr>
        <w:tc>
          <w:tcPr>
            <w:tcW w:w="3285" w:type="dxa"/>
            <w:shd w:val="clear" w:color="auto" w:fill="D9D9D9" w:themeFill="background1" w:themeFillShade="D9"/>
            <w:vAlign w:val="center"/>
          </w:tcPr>
          <w:p w:rsidR="006F38BA" w:rsidRPr="00EC4FB6" w:rsidRDefault="006F38BA" w:rsidP="00EC4FB6">
            <w:pPr>
              <w:jc w:val="center"/>
              <w:rPr>
                <w:rFonts w:cstheme="minorHAnsi"/>
                <w:b/>
              </w:rPr>
            </w:pPr>
            <w:r w:rsidRPr="00EC4FB6">
              <w:rPr>
                <w:rFonts w:cstheme="minorHAnsi"/>
                <w:b/>
              </w:rPr>
              <w:t>Name</w:t>
            </w:r>
          </w:p>
        </w:tc>
        <w:tc>
          <w:tcPr>
            <w:tcW w:w="4407" w:type="dxa"/>
            <w:shd w:val="clear" w:color="auto" w:fill="D9D9D9" w:themeFill="background1" w:themeFillShade="D9"/>
            <w:vAlign w:val="center"/>
          </w:tcPr>
          <w:p w:rsidR="006F38BA" w:rsidRPr="00EC4FB6" w:rsidRDefault="006F38BA" w:rsidP="00EC4FB6">
            <w:pPr>
              <w:jc w:val="center"/>
              <w:rPr>
                <w:rFonts w:cstheme="minorHAnsi"/>
                <w:b/>
              </w:rPr>
            </w:pPr>
            <w:r w:rsidRPr="00EC4FB6">
              <w:rPr>
                <w:rFonts w:cstheme="minorHAnsi"/>
                <w:b/>
              </w:rPr>
              <w:t>Title</w:t>
            </w:r>
          </w:p>
        </w:tc>
        <w:tc>
          <w:tcPr>
            <w:tcW w:w="3310" w:type="dxa"/>
            <w:shd w:val="clear" w:color="auto" w:fill="D9D9D9" w:themeFill="background1" w:themeFillShade="D9"/>
            <w:vAlign w:val="center"/>
          </w:tcPr>
          <w:p w:rsidR="006F38BA" w:rsidRPr="00EC4FB6" w:rsidRDefault="006F38BA" w:rsidP="00EC4FB6">
            <w:pPr>
              <w:jc w:val="center"/>
              <w:rPr>
                <w:rFonts w:cstheme="minorHAnsi"/>
                <w:b/>
              </w:rPr>
            </w:pPr>
            <w:r w:rsidRPr="00EC4FB6">
              <w:rPr>
                <w:rFonts w:cstheme="minorHAnsi"/>
                <w:b/>
              </w:rPr>
              <w:t>Organization/Institution</w:t>
            </w:r>
          </w:p>
        </w:tc>
        <w:tc>
          <w:tcPr>
            <w:tcW w:w="2894" w:type="dxa"/>
            <w:shd w:val="clear" w:color="auto" w:fill="D9D9D9" w:themeFill="background1" w:themeFillShade="D9"/>
          </w:tcPr>
          <w:p w:rsidR="006F38BA" w:rsidRPr="00EC4FB6" w:rsidRDefault="006F38BA" w:rsidP="006F38BA">
            <w:pPr>
              <w:jc w:val="center"/>
              <w:rPr>
                <w:rFonts w:cstheme="minorHAnsi"/>
                <w:b/>
              </w:rPr>
            </w:pPr>
            <w:r>
              <w:rPr>
                <w:rFonts w:cstheme="minorHAnsi"/>
                <w:b/>
              </w:rPr>
              <w:t>Sign In</w:t>
            </w:r>
          </w:p>
        </w:tc>
      </w:tr>
      <w:tr w:rsidR="006F38BA" w:rsidTr="006F38BA">
        <w:trPr>
          <w:trHeight w:val="530"/>
        </w:trPr>
        <w:tc>
          <w:tcPr>
            <w:tcW w:w="3285" w:type="dxa"/>
          </w:tcPr>
          <w:p w:rsidR="006F38BA" w:rsidRDefault="006F38BA" w:rsidP="00EC4FB6">
            <w:pPr>
              <w:jc w:val="center"/>
              <w:rPr>
                <w:rFonts w:cstheme="minorHAnsi"/>
              </w:rPr>
            </w:pPr>
            <w:r>
              <w:rPr>
                <w:rFonts w:cstheme="minorHAnsi"/>
              </w:rPr>
              <w:t>Aamir Ashiqali</w:t>
            </w:r>
          </w:p>
        </w:tc>
        <w:tc>
          <w:tcPr>
            <w:tcW w:w="4407" w:type="dxa"/>
          </w:tcPr>
          <w:p w:rsidR="006F38BA" w:rsidRDefault="006F38BA" w:rsidP="00E1086C">
            <w:pPr>
              <w:jc w:val="center"/>
              <w:rPr>
                <w:rFonts w:cstheme="minorHAnsi"/>
              </w:rPr>
            </w:pPr>
            <w:r>
              <w:rPr>
                <w:rFonts w:cstheme="minorHAnsi"/>
              </w:rPr>
              <w:t>Leadership Consultant</w:t>
            </w:r>
          </w:p>
        </w:tc>
        <w:tc>
          <w:tcPr>
            <w:tcW w:w="3310" w:type="dxa"/>
          </w:tcPr>
          <w:p w:rsidR="006F38BA" w:rsidRDefault="006F38BA" w:rsidP="00EC4FB6">
            <w:pPr>
              <w:jc w:val="center"/>
              <w:rPr>
                <w:rFonts w:cstheme="minorHAnsi"/>
              </w:rPr>
            </w:pP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AA</w:t>
            </w:r>
          </w:p>
        </w:tc>
      </w:tr>
      <w:tr w:rsidR="006F38BA" w:rsidTr="006F38BA">
        <w:trPr>
          <w:trHeight w:val="530"/>
        </w:trPr>
        <w:tc>
          <w:tcPr>
            <w:tcW w:w="3285" w:type="dxa"/>
          </w:tcPr>
          <w:p w:rsidR="006F38BA" w:rsidRDefault="006F38BA" w:rsidP="00EC4FB6">
            <w:pPr>
              <w:jc w:val="center"/>
              <w:rPr>
                <w:rFonts w:cstheme="minorHAnsi"/>
              </w:rPr>
            </w:pPr>
            <w:r>
              <w:rPr>
                <w:rFonts w:cstheme="minorHAnsi"/>
              </w:rPr>
              <w:t>Susan Freid</w:t>
            </w:r>
          </w:p>
        </w:tc>
        <w:tc>
          <w:tcPr>
            <w:tcW w:w="4407" w:type="dxa"/>
          </w:tcPr>
          <w:p w:rsidR="006F38BA" w:rsidRDefault="006F38BA" w:rsidP="00EC4FB6">
            <w:pPr>
              <w:jc w:val="center"/>
              <w:rPr>
                <w:rFonts w:cstheme="minorHAnsi"/>
              </w:rPr>
            </w:pPr>
            <w:r>
              <w:rPr>
                <w:rFonts w:cstheme="minorHAnsi"/>
              </w:rPr>
              <w:t>Professor Math</w:t>
            </w:r>
          </w:p>
        </w:tc>
        <w:tc>
          <w:tcPr>
            <w:tcW w:w="3310" w:type="dxa"/>
          </w:tcPr>
          <w:p w:rsidR="006F38BA" w:rsidRDefault="006F38BA" w:rsidP="00EC4FB6">
            <w:pPr>
              <w:jc w:val="center"/>
              <w:rPr>
                <w:rFonts w:cstheme="minorHAnsi"/>
              </w:rPr>
            </w:pPr>
            <w:r>
              <w:rPr>
                <w:rFonts w:cstheme="minorHAnsi"/>
              </w:rPr>
              <w:t>Brookhaven College</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SF</w:t>
            </w:r>
          </w:p>
        </w:tc>
      </w:tr>
      <w:tr w:rsidR="006F38BA" w:rsidTr="006F38BA">
        <w:trPr>
          <w:trHeight w:val="530"/>
        </w:trPr>
        <w:tc>
          <w:tcPr>
            <w:tcW w:w="3285" w:type="dxa"/>
          </w:tcPr>
          <w:p w:rsidR="006F38BA" w:rsidRDefault="006F38BA" w:rsidP="00EC4FB6">
            <w:pPr>
              <w:jc w:val="center"/>
              <w:rPr>
                <w:rFonts w:cstheme="minorHAnsi"/>
              </w:rPr>
            </w:pPr>
            <w:r>
              <w:rPr>
                <w:rFonts w:cstheme="minorHAnsi"/>
              </w:rPr>
              <w:t>Mary Harris</w:t>
            </w:r>
          </w:p>
        </w:tc>
        <w:tc>
          <w:tcPr>
            <w:tcW w:w="4407" w:type="dxa"/>
          </w:tcPr>
          <w:p w:rsidR="006F38BA" w:rsidRDefault="006F38BA" w:rsidP="00EC4FB6">
            <w:pPr>
              <w:jc w:val="center"/>
              <w:rPr>
                <w:rFonts w:cstheme="minorHAnsi"/>
              </w:rPr>
            </w:pPr>
            <w:r>
              <w:rPr>
                <w:rFonts w:cstheme="minorHAnsi"/>
              </w:rPr>
              <w:t>Research Faculty</w:t>
            </w:r>
          </w:p>
        </w:tc>
        <w:tc>
          <w:tcPr>
            <w:tcW w:w="3310" w:type="dxa"/>
          </w:tcPr>
          <w:p w:rsidR="006F38BA" w:rsidRDefault="006F38BA" w:rsidP="00EC4FB6">
            <w:pPr>
              <w:jc w:val="center"/>
              <w:rPr>
                <w:rFonts w:cstheme="minorHAnsi"/>
              </w:rPr>
            </w:pPr>
            <w:r>
              <w:rPr>
                <w:rFonts w:cstheme="minorHAnsi"/>
              </w:rPr>
              <w:t>Univ. of North Texas</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MH</w:t>
            </w:r>
          </w:p>
        </w:tc>
      </w:tr>
      <w:tr w:rsidR="006F38BA" w:rsidTr="006F38BA">
        <w:trPr>
          <w:trHeight w:val="530"/>
        </w:trPr>
        <w:tc>
          <w:tcPr>
            <w:tcW w:w="3285" w:type="dxa"/>
          </w:tcPr>
          <w:p w:rsidR="006F38BA" w:rsidRDefault="006F38BA" w:rsidP="00EC4FB6">
            <w:pPr>
              <w:jc w:val="center"/>
              <w:rPr>
                <w:rFonts w:cstheme="minorHAnsi"/>
              </w:rPr>
            </w:pPr>
            <w:r>
              <w:rPr>
                <w:rFonts w:cstheme="minorHAnsi"/>
              </w:rPr>
              <w:t>Linda Johnson</w:t>
            </w:r>
          </w:p>
        </w:tc>
        <w:tc>
          <w:tcPr>
            <w:tcW w:w="4407" w:type="dxa"/>
          </w:tcPr>
          <w:p w:rsidR="006F38BA" w:rsidRDefault="006F38BA" w:rsidP="00EC4FB6">
            <w:pPr>
              <w:jc w:val="center"/>
              <w:rPr>
                <w:rFonts w:cstheme="minorHAnsi"/>
              </w:rPr>
            </w:pPr>
            <w:r>
              <w:rPr>
                <w:rFonts w:cstheme="minorHAnsi"/>
              </w:rPr>
              <w:t>Executive Director College and Career Readiness</w:t>
            </w:r>
          </w:p>
        </w:tc>
        <w:tc>
          <w:tcPr>
            <w:tcW w:w="3310" w:type="dxa"/>
          </w:tcPr>
          <w:p w:rsidR="006F38BA" w:rsidRDefault="006F38BA" w:rsidP="00EC4FB6">
            <w:pPr>
              <w:jc w:val="center"/>
              <w:rPr>
                <w:rFonts w:cstheme="minorHAnsi"/>
              </w:rPr>
            </w:pPr>
            <w:r>
              <w:rPr>
                <w:rFonts w:cstheme="minorHAnsi"/>
              </w:rPr>
              <w:t>Dallas ISD</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LJ</w:t>
            </w:r>
          </w:p>
        </w:tc>
      </w:tr>
      <w:tr w:rsidR="006F38BA" w:rsidTr="006F38BA">
        <w:trPr>
          <w:trHeight w:val="530"/>
        </w:trPr>
        <w:tc>
          <w:tcPr>
            <w:tcW w:w="3285" w:type="dxa"/>
          </w:tcPr>
          <w:p w:rsidR="006F38BA" w:rsidRDefault="006F38BA" w:rsidP="00EC4FB6">
            <w:pPr>
              <w:jc w:val="center"/>
              <w:rPr>
                <w:rFonts w:cstheme="minorHAnsi"/>
              </w:rPr>
            </w:pPr>
            <w:r>
              <w:rPr>
                <w:rFonts w:cstheme="minorHAnsi"/>
              </w:rPr>
              <w:t>Chris Kanouse</w:t>
            </w:r>
          </w:p>
        </w:tc>
        <w:tc>
          <w:tcPr>
            <w:tcW w:w="4407" w:type="dxa"/>
          </w:tcPr>
          <w:p w:rsidR="006F38BA" w:rsidRDefault="006F38BA" w:rsidP="00EC4FB6">
            <w:pPr>
              <w:jc w:val="center"/>
              <w:rPr>
                <w:rFonts w:cstheme="minorHAnsi"/>
              </w:rPr>
            </w:pPr>
            <w:r>
              <w:rPr>
                <w:rFonts w:cstheme="minorHAnsi"/>
              </w:rPr>
              <w:t>Program Director for School Support and Educator Certification</w:t>
            </w:r>
          </w:p>
        </w:tc>
        <w:tc>
          <w:tcPr>
            <w:tcW w:w="3310" w:type="dxa"/>
          </w:tcPr>
          <w:p w:rsidR="006F38BA" w:rsidRDefault="006F38BA" w:rsidP="00EC4FB6">
            <w:pPr>
              <w:jc w:val="center"/>
              <w:rPr>
                <w:rFonts w:cstheme="minorHAnsi"/>
              </w:rPr>
            </w:pPr>
            <w:r>
              <w:rPr>
                <w:rFonts w:cstheme="minorHAnsi"/>
              </w:rPr>
              <w:t>Region 10 ESC</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CK</w:t>
            </w:r>
          </w:p>
        </w:tc>
      </w:tr>
      <w:tr w:rsidR="006F38BA" w:rsidTr="006F38BA">
        <w:trPr>
          <w:trHeight w:val="530"/>
        </w:trPr>
        <w:tc>
          <w:tcPr>
            <w:tcW w:w="3285" w:type="dxa"/>
          </w:tcPr>
          <w:p w:rsidR="006F38BA" w:rsidRDefault="006F38BA" w:rsidP="00EC4FB6">
            <w:pPr>
              <w:jc w:val="center"/>
              <w:rPr>
                <w:rFonts w:cstheme="minorHAnsi"/>
              </w:rPr>
            </w:pPr>
            <w:r>
              <w:rPr>
                <w:rFonts w:cstheme="minorHAnsi"/>
              </w:rPr>
              <w:t>Marilyn Lynch</w:t>
            </w:r>
          </w:p>
        </w:tc>
        <w:tc>
          <w:tcPr>
            <w:tcW w:w="4407" w:type="dxa"/>
          </w:tcPr>
          <w:p w:rsidR="006F38BA" w:rsidRDefault="006F38BA" w:rsidP="00EC4FB6">
            <w:pPr>
              <w:jc w:val="center"/>
              <w:rPr>
                <w:rFonts w:cstheme="minorHAnsi"/>
              </w:rPr>
            </w:pPr>
            <w:r>
              <w:rPr>
                <w:rFonts w:cstheme="minorHAnsi"/>
              </w:rPr>
              <w:t>Associate Vice President, Career and Program Resources</w:t>
            </w:r>
          </w:p>
        </w:tc>
        <w:tc>
          <w:tcPr>
            <w:tcW w:w="3310" w:type="dxa"/>
          </w:tcPr>
          <w:p w:rsidR="006F38BA" w:rsidRDefault="006F38BA" w:rsidP="00EC4FB6">
            <w:pPr>
              <w:jc w:val="center"/>
              <w:rPr>
                <w:rFonts w:cstheme="minorHAnsi"/>
              </w:rPr>
            </w:pPr>
            <w:r>
              <w:rPr>
                <w:rFonts w:cstheme="minorHAnsi"/>
              </w:rPr>
              <w:t>Brookhaven College</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ML</w:t>
            </w:r>
          </w:p>
        </w:tc>
      </w:tr>
      <w:tr w:rsidR="006F38BA" w:rsidTr="006F38BA">
        <w:trPr>
          <w:trHeight w:val="530"/>
        </w:trPr>
        <w:tc>
          <w:tcPr>
            <w:tcW w:w="3285" w:type="dxa"/>
          </w:tcPr>
          <w:p w:rsidR="006F38BA" w:rsidRDefault="006F38BA" w:rsidP="00EC4FB6">
            <w:pPr>
              <w:jc w:val="center"/>
              <w:rPr>
                <w:rFonts w:cstheme="minorHAnsi"/>
              </w:rPr>
            </w:pPr>
            <w:r>
              <w:rPr>
                <w:rFonts w:cstheme="minorHAnsi"/>
              </w:rPr>
              <w:t>Diana Mason</w:t>
            </w:r>
          </w:p>
        </w:tc>
        <w:tc>
          <w:tcPr>
            <w:tcW w:w="4407" w:type="dxa"/>
          </w:tcPr>
          <w:p w:rsidR="006F38BA" w:rsidRDefault="006F38BA" w:rsidP="00EC4FB6">
            <w:pPr>
              <w:jc w:val="center"/>
              <w:rPr>
                <w:rFonts w:cstheme="minorHAnsi"/>
              </w:rPr>
            </w:pPr>
            <w:r>
              <w:rPr>
                <w:rFonts w:cstheme="minorHAnsi"/>
              </w:rPr>
              <w:t>Associate Professor/Chemistry (retired)</w:t>
            </w:r>
          </w:p>
        </w:tc>
        <w:tc>
          <w:tcPr>
            <w:tcW w:w="3310" w:type="dxa"/>
          </w:tcPr>
          <w:p w:rsidR="006F38BA" w:rsidRDefault="006F38BA" w:rsidP="00EC4FB6">
            <w:pPr>
              <w:jc w:val="center"/>
              <w:rPr>
                <w:rFonts w:cstheme="minorHAnsi"/>
              </w:rPr>
            </w:pPr>
            <w:r>
              <w:rPr>
                <w:rFonts w:cstheme="minorHAnsi"/>
              </w:rPr>
              <w:t>Univ. of North Texas</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DM</w:t>
            </w:r>
          </w:p>
        </w:tc>
      </w:tr>
      <w:tr w:rsidR="006F38BA" w:rsidTr="006F38BA">
        <w:trPr>
          <w:trHeight w:val="530"/>
        </w:trPr>
        <w:tc>
          <w:tcPr>
            <w:tcW w:w="3285" w:type="dxa"/>
          </w:tcPr>
          <w:p w:rsidR="006F38BA" w:rsidRDefault="006F38BA" w:rsidP="00EC4FB6">
            <w:pPr>
              <w:jc w:val="center"/>
              <w:rPr>
                <w:rFonts w:cstheme="minorHAnsi"/>
              </w:rPr>
            </w:pPr>
            <w:r>
              <w:rPr>
                <w:rFonts w:cstheme="minorHAnsi"/>
              </w:rPr>
              <w:t>Maria Ona</w:t>
            </w:r>
          </w:p>
        </w:tc>
        <w:tc>
          <w:tcPr>
            <w:tcW w:w="4407" w:type="dxa"/>
          </w:tcPr>
          <w:p w:rsidR="006F38BA" w:rsidRDefault="006F38BA" w:rsidP="00EC4FB6">
            <w:pPr>
              <w:jc w:val="center"/>
              <w:rPr>
                <w:rFonts w:cstheme="minorHAnsi"/>
              </w:rPr>
            </w:pPr>
            <w:r>
              <w:rPr>
                <w:rFonts w:cstheme="minorHAnsi"/>
              </w:rPr>
              <w:t>Math Teacher</w:t>
            </w:r>
          </w:p>
        </w:tc>
        <w:tc>
          <w:tcPr>
            <w:tcW w:w="3310" w:type="dxa"/>
          </w:tcPr>
          <w:p w:rsidR="006F38BA" w:rsidRDefault="006F38BA" w:rsidP="00EC4FB6">
            <w:pPr>
              <w:jc w:val="center"/>
              <w:rPr>
                <w:rFonts w:cstheme="minorHAnsi"/>
              </w:rPr>
            </w:pPr>
            <w:r>
              <w:rPr>
                <w:rFonts w:cstheme="minorHAnsi"/>
              </w:rPr>
              <w:t>Dallas ISD</w:t>
            </w:r>
          </w:p>
        </w:tc>
        <w:tc>
          <w:tcPr>
            <w:tcW w:w="2894" w:type="dxa"/>
          </w:tcPr>
          <w:p w:rsidR="006F38BA" w:rsidRDefault="00CA71A6" w:rsidP="00EC4FB6">
            <w:pPr>
              <w:jc w:val="center"/>
              <w:rPr>
                <w:rFonts w:cstheme="minorHAnsi"/>
              </w:rPr>
            </w:pPr>
            <w:r>
              <w:rPr>
                <w:rFonts w:cstheme="minorHAnsi"/>
              </w:rPr>
              <w:t>Absent</w:t>
            </w:r>
          </w:p>
        </w:tc>
      </w:tr>
      <w:tr w:rsidR="006F38BA" w:rsidTr="006F38BA">
        <w:trPr>
          <w:trHeight w:val="530"/>
        </w:trPr>
        <w:tc>
          <w:tcPr>
            <w:tcW w:w="3285" w:type="dxa"/>
          </w:tcPr>
          <w:p w:rsidR="006F38BA" w:rsidRDefault="006F38BA" w:rsidP="00EC4FB6">
            <w:pPr>
              <w:jc w:val="center"/>
              <w:rPr>
                <w:rFonts w:cstheme="minorHAnsi"/>
              </w:rPr>
            </w:pPr>
            <w:r>
              <w:rPr>
                <w:rFonts w:cstheme="minorHAnsi"/>
              </w:rPr>
              <w:t>Czarina Reyes</w:t>
            </w:r>
          </w:p>
        </w:tc>
        <w:tc>
          <w:tcPr>
            <w:tcW w:w="4407" w:type="dxa"/>
          </w:tcPr>
          <w:p w:rsidR="006F38BA" w:rsidRDefault="006F38BA" w:rsidP="00EC4FB6">
            <w:pPr>
              <w:jc w:val="center"/>
              <w:rPr>
                <w:rFonts w:cstheme="minorHAnsi"/>
              </w:rPr>
            </w:pPr>
            <w:r>
              <w:rPr>
                <w:rFonts w:cstheme="minorHAnsi"/>
              </w:rPr>
              <w:t>Professor/Math</w:t>
            </w:r>
          </w:p>
        </w:tc>
        <w:tc>
          <w:tcPr>
            <w:tcW w:w="3310" w:type="dxa"/>
          </w:tcPr>
          <w:p w:rsidR="006F38BA" w:rsidRDefault="006F38BA" w:rsidP="00EC4FB6">
            <w:pPr>
              <w:jc w:val="center"/>
              <w:rPr>
                <w:rFonts w:cstheme="minorHAnsi"/>
              </w:rPr>
            </w:pPr>
            <w:r>
              <w:rPr>
                <w:rFonts w:cstheme="minorHAnsi"/>
              </w:rPr>
              <w:t>Brookhaven College</w:t>
            </w:r>
          </w:p>
        </w:tc>
        <w:tc>
          <w:tcPr>
            <w:tcW w:w="2894" w:type="dxa"/>
          </w:tcPr>
          <w:p w:rsidR="006F38BA" w:rsidRDefault="00CA71A6" w:rsidP="00EC4FB6">
            <w:pPr>
              <w:jc w:val="center"/>
              <w:rPr>
                <w:rFonts w:cstheme="minorHAnsi"/>
              </w:rPr>
            </w:pPr>
            <w:r>
              <w:rPr>
                <w:rFonts w:cstheme="minorHAnsi"/>
              </w:rPr>
              <w:t>Absent</w:t>
            </w:r>
          </w:p>
        </w:tc>
      </w:tr>
      <w:tr w:rsidR="006F38BA" w:rsidTr="006F38BA">
        <w:trPr>
          <w:trHeight w:val="530"/>
        </w:trPr>
        <w:tc>
          <w:tcPr>
            <w:tcW w:w="3285" w:type="dxa"/>
          </w:tcPr>
          <w:p w:rsidR="006F38BA" w:rsidRDefault="006F38BA" w:rsidP="00EC4FB6">
            <w:pPr>
              <w:jc w:val="center"/>
              <w:rPr>
                <w:rFonts w:cstheme="minorHAnsi"/>
              </w:rPr>
            </w:pPr>
            <w:r>
              <w:rPr>
                <w:rFonts w:cstheme="minorHAnsi"/>
              </w:rPr>
              <w:t>Doris Rousey</w:t>
            </w:r>
          </w:p>
        </w:tc>
        <w:tc>
          <w:tcPr>
            <w:tcW w:w="4407" w:type="dxa"/>
          </w:tcPr>
          <w:p w:rsidR="006F38BA" w:rsidRDefault="006F38BA" w:rsidP="00EC4FB6">
            <w:pPr>
              <w:jc w:val="center"/>
              <w:rPr>
                <w:rFonts w:cstheme="minorHAnsi"/>
              </w:rPr>
            </w:pPr>
            <w:r>
              <w:rPr>
                <w:rFonts w:cstheme="minorHAnsi"/>
              </w:rPr>
              <w:t>Executive Dean of Science and Math</w:t>
            </w:r>
          </w:p>
        </w:tc>
        <w:tc>
          <w:tcPr>
            <w:tcW w:w="3310" w:type="dxa"/>
          </w:tcPr>
          <w:p w:rsidR="006F38BA" w:rsidRDefault="006F38BA" w:rsidP="00EC4FB6">
            <w:pPr>
              <w:jc w:val="center"/>
              <w:rPr>
                <w:rFonts w:cstheme="minorHAnsi"/>
              </w:rPr>
            </w:pPr>
            <w:r>
              <w:rPr>
                <w:rFonts w:cstheme="minorHAnsi"/>
              </w:rPr>
              <w:t>Brookhaven College</w:t>
            </w:r>
          </w:p>
        </w:tc>
        <w:tc>
          <w:tcPr>
            <w:tcW w:w="2894" w:type="dxa"/>
          </w:tcPr>
          <w:p w:rsidR="006F38BA" w:rsidRDefault="00CA71A6" w:rsidP="00EC4FB6">
            <w:pPr>
              <w:jc w:val="center"/>
              <w:rPr>
                <w:rFonts w:cstheme="minorHAnsi"/>
              </w:rPr>
            </w:pPr>
            <w:r>
              <w:rPr>
                <w:rFonts w:cstheme="minorHAnsi"/>
              </w:rPr>
              <w:t>Absent</w:t>
            </w:r>
          </w:p>
        </w:tc>
      </w:tr>
      <w:tr w:rsidR="006F38BA" w:rsidTr="006F38BA">
        <w:trPr>
          <w:trHeight w:val="530"/>
        </w:trPr>
        <w:tc>
          <w:tcPr>
            <w:tcW w:w="3285" w:type="dxa"/>
          </w:tcPr>
          <w:p w:rsidR="006F38BA" w:rsidRDefault="006F38BA" w:rsidP="00EC4FB6">
            <w:pPr>
              <w:jc w:val="center"/>
              <w:rPr>
                <w:rFonts w:cstheme="minorHAnsi"/>
              </w:rPr>
            </w:pPr>
            <w:r>
              <w:rPr>
                <w:rFonts w:cstheme="minorHAnsi"/>
              </w:rPr>
              <w:t>Mary Ann Teel</w:t>
            </w:r>
          </w:p>
        </w:tc>
        <w:tc>
          <w:tcPr>
            <w:tcW w:w="4407" w:type="dxa"/>
          </w:tcPr>
          <w:p w:rsidR="006F38BA" w:rsidRDefault="006F38BA" w:rsidP="00EC4FB6">
            <w:pPr>
              <w:jc w:val="center"/>
              <w:rPr>
                <w:rFonts w:cstheme="minorHAnsi"/>
              </w:rPr>
            </w:pPr>
            <w:r>
              <w:rPr>
                <w:rFonts w:cstheme="minorHAnsi"/>
              </w:rPr>
              <w:t>Lecturer/Math, Assistant Dept. Chair</w:t>
            </w:r>
          </w:p>
        </w:tc>
        <w:tc>
          <w:tcPr>
            <w:tcW w:w="3310" w:type="dxa"/>
          </w:tcPr>
          <w:p w:rsidR="006F38BA" w:rsidRDefault="006F38BA" w:rsidP="00EC4FB6">
            <w:pPr>
              <w:jc w:val="center"/>
              <w:rPr>
                <w:rFonts w:cstheme="minorHAnsi"/>
              </w:rPr>
            </w:pPr>
            <w:r>
              <w:rPr>
                <w:rFonts w:cstheme="minorHAnsi"/>
              </w:rPr>
              <w:t>Univ. of North Texas</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MT</w:t>
            </w:r>
          </w:p>
        </w:tc>
      </w:tr>
      <w:tr w:rsidR="006F38BA" w:rsidTr="006F38BA">
        <w:trPr>
          <w:trHeight w:val="530"/>
        </w:trPr>
        <w:tc>
          <w:tcPr>
            <w:tcW w:w="3285" w:type="dxa"/>
          </w:tcPr>
          <w:p w:rsidR="006F38BA" w:rsidRDefault="006F38BA" w:rsidP="00EC4FB6">
            <w:pPr>
              <w:jc w:val="center"/>
              <w:rPr>
                <w:rFonts w:cstheme="minorHAnsi"/>
              </w:rPr>
            </w:pPr>
            <w:r>
              <w:rPr>
                <w:rFonts w:cstheme="minorHAnsi"/>
              </w:rPr>
              <w:t>Rachmad Tjachyadi</w:t>
            </w:r>
          </w:p>
        </w:tc>
        <w:tc>
          <w:tcPr>
            <w:tcW w:w="4407" w:type="dxa"/>
          </w:tcPr>
          <w:p w:rsidR="006F38BA" w:rsidRDefault="006F38BA" w:rsidP="00EC4FB6">
            <w:pPr>
              <w:jc w:val="center"/>
              <w:rPr>
                <w:rFonts w:cstheme="minorHAnsi"/>
              </w:rPr>
            </w:pPr>
            <w:r>
              <w:rPr>
                <w:rFonts w:cstheme="minorHAnsi"/>
              </w:rPr>
              <w:t>Chemistry Teacher</w:t>
            </w:r>
          </w:p>
        </w:tc>
        <w:tc>
          <w:tcPr>
            <w:tcW w:w="3310" w:type="dxa"/>
          </w:tcPr>
          <w:p w:rsidR="006F38BA" w:rsidRDefault="006F38BA" w:rsidP="00EC4FB6">
            <w:pPr>
              <w:jc w:val="center"/>
              <w:rPr>
                <w:rFonts w:cstheme="minorHAnsi"/>
              </w:rPr>
            </w:pPr>
            <w:r>
              <w:rPr>
                <w:rFonts w:cstheme="minorHAnsi"/>
              </w:rPr>
              <w:t>Dallas ISD</w:t>
            </w:r>
          </w:p>
        </w:tc>
        <w:tc>
          <w:tcPr>
            <w:tcW w:w="2894" w:type="dxa"/>
          </w:tcPr>
          <w:p w:rsidR="006F38BA" w:rsidRPr="00CA71A6" w:rsidRDefault="00CA71A6" w:rsidP="00EC4FB6">
            <w:pPr>
              <w:jc w:val="center"/>
              <w:rPr>
                <w:rFonts w:ascii="Brush Script MT" w:hAnsi="Brush Script MT" w:cstheme="minorHAnsi"/>
                <w:sz w:val="24"/>
                <w:szCs w:val="24"/>
              </w:rPr>
            </w:pPr>
            <w:r w:rsidRPr="00CA71A6">
              <w:rPr>
                <w:rFonts w:ascii="Brush Script MT" w:hAnsi="Brush Script MT" w:cstheme="minorHAnsi"/>
                <w:sz w:val="24"/>
                <w:szCs w:val="24"/>
              </w:rPr>
              <w:t>RT</w:t>
            </w:r>
          </w:p>
        </w:tc>
      </w:tr>
      <w:tr w:rsidR="006F38BA" w:rsidTr="006F38BA">
        <w:trPr>
          <w:trHeight w:val="530"/>
        </w:trPr>
        <w:tc>
          <w:tcPr>
            <w:tcW w:w="3285" w:type="dxa"/>
          </w:tcPr>
          <w:p w:rsidR="006F38BA" w:rsidRDefault="006F38BA" w:rsidP="00EC4FB6">
            <w:pPr>
              <w:jc w:val="center"/>
              <w:rPr>
                <w:rFonts w:cstheme="minorHAnsi"/>
              </w:rPr>
            </w:pPr>
          </w:p>
        </w:tc>
        <w:tc>
          <w:tcPr>
            <w:tcW w:w="4407" w:type="dxa"/>
          </w:tcPr>
          <w:p w:rsidR="006F38BA" w:rsidRDefault="006F38BA" w:rsidP="00EC4FB6">
            <w:pPr>
              <w:jc w:val="center"/>
              <w:rPr>
                <w:rFonts w:cstheme="minorHAnsi"/>
              </w:rPr>
            </w:pPr>
          </w:p>
        </w:tc>
        <w:tc>
          <w:tcPr>
            <w:tcW w:w="3310" w:type="dxa"/>
          </w:tcPr>
          <w:p w:rsidR="006F38BA" w:rsidRDefault="006F38BA" w:rsidP="00EC4FB6">
            <w:pPr>
              <w:jc w:val="center"/>
              <w:rPr>
                <w:rFonts w:cstheme="minorHAnsi"/>
              </w:rPr>
            </w:pPr>
          </w:p>
        </w:tc>
        <w:tc>
          <w:tcPr>
            <w:tcW w:w="2894" w:type="dxa"/>
          </w:tcPr>
          <w:p w:rsidR="006F38BA" w:rsidRDefault="006F38BA" w:rsidP="00EC4FB6">
            <w:pPr>
              <w:jc w:val="center"/>
              <w:rPr>
                <w:rFonts w:cstheme="minorHAnsi"/>
              </w:rPr>
            </w:pPr>
          </w:p>
        </w:tc>
      </w:tr>
      <w:tr w:rsidR="006F38BA" w:rsidTr="006F38BA">
        <w:trPr>
          <w:trHeight w:val="530"/>
        </w:trPr>
        <w:tc>
          <w:tcPr>
            <w:tcW w:w="3285" w:type="dxa"/>
          </w:tcPr>
          <w:p w:rsidR="006F38BA" w:rsidRDefault="006F38BA" w:rsidP="00EC4FB6">
            <w:pPr>
              <w:jc w:val="center"/>
              <w:rPr>
                <w:rFonts w:cstheme="minorHAnsi"/>
              </w:rPr>
            </w:pPr>
          </w:p>
        </w:tc>
        <w:tc>
          <w:tcPr>
            <w:tcW w:w="4407" w:type="dxa"/>
          </w:tcPr>
          <w:p w:rsidR="006F38BA" w:rsidRDefault="006F38BA" w:rsidP="00EC4FB6">
            <w:pPr>
              <w:jc w:val="center"/>
              <w:rPr>
                <w:rFonts w:cstheme="minorHAnsi"/>
              </w:rPr>
            </w:pPr>
          </w:p>
        </w:tc>
        <w:tc>
          <w:tcPr>
            <w:tcW w:w="3310" w:type="dxa"/>
          </w:tcPr>
          <w:p w:rsidR="006F38BA" w:rsidRDefault="006F38BA" w:rsidP="00EC4FB6">
            <w:pPr>
              <w:jc w:val="center"/>
              <w:rPr>
                <w:rFonts w:cstheme="minorHAnsi"/>
              </w:rPr>
            </w:pPr>
          </w:p>
        </w:tc>
        <w:tc>
          <w:tcPr>
            <w:tcW w:w="2894" w:type="dxa"/>
          </w:tcPr>
          <w:p w:rsidR="006F38BA" w:rsidRDefault="006F38BA" w:rsidP="00EC4FB6">
            <w:pPr>
              <w:jc w:val="center"/>
              <w:rPr>
                <w:rFonts w:cstheme="minorHAnsi"/>
              </w:rPr>
            </w:pPr>
          </w:p>
        </w:tc>
      </w:tr>
      <w:tr w:rsidR="006F38BA" w:rsidTr="006F38BA">
        <w:trPr>
          <w:trHeight w:val="530"/>
        </w:trPr>
        <w:tc>
          <w:tcPr>
            <w:tcW w:w="3285" w:type="dxa"/>
          </w:tcPr>
          <w:p w:rsidR="006F38BA" w:rsidRDefault="006F38BA" w:rsidP="00EC4FB6">
            <w:pPr>
              <w:jc w:val="center"/>
              <w:rPr>
                <w:rFonts w:cstheme="minorHAnsi"/>
              </w:rPr>
            </w:pPr>
          </w:p>
        </w:tc>
        <w:tc>
          <w:tcPr>
            <w:tcW w:w="4407" w:type="dxa"/>
          </w:tcPr>
          <w:p w:rsidR="006F38BA" w:rsidRDefault="006F38BA" w:rsidP="00EC4FB6">
            <w:pPr>
              <w:jc w:val="center"/>
              <w:rPr>
                <w:rFonts w:cstheme="minorHAnsi"/>
              </w:rPr>
            </w:pPr>
          </w:p>
        </w:tc>
        <w:tc>
          <w:tcPr>
            <w:tcW w:w="3310" w:type="dxa"/>
          </w:tcPr>
          <w:p w:rsidR="006F38BA" w:rsidRDefault="006F38BA" w:rsidP="00EC4FB6">
            <w:pPr>
              <w:jc w:val="center"/>
              <w:rPr>
                <w:rFonts w:cstheme="minorHAnsi"/>
              </w:rPr>
            </w:pPr>
          </w:p>
        </w:tc>
        <w:tc>
          <w:tcPr>
            <w:tcW w:w="2894" w:type="dxa"/>
          </w:tcPr>
          <w:p w:rsidR="006F38BA" w:rsidRDefault="006F38BA" w:rsidP="00EC4FB6">
            <w:pPr>
              <w:jc w:val="center"/>
              <w:rPr>
                <w:rFonts w:cstheme="minorHAnsi"/>
              </w:rPr>
            </w:pPr>
          </w:p>
        </w:tc>
      </w:tr>
      <w:tr w:rsidR="006F38BA" w:rsidTr="006F38BA">
        <w:trPr>
          <w:trHeight w:val="530"/>
        </w:trPr>
        <w:tc>
          <w:tcPr>
            <w:tcW w:w="3285" w:type="dxa"/>
          </w:tcPr>
          <w:p w:rsidR="006F38BA" w:rsidRDefault="006F38BA" w:rsidP="00EC4FB6">
            <w:pPr>
              <w:jc w:val="center"/>
              <w:rPr>
                <w:rFonts w:cstheme="minorHAnsi"/>
              </w:rPr>
            </w:pPr>
          </w:p>
        </w:tc>
        <w:tc>
          <w:tcPr>
            <w:tcW w:w="4407" w:type="dxa"/>
          </w:tcPr>
          <w:p w:rsidR="006F38BA" w:rsidRDefault="006F38BA" w:rsidP="00EC4FB6">
            <w:pPr>
              <w:jc w:val="center"/>
              <w:rPr>
                <w:rFonts w:cstheme="minorHAnsi"/>
              </w:rPr>
            </w:pPr>
          </w:p>
        </w:tc>
        <w:tc>
          <w:tcPr>
            <w:tcW w:w="3310" w:type="dxa"/>
          </w:tcPr>
          <w:p w:rsidR="006F38BA" w:rsidRDefault="006F38BA" w:rsidP="00EC4FB6">
            <w:pPr>
              <w:jc w:val="center"/>
              <w:rPr>
                <w:rFonts w:cstheme="minorHAnsi"/>
              </w:rPr>
            </w:pPr>
          </w:p>
        </w:tc>
        <w:tc>
          <w:tcPr>
            <w:tcW w:w="2894" w:type="dxa"/>
          </w:tcPr>
          <w:p w:rsidR="006F38BA" w:rsidRDefault="006F38BA" w:rsidP="00EC4FB6">
            <w:pPr>
              <w:jc w:val="center"/>
              <w:rPr>
                <w:rFonts w:cstheme="minorHAnsi"/>
              </w:rPr>
            </w:pPr>
          </w:p>
        </w:tc>
      </w:tr>
    </w:tbl>
    <w:p w:rsidR="00EC4FB6" w:rsidRPr="00EC4FB6" w:rsidRDefault="00EC4FB6" w:rsidP="002E1FF1">
      <w:pPr>
        <w:spacing w:after="0" w:line="240" w:lineRule="auto"/>
        <w:rPr>
          <w:rFonts w:cstheme="minorHAnsi"/>
        </w:rPr>
      </w:pPr>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F3" w:rsidRDefault="002A28F3" w:rsidP="00F9444B">
      <w:pPr>
        <w:spacing w:after="0" w:line="240" w:lineRule="auto"/>
      </w:pPr>
      <w:r>
        <w:separator/>
      </w:r>
    </w:p>
  </w:endnote>
  <w:endnote w:type="continuationSeparator" w:id="0">
    <w:p w:rsidR="002A28F3" w:rsidRDefault="002A28F3"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37348B" w:rsidRPr="002E1FF1" w:rsidRDefault="00963332">
        <w:pPr>
          <w:pStyle w:val="Footer"/>
          <w:jc w:val="right"/>
          <w:rPr>
            <w:sz w:val="20"/>
            <w:szCs w:val="20"/>
          </w:rPr>
        </w:pPr>
        <w:r w:rsidRPr="002E1FF1">
          <w:rPr>
            <w:sz w:val="20"/>
            <w:szCs w:val="20"/>
          </w:rPr>
          <w:fldChar w:fldCharType="begin"/>
        </w:r>
        <w:r w:rsidR="0037348B" w:rsidRPr="002E1FF1">
          <w:rPr>
            <w:sz w:val="20"/>
            <w:szCs w:val="20"/>
          </w:rPr>
          <w:instrText xml:space="preserve"> PAGE   \* MERGEFORMAT </w:instrText>
        </w:r>
        <w:r w:rsidRPr="002E1FF1">
          <w:rPr>
            <w:sz w:val="20"/>
            <w:szCs w:val="20"/>
          </w:rPr>
          <w:fldChar w:fldCharType="separate"/>
        </w:r>
        <w:r w:rsidR="002F4F6B">
          <w:rPr>
            <w:noProof/>
            <w:sz w:val="20"/>
            <w:szCs w:val="20"/>
          </w:rPr>
          <w:t>1</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F3" w:rsidRDefault="002A28F3" w:rsidP="00F9444B">
      <w:pPr>
        <w:spacing w:after="0" w:line="240" w:lineRule="auto"/>
      </w:pPr>
      <w:r>
        <w:separator/>
      </w:r>
    </w:p>
  </w:footnote>
  <w:footnote w:type="continuationSeparator" w:id="0">
    <w:p w:rsidR="002A28F3" w:rsidRDefault="002A28F3"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69E1"/>
    <w:rsid w:val="00007C40"/>
    <w:rsid w:val="00072525"/>
    <w:rsid w:val="000B251E"/>
    <w:rsid w:val="001C0B7D"/>
    <w:rsid w:val="001D7CCB"/>
    <w:rsid w:val="00232391"/>
    <w:rsid w:val="002A28F3"/>
    <w:rsid w:val="002E1FF1"/>
    <w:rsid w:val="002F4F6B"/>
    <w:rsid w:val="00365937"/>
    <w:rsid w:val="0037348B"/>
    <w:rsid w:val="003B6812"/>
    <w:rsid w:val="003D1AEE"/>
    <w:rsid w:val="00421790"/>
    <w:rsid w:val="0054287F"/>
    <w:rsid w:val="006D7A8C"/>
    <w:rsid w:val="006F38BA"/>
    <w:rsid w:val="00757CCB"/>
    <w:rsid w:val="00843794"/>
    <w:rsid w:val="00864BF3"/>
    <w:rsid w:val="008C1BEE"/>
    <w:rsid w:val="00901484"/>
    <w:rsid w:val="00963332"/>
    <w:rsid w:val="00A14E53"/>
    <w:rsid w:val="00A42DA9"/>
    <w:rsid w:val="00AA7B11"/>
    <w:rsid w:val="00CA71A6"/>
    <w:rsid w:val="00D84643"/>
    <w:rsid w:val="00DC73BC"/>
    <w:rsid w:val="00E1086C"/>
    <w:rsid w:val="00E14003"/>
    <w:rsid w:val="00EC3F59"/>
    <w:rsid w:val="00EC4FB6"/>
    <w:rsid w:val="00EF75FE"/>
    <w:rsid w:val="00F26929"/>
    <w:rsid w:val="00F32795"/>
    <w:rsid w:val="00F46D17"/>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2014-05-20T19:15:00Z</cp:lastPrinted>
  <dcterms:created xsi:type="dcterms:W3CDTF">2014-07-08T17:22:00Z</dcterms:created>
  <dcterms:modified xsi:type="dcterms:W3CDTF">2014-07-08T17:22:00Z</dcterms:modified>
</cp:coreProperties>
</file>