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1" w:rsidRDefault="00E407E5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D1" w:rsidRDefault="005431D1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>:</w:t>
      </w:r>
      <w:r w:rsidRPr="009D593E">
        <w:rPr>
          <w:rFonts w:cs="Calibri"/>
          <w:b/>
          <w:sz w:val="24"/>
          <w:szCs w:val="24"/>
          <w:u w:val="single"/>
        </w:rPr>
        <w:t xml:space="preserve"> 2</w:t>
      </w:r>
    </w:p>
    <w:p w:rsidR="005431D1" w:rsidRDefault="005431D1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5431D1" w:rsidRPr="00EF75FE" w:rsidRDefault="005431D1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431D1" w:rsidRPr="00EF75FE" w:rsidRDefault="005431D1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5431D1" w:rsidRPr="00A159C6" w:rsidTr="00A159C6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AVATAR Team Meeting</w:t>
            </w:r>
          </w:p>
        </w:tc>
      </w:tr>
      <w:tr w:rsidR="005431D1" w:rsidRPr="00A159C6" w:rsidTr="00A159C6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Review data, assessments, standards; develop action plan</w:t>
            </w:r>
          </w:p>
        </w:tc>
      </w:tr>
      <w:tr w:rsidR="005431D1" w:rsidRPr="00A159C6" w:rsidTr="00A159C6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October 17, 2012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7:30 a.m.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9:00 a.m.</w:t>
            </w:r>
          </w:p>
        </w:tc>
      </w:tr>
      <w:tr w:rsidR="005431D1" w:rsidRPr="00A159C6" w:rsidTr="00A159C6">
        <w:tc>
          <w:tcPr>
            <w:tcW w:w="24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A159C6">
                  <w:rPr>
                    <w:rFonts w:cs="Calibri"/>
                  </w:rPr>
                  <w:t>Northwest</w:t>
                </w:r>
              </w:smartTag>
              <w:r w:rsidRPr="00A159C6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159C6">
                  <w:rPr>
                    <w:rFonts w:cs="Calibri"/>
                  </w:rPr>
                  <w:t>Center</w:t>
                </w:r>
              </w:smartTag>
            </w:smartTag>
            <w:r w:rsidRPr="00A159C6">
              <w:rPr>
                <w:rFonts w:cs="Calibri"/>
              </w:rPr>
              <w:t xml:space="preserve"> for Advanced Studies</w:t>
            </w:r>
          </w:p>
        </w:tc>
      </w:tr>
      <w:tr w:rsidR="005431D1" w:rsidRPr="00A159C6" w:rsidTr="00A159C6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431D1" w:rsidRPr="00EF75FE" w:rsidRDefault="005431D1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5431D1" w:rsidRPr="00A159C6" w:rsidTr="00A159C6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Desired Outcome</w:t>
            </w:r>
          </w:p>
        </w:tc>
      </w:tr>
      <w:tr w:rsidR="005431D1" w:rsidRPr="00A159C6" w:rsidTr="00A159C6">
        <w:trPr>
          <w:trHeight w:val="1070"/>
        </w:trPr>
        <w:tc>
          <w:tcPr>
            <w:tcW w:w="136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7:30 a.m.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Welcome</w:t>
            </w:r>
          </w:p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A159C6">
              <w:rPr>
                <w:rFonts w:cs="Calibri"/>
              </w:rPr>
              <w:t>ata presentation</w:t>
            </w:r>
            <w:r>
              <w:rPr>
                <w:rFonts w:cs="Calibri"/>
              </w:rPr>
              <w:t xml:space="preserve"> and discussion</w:t>
            </w:r>
          </w:p>
        </w:tc>
        <w:tc>
          <w:tcPr>
            <w:tcW w:w="162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Presentation</w:t>
            </w:r>
          </w:p>
        </w:tc>
        <w:tc>
          <w:tcPr>
            <w:tcW w:w="261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</w:tr>
      <w:tr w:rsidR="005431D1" w:rsidRPr="00A159C6" w:rsidTr="00A159C6">
        <w:trPr>
          <w:trHeight w:val="980"/>
        </w:trPr>
        <w:tc>
          <w:tcPr>
            <w:tcW w:w="136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7:50 a.m.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Review assessments:  TAKS, THEA, </w:t>
            </w:r>
            <w:proofErr w:type="spellStart"/>
            <w:r w:rsidRPr="00A159C6">
              <w:rPr>
                <w:rFonts w:cs="Calibri"/>
              </w:rPr>
              <w:t>Accuplacer</w:t>
            </w:r>
            <w:proofErr w:type="spellEnd"/>
            <w:r w:rsidRPr="00A159C6">
              <w:rPr>
                <w:rFonts w:cs="Calibri"/>
              </w:rPr>
              <w:t>.  Discuss similarities/differences</w:t>
            </w:r>
          </w:p>
        </w:tc>
        <w:tc>
          <w:tcPr>
            <w:tcW w:w="162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W, D</w:t>
            </w:r>
          </w:p>
        </w:tc>
        <w:tc>
          <w:tcPr>
            <w:tcW w:w="261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</w:tr>
      <w:tr w:rsidR="005431D1" w:rsidRPr="00A159C6" w:rsidTr="00A159C6">
        <w:trPr>
          <w:trHeight w:val="980"/>
        </w:trPr>
        <w:tc>
          <w:tcPr>
            <w:tcW w:w="136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8:10 a.m. 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A159C6">
                  <w:rPr>
                    <w:rFonts w:cs="Calibri"/>
                  </w:rPr>
                  <w:t>Review</w:t>
                </w:r>
              </w:smartTag>
              <w:r w:rsidRPr="00A159C6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159C6">
                  <w:rPr>
                    <w:rFonts w:cs="Calibri"/>
                  </w:rPr>
                  <w:t>College</w:t>
                </w:r>
              </w:smartTag>
            </w:smartTag>
            <w:r>
              <w:rPr>
                <w:rFonts w:cs="Calibri"/>
              </w:rPr>
              <w:t xml:space="preserve"> and Career R</w:t>
            </w:r>
            <w:r w:rsidRPr="00A159C6">
              <w:rPr>
                <w:rFonts w:cs="Calibri"/>
              </w:rPr>
              <w:t>eadiness standards</w:t>
            </w:r>
          </w:p>
        </w:tc>
        <w:tc>
          <w:tcPr>
            <w:tcW w:w="162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P, D, W </w:t>
            </w:r>
          </w:p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O-classroom visit</w:t>
            </w:r>
          </w:p>
        </w:tc>
        <w:tc>
          <w:tcPr>
            <w:tcW w:w="261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Entire team</w:t>
            </w:r>
          </w:p>
        </w:tc>
        <w:tc>
          <w:tcPr>
            <w:tcW w:w="442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</w:tr>
      <w:tr w:rsidR="005431D1" w:rsidRPr="00A159C6" w:rsidTr="00A159C6">
        <w:trPr>
          <w:trHeight w:val="980"/>
        </w:trPr>
        <w:tc>
          <w:tcPr>
            <w:tcW w:w="136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lastRenderedPageBreak/>
              <w:t>8:30 a.m.</w:t>
            </w:r>
          </w:p>
        </w:tc>
        <w:tc>
          <w:tcPr>
            <w:tcW w:w="387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Discuss Action Plan</w:t>
            </w:r>
          </w:p>
        </w:tc>
        <w:tc>
          <w:tcPr>
            <w:tcW w:w="162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28" w:type="dxa"/>
            <w:vAlign w:val="center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431D1" w:rsidRDefault="005431D1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5431D1" w:rsidRDefault="005431D1" w:rsidP="00EC4FB6">
      <w:pPr>
        <w:spacing w:after="0" w:line="240" w:lineRule="auto"/>
        <w:rPr>
          <w:rFonts w:cs="Calibri"/>
          <w:sz w:val="20"/>
          <w:szCs w:val="20"/>
        </w:rPr>
      </w:pPr>
    </w:p>
    <w:p w:rsidR="005431D1" w:rsidRDefault="005431D1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5431D1" w:rsidRDefault="005431D1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5431D1" w:rsidRPr="00A159C6" w:rsidTr="00A159C6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159C6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159C6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159C6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5431D1" w:rsidRPr="00A159C6" w:rsidTr="00A159C6">
        <w:trPr>
          <w:trHeight w:val="530"/>
        </w:trPr>
        <w:tc>
          <w:tcPr>
            <w:tcW w:w="703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 xml:space="preserve">After reviewing data, the team discussed areas of concern, especially in the area of college readiness.  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>September 29, 2012</w:t>
            </w:r>
          </w:p>
        </w:tc>
      </w:tr>
      <w:tr w:rsidR="005431D1" w:rsidRPr="00A159C6" w:rsidTr="00A159C6">
        <w:trPr>
          <w:trHeight w:val="620"/>
        </w:trPr>
        <w:tc>
          <w:tcPr>
            <w:tcW w:w="703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team looked</w:t>
            </w:r>
            <w:r w:rsidRPr="00A159C6">
              <w:rPr>
                <w:rFonts w:cs="Calibri"/>
                <w:sz w:val="20"/>
                <w:szCs w:val="20"/>
              </w:rPr>
              <w:t xml:space="preserve"> at the different assessments.  Generally, not all college instructors are familiar with the Texas Assessment of Knowledge and Skills (TAKS) and high school teachers are not familiar with the THEA or </w:t>
            </w:r>
            <w:proofErr w:type="spellStart"/>
            <w:r w:rsidRPr="00A159C6">
              <w:rPr>
                <w:rFonts w:cs="Calibri"/>
                <w:sz w:val="20"/>
                <w:szCs w:val="20"/>
              </w:rPr>
              <w:t>Accuplacer</w:t>
            </w:r>
            <w:proofErr w:type="spellEnd"/>
            <w:r w:rsidRPr="00A159C6">
              <w:rPr>
                <w:rFonts w:cs="Calibri"/>
                <w:sz w:val="20"/>
                <w:szCs w:val="20"/>
              </w:rPr>
              <w:t xml:space="preserve">.  The high school teachers felt the TAKS was a more rigorous test than the THEA or </w:t>
            </w:r>
            <w:proofErr w:type="spellStart"/>
            <w:r w:rsidRPr="00A159C6">
              <w:rPr>
                <w:rFonts w:cs="Calibri"/>
                <w:sz w:val="20"/>
                <w:szCs w:val="20"/>
              </w:rPr>
              <w:t>Accuplacer</w:t>
            </w:r>
            <w:proofErr w:type="spellEnd"/>
            <w:r w:rsidRPr="00A159C6">
              <w:rPr>
                <w:rFonts w:cs="Calibri"/>
                <w:sz w:val="20"/>
                <w:szCs w:val="20"/>
              </w:rPr>
              <w:t>, but overall the instructors agreed that passing one of these assessments would not ensure success in College Algebra.</w:t>
            </w:r>
            <w:r>
              <w:rPr>
                <w:rFonts w:cs="Calibri"/>
                <w:sz w:val="20"/>
                <w:szCs w:val="20"/>
              </w:rPr>
              <w:t xml:space="preserve">  Team members will review assessment in greater depth.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members</w:t>
            </w:r>
          </w:p>
        </w:tc>
        <w:tc>
          <w:tcPr>
            <w:tcW w:w="307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>October 17, 2012</w:t>
            </w:r>
          </w:p>
        </w:tc>
      </w:tr>
      <w:tr w:rsidR="005431D1" w:rsidRPr="00A159C6" w:rsidTr="00A159C6">
        <w:trPr>
          <w:trHeight w:val="620"/>
        </w:trPr>
        <w:tc>
          <w:tcPr>
            <w:tcW w:w="703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 xml:space="preserve">High school teachers explained that the College and Career Readiness Standards are imbedded in the skills they are required to teach.  The CCRS are broad objectives, </w:t>
            </w:r>
            <w:proofErr w:type="spellStart"/>
            <w:r w:rsidRPr="00A159C6">
              <w:rPr>
                <w:rFonts w:cs="Calibri"/>
                <w:sz w:val="20"/>
                <w:szCs w:val="20"/>
              </w:rPr>
              <w:t>where as</w:t>
            </w:r>
            <w:proofErr w:type="spellEnd"/>
            <w:r w:rsidRPr="00A159C6">
              <w:rPr>
                <w:rFonts w:cs="Calibri"/>
                <w:sz w:val="20"/>
                <w:szCs w:val="20"/>
              </w:rPr>
              <w:t xml:space="preserve"> the </w:t>
            </w:r>
            <w:smartTag w:uri="urn:schemas-microsoft-com:office:smarttags" w:element="City">
              <w:r w:rsidRPr="00A159C6">
                <w:rPr>
                  <w:rFonts w:cs="Calibri"/>
                  <w:sz w:val="20"/>
                  <w:szCs w:val="20"/>
                </w:rPr>
                <w:t>Texas</w:t>
              </w:r>
            </w:smartTag>
            <w:r w:rsidRPr="00A159C6">
              <w:rPr>
                <w:rFonts w:cs="Calibri"/>
                <w:sz w:val="20"/>
                <w:szCs w:val="20"/>
              </w:rPr>
              <w:t xml:space="preserve"> Essential Knowledge and Skills (TEKS) are more specific.  New standards will be in place soon.</w:t>
            </w:r>
            <w:r>
              <w:rPr>
                <w:rFonts w:cs="Calibri"/>
                <w:sz w:val="20"/>
                <w:szCs w:val="20"/>
              </w:rPr>
              <w:t xml:space="preserve">  A copy of the CCRS were given to postsecondary instructors for review.</w:t>
            </w:r>
          </w:p>
        </w:tc>
        <w:tc>
          <w:tcPr>
            <w:tcW w:w="3780" w:type="dxa"/>
          </w:tcPr>
          <w:p w:rsidR="005431D1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Paul Johnson</w:t>
            </w:r>
          </w:p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Fay </w:t>
            </w:r>
            <w:proofErr w:type="spellStart"/>
            <w:r>
              <w:rPr>
                <w:rFonts w:cs="Calibri"/>
                <w:sz w:val="20"/>
                <w:szCs w:val="20"/>
              </w:rPr>
              <w:t>Bruun</w:t>
            </w:r>
            <w:proofErr w:type="spellEnd"/>
          </w:p>
        </w:tc>
        <w:tc>
          <w:tcPr>
            <w:tcW w:w="307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>October 17, 2012</w:t>
            </w:r>
          </w:p>
        </w:tc>
      </w:tr>
      <w:tr w:rsidR="005431D1" w:rsidRPr="00A159C6" w:rsidTr="00A159C6">
        <w:trPr>
          <w:trHeight w:val="620"/>
        </w:trPr>
        <w:tc>
          <w:tcPr>
            <w:tcW w:w="703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sz w:val="20"/>
                <w:szCs w:val="20"/>
              </w:rPr>
              <w:t>The team worked together to develop an action plan for the year.</w:t>
            </w:r>
            <w:r>
              <w:rPr>
                <w:rFonts w:cs="Calibri"/>
                <w:sz w:val="20"/>
                <w:szCs w:val="20"/>
              </w:rPr>
              <w:t xml:space="preserve">  Janet will take the ideas provided and put them in the AVATAR Action Plan Form.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</w:tc>
        <w:tc>
          <w:tcPr>
            <w:tcW w:w="307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October 30, 2012</w:t>
            </w:r>
          </w:p>
        </w:tc>
      </w:tr>
      <w:tr w:rsidR="005431D1" w:rsidRPr="00A159C6" w:rsidTr="00A159C6">
        <w:trPr>
          <w:trHeight w:val="620"/>
        </w:trPr>
        <w:tc>
          <w:tcPr>
            <w:tcW w:w="13896" w:type="dxa"/>
            <w:gridSpan w:val="3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59C6">
              <w:rPr>
                <w:rFonts w:cs="Calibri"/>
                <w:b/>
                <w:sz w:val="20"/>
                <w:szCs w:val="20"/>
              </w:rPr>
              <w:t>Notes</w:t>
            </w:r>
          </w:p>
        </w:tc>
      </w:tr>
    </w:tbl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E407E5" w:rsidRDefault="00E407E5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5431D1" w:rsidRDefault="005431D1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lastRenderedPageBreak/>
        <w:t>Meeting Participant List</w:t>
      </w:r>
    </w:p>
    <w:p w:rsidR="005431D1" w:rsidRDefault="005431D1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5431D1" w:rsidRPr="00A159C6" w:rsidTr="00A159C6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5431D1" w:rsidRPr="00A159C6" w:rsidRDefault="005431D1" w:rsidP="00A159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159C6">
              <w:rPr>
                <w:rFonts w:cs="Calibri"/>
                <w:b/>
              </w:rPr>
              <w:t>Organization/Institution</w:t>
            </w:r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Dr. </w:t>
            </w:r>
            <w:proofErr w:type="spellStart"/>
            <w:r w:rsidRPr="00A159C6">
              <w:rPr>
                <w:rFonts w:cs="Calibri"/>
              </w:rPr>
              <w:t>Melana</w:t>
            </w:r>
            <w:proofErr w:type="spellEnd"/>
            <w:r w:rsidRPr="00A159C6">
              <w:rPr>
                <w:rFonts w:cs="Calibri"/>
              </w:rPr>
              <w:t xml:space="preserve"> Silva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P-12 Math/Science Teacher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proofErr w:type="spellStart"/>
            <w:r w:rsidRPr="00A159C6">
              <w:rPr>
                <w:rFonts w:cs="Calibri"/>
              </w:rPr>
              <w:t>Calallen</w:t>
            </w:r>
            <w:proofErr w:type="spellEnd"/>
            <w:r w:rsidRPr="00A159C6">
              <w:rPr>
                <w:rFonts w:cs="Calibri"/>
              </w:rPr>
              <w:t xml:space="preserve"> ISD</w:t>
            </w:r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Sandra </w:t>
            </w:r>
            <w:proofErr w:type="spellStart"/>
            <w:r w:rsidRPr="00A159C6">
              <w:rPr>
                <w:rFonts w:cs="Calibri"/>
              </w:rPr>
              <w:t>Rippstein</w:t>
            </w:r>
            <w:proofErr w:type="spellEnd"/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Secondary Mathematics Teacher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proofErr w:type="spellStart"/>
            <w:r w:rsidRPr="00A159C6">
              <w:rPr>
                <w:rFonts w:cs="Calibri"/>
              </w:rPr>
              <w:t>Calallen</w:t>
            </w:r>
            <w:proofErr w:type="spellEnd"/>
            <w:r w:rsidRPr="00A159C6">
              <w:rPr>
                <w:rFonts w:cs="Calibri"/>
              </w:rPr>
              <w:t xml:space="preserve"> ISD</w:t>
            </w:r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Del Mar College</w:t>
            </w:r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Dr. Faye </w:t>
            </w:r>
            <w:proofErr w:type="spellStart"/>
            <w:r w:rsidRPr="00A159C6">
              <w:rPr>
                <w:rFonts w:cs="Calibri"/>
              </w:rPr>
              <w:t>Bruun</w:t>
            </w:r>
            <w:proofErr w:type="spellEnd"/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Assistant Professor, Department of Curriculum and Instruction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City">
              <w:r w:rsidRPr="00A159C6">
                <w:rPr>
                  <w:rFonts w:cs="Calibri"/>
                </w:rPr>
                <w:t>Texas</w:t>
              </w:r>
            </w:smartTag>
            <w:r w:rsidRPr="00A159C6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A159C6">
                <w:rPr>
                  <w:rFonts w:cs="Calibri"/>
                </w:rPr>
                <w:t>A&amp;M</w:t>
              </w:r>
            </w:smartTag>
            <w:r w:rsidRPr="00A159C6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A159C6">
                <w:rPr>
                  <w:rFonts w:cs="Calibri"/>
                </w:rPr>
                <w:t>University</w:t>
              </w:r>
            </w:smartTag>
            <w:r w:rsidRPr="00A159C6">
              <w:rPr>
                <w:rFonts w:cs="Calibri"/>
              </w:rPr>
              <w:t xml:space="preserve"> </w:t>
            </w:r>
            <w:smartTag w:uri="urn:schemas-microsoft-com:office:smarttags" w:element="City">
              <w:r w:rsidRPr="00A159C6">
                <w:rPr>
                  <w:rFonts w:cs="Calibri"/>
                </w:rPr>
                <w:t>Corpus Christi</w:t>
              </w:r>
            </w:smartTag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Research, Planning, and Initiatives Consultant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smartTag w:uri="urn:schemas-microsoft-com:office:smarttags" w:element="City">
              <w:smartTag w:uri="urn:schemas-microsoft-com:office:smarttags" w:element="City">
                <w:r w:rsidRPr="00A159C6">
                  <w:rPr>
                    <w:rFonts w:cs="Calibri"/>
                  </w:rPr>
                  <w:t>Education</w:t>
                </w:r>
              </w:smartTag>
              <w:r w:rsidRPr="00A159C6">
                <w:rPr>
                  <w:rFonts w:cs="Calibri"/>
                </w:rPr>
                <w:t xml:space="preserve"> </w:t>
              </w:r>
              <w:smartTag w:uri="urn:schemas-microsoft-com:office:smarttags" w:element="City">
                <w:r w:rsidRPr="00A159C6">
                  <w:rPr>
                    <w:rFonts w:cs="Calibri"/>
                  </w:rPr>
                  <w:t>Service</w:t>
                </w:r>
              </w:smartTag>
              <w:r w:rsidRPr="00A159C6">
                <w:rPr>
                  <w:rFonts w:cs="Calibri"/>
                </w:rPr>
                <w:t xml:space="preserve"> </w:t>
              </w:r>
              <w:smartTag w:uri="urn:schemas-microsoft-com:office:smarttags" w:element="City">
                <w:r w:rsidRPr="00A159C6">
                  <w:rPr>
                    <w:rFonts w:cs="Calibri"/>
                  </w:rPr>
                  <w:t>Center</w:t>
                </w:r>
              </w:smartTag>
            </w:smartTag>
            <w:r w:rsidRPr="00A159C6">
              <w:rPr>
                <w:rFonts w:cs="Calibri"/>
              </w:rPr>
              <w:t>, Region 2</w:t>
            </w:r>
          </w:p>
        </w:tc>
      </w:tr>
      <w:tr w:rsidR="005431D1" w:rsidRPr="00A159C6" w:rsidTr="00A159C6">
        <w:trPr>
          <w:trHeight w:val="530"/>
        </w:trPr>
        <w:tc>
          <w:tcPr>
            <w:tcW w:w="496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>Executive Director</w:t>
            </w:r>
          </w:p>
        </w:tc>
        <w:tc>
          <w:tcPr>
            <w:tcW w:w="5148" w:type="dxa"/>
          </w:tcPr>
          <w:p w:rsidR="005431D1" w:rsidRPr="00A159C6" w:rsidRDefault="005431D1" w:rsidP="00A159C6">
            <w:pPr>
              <w:spacing w:after="0" w:line="240" w:lineRule="auto"/>
              <w:rPr>
                <w:rFonts w:cs="Calibri"/>
              </w:rPr>
            </w:pPr>
            <w:r w:rsidRPr="00A159C6">
              <w:rPr>
                <w:rFonts w:cs="Calibri"/>
              </w:rPr>
              <w:t xml:space="preserve">Coastal </w:t>
            </w:r>
            <w:smartTag w:uri="urn:schemas-microsoft-com:office:smarttags" w:element="City">
              <w:r w:rsidRPr="00A159C6">
                <w:rPr>
                  <w:rFonts w:cs="Calibri"/>
                </w:rPr>
                <w:t>Bend</w:t>
              </w:r>
            </w:smartTag>
            <w:r w:rsidRPr="00A159C6">
              <w:rPr>
                <w:rFonts w:cs="Calibri"/>
              </w:rPr>
              <w:t xml:space="preserve"> Partners for College and Career Readiness (P-16 Council)</w:t>
            </w:r>
          </w:p>
        </w:tc>
      </w:tr>
    </w:tbl>
    <w:p w:rsidR="005431D1" w:rsidRPr="00EC4FB6" w:rsidRDefault="005431D1" w:rsidP="002E1FF1">
      <w:pPr>
        <w:spacing w:after="0" w:line="240" w:lineRule="auto"/>
        <w:rPr>
          <w:rFonts w:cs="Calibri"/>
        </w:rPr>
      </w:pPr>
    </w:p>
    <w:sectPr w:rsidR="005431D1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9D" w:rsidRDefault="00CB579D" w:rsidP="00F9444B">
      <w:pPr>
        <w:spacing w:after="0" w:line="240" w:lineRule="auto"/>
      </w:pPr>
      <w:r>
        <w:separator/>
      </w:r>
    </w:p>
  </w:endnote>
  <w:endnote w:type="continuationSeparator" w:id="0">
    <w:p w:rsidR="00CB579D" w:rsidRDefault="00CB579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D1" w:rsidRPr="002E1FF1" w:rsidRDefault="005431D1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9D593E">
      <w:rPr>
        <w:noProof/>
        <w:sz w:val="20"/>
        <w:szCs w:val="20"/>
      </w:rPr>
      <w:t>3</w:t>
    </w:r>
    <w:r w:rsidRPr="002E1FF1">
      <w:rPr>
        <w:sz w:val="20"/>
        <w:szCs w:val="20"/>
      </w:rPr>
      <w:fldChar w:fldCharType="end"/>
    </w:r>
  </w:p>
  <w:p w:rsidR="005431D1" w:rsidRDefault="00543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9D" w:rsidRDefault="00CB579D" w:rsidP="00F9444B">
      <w:pPr>
        <w:spacing w:after="0" w:line="240" w:lineRule="auto"/>
      </w:pPr>
      <w:r>
        <w:separator/>
      </w:r>
    </w:p>
  </w:footnote>
  <w:footnote w:type="continuationSeparator" w:id="0">
    <w:p w:rsidR="00CB579D" w:rsidRDefault="00CB579D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E1FDB"/>
    <w:rsid w:val="00232391"/>
    <w:rsid w:val="002B60E7"/>
    <w:rsid w:val="002E1FF1"/>
    <w:rsid w:val="0037348B"/>
    <w:rsid w:val="00374BAA"/>
    <w:rsid w:val="003D1AEE"/>
    <w:rsid w:val="003F68D3"/>
    <w:rsid w:val="005431D1"/>
    <w:rsid w:val="005E44F4"/>
    <w:rsid w:val="00624194"/>
    <w:rsid w:val="00695EC5"/>
    <w:rsid w:val="006D7A8C"/>
    <w:rsid w:val="007142DC"/>
    <w:rsid w:val="00757CCB"/>
    <w:rsid w:val="00864BF3"/>
    <w:rsid w:val="008C1BEE"/>
    <w:rsid w:val="009811BB"/>
    <w:rsid w:val="009D593E"/>
    <w:rsid w:val="00A159C6"/>
    <w:rsid w:val="00B11398"/>
    <w:rsid w:val="00CB579D"/>
    <w:rsid w:val="00CC4ECF"/>
    <w:rsid w:val="00D30028"/>
    <w:rsid w:val="00D86C43"/>
    <w:rsid w:val="00DB6342"/>
    <w:rsid w:val="00DB7A44"/>
    <w:rsid w:val="00E407E5"/>
    <w:rsid w:val="00EC4FB6"/>
    <w:rsid w:val="00EF75FE"/>
    <w:rsid w:val="00F14ECF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North Texas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3</cp:revision>
  <cp:lastPrinted>2012-10-31T15:41:00Z</cp:lastPrinted>
  <dcterms:created xsi:type="dcterms:W3CDTF">2012-11-02T13:40:00Z</dcterms:created>
  <dcterms:modified xsi:type="dcterms:W3CDTF">2012-11-02T13:41:00Z</dcterms:modified>
</cp:coreProperties>
</file>