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8D5" w:rsidRDefault="005C3486" w:rsidP="000E4237">
      <w:pPr>
        <w:spacing w:after="0"/>
      </w:pPr>
      <w:r>
        <w:t>Brief I</w:t>
      </w:r>
      <w:bookmarkStart w:id="0" w:name="_GoBack"/>
      <w:bookmarkEnd w:id="0"/>
      <w:r>
        <w:t xml:space="preserve">nformation Graduation Changes </w:t>
      </w:r>
      <w:r w:rsidRPr="005C3486">
        <w:rPr>
          <w:color w:val="FF0000"/>
          <w:u w:val="single"/>
        </w:rPr>
        <w:t>Proposed</w:t>
      </w:r>
      <w:r>
        <w:t xml:space="preserve"> in House Bill 5</w:t>
      </w:r>
    </w:p>
    <w:p w:rsidR="000E4237" w:rsidRDefault="000E4237" w:rsidP="000E4237">
      <w:pPr>
        <w:spacing w:after="0"/>
      </w:pPr>
    </w:p>
    <w:p w:rsidR="00B87A19" w:rsidRDefault="000E4237" w:rsidP="000E4237">
      <w:pPr>
        <w:spacing w:after="0"/>
      </w:pPr>
      <w:r>
        <w:t>As most of you know there are many proposed changes to K-16 education in front of legislators right now.   I have spoken to Dr. Jean Keller, director of</w:t>
      </w:r>
      <w:r w:rsidR="00B87A19">
        <w:t xml:space="preserve"> AVATAR, about the situation and</w:t>
      </w:r>
      <w:r>
        <w:t xml:space="preserve"> have presented her a new proposal for our project</w:t>
      </w:r>
      <w:r w:rsidR="00B87A19">
        <w:t>.   S</w:t>
      </w:r>
      <w:r>
        <w:t xml:space="preserve">he has agreed </w:t>
      </w:r>
      <w:r w:rsidR="00AC3C93">
        <w:t>this is an imp</w:t>
      </w:r>
      <w:r w:rsidR="00B87A19">
        <w:t xml:space="preserve">ortant piece for k-16 alignment and will support extended funding for it. </w:t>
      </w:r>
      <w:r w:rsidR="00AC3C93">
        <w:t xml:space="preserve"> </w:t>
      </w:r>
    </w:p>
    <w:p w:rsidR="00B87A19" w:rsidRDefault="00B87A19" w:rsidP="000E4237">
      <w:pPr>
        <w:spacing w:after="0"/>
      </w:pPr>
    </w:p>
    <w:p w:rsidR="000E4237" w:rsidRDefault="00AC3C93" w:rsidP="000E4237">
      <w:pPr>
        <w:spacing w:after="0"/>
      </w:pPr>
      <w:r>
        <w:t xml:space="preserve"> </w:t>
      </w:r>
      <w:r w:rsidR="00B87A19">
        <w:t>The graduation and accountability changes will have a direct affect college and career readiness.  All the</w:t>
      </w:r>
      <w:r>
        <w:t xml:space="preserve"> requirements</w:t>
      </w:r>
      <w:r w:rsidR="00B87A19">
        <w:t xml:space="preserve"> listed below</w:t>
      </w:r>
      <w:r>
        <w:t xml:space="preserve"> come from House Bill 5 which was introduced in the House, passed to the House Public </w:t>
      </w:r>
      <w:r w:rsidR="00B87A19">
        <w:t xml:space="preserve">Education Committee (amendments added), </w:t>
      </w:r>
      <w:r>
        <w:t>vot</w:t>
      </w:r>
      <w:r w:rsidR="00B87A19">
        <w:t>ed on by the full House (amendments added again</w:t>
      </w:r>
      <w:r>
        <w:t>), sent to the Senate Education Committee (</w:t>
      </w:r>
      <w:r w:rsidR="00B87A19">
        <w:t xml:space="preserve">more amendments </w:t>
      </w:r>
      <w:proofErr w:type="gramStart"/>
      <w:r w:rsidR="00B87A19">
        <w:t xml:space="preserve">included </w:t>
      </w:r>
      <w:r>
        <w:t>)</w:t>
      </w:r>
      <w:proofErr w:type="gramEnd"/>
      <w:r>
        <w:t xml:space="preserve"> and is awaiting being put on the calendar for a vote on the Senate floor </w:t>
      </w:r>
      <w:r w:rsidRPr="007B69DB">
        <w:rPr>
          <w:b/>
          <w:color w:val="FF0000"/>
          <w:u w:val="single"/>
        </w:rPr>
        <w:t xml:space="preserve">where it could still be </w:t>
      </w:r>
      <w:r w:rsidR="00B87A19" w:rsidRPr="007B69DB">
        <w:rPr>
          <w:b/>
          <w:color w:val="FF0000"/>
          <w:u w:val="single"/>
        </w:rPr>
        <w:t>amended again</w:t>
      </w:r>
      <w:r>
        <w:t xml:space="preserve">.  </w:t>
      </w:r>
      <w:r w:rsidR="00B87A19">
        <w:t xml:space="preserve">These </w:t>
      </w:r>
      <w:r w:rsidR="00B87A19" w:rsidRPr="007B69DB">
        <w:rPr>
          <w:b/>
          <w:color w:val="FF0000"/>
          <w:u w:val="single"/>
        </w:rPr>
        <w:t>are not final</w:t>
      </w:r>
      <w:r w:rsidR="00B87A19" w:rsidRPr="007B69DB">
        <w:rPr>
          <w:color w:val="FF0000"/>
        </w:rPr>
        <w:t xml:space="preserve"> </w:t>
      </w:r>
      <w:r w:rsidR="00B87A19">
        <w:t>until the bill is approved by the senate and signed by the governor but these are things we need to consider.  The c</w:t>
      </w:r>
      <w:r>
        <w:t>urre</w:t>
      </w:r>
      <w:r w:rsidR="00B87A19">
        <w:t>nt version of HB 5 includes</w:t>
      </w:r>
      <w:r>
        <w:t xml:space="preserve">:  </w:t>
      </w:r>
    </w:p>
    <w:p w:rsidR="00AC3C93" w:rsidRDefault="00AC3C93" w:rsidP="00AC3C93">
      <w:pPr>
        <w:pStyle w:val="ListParagraph"/>
        <w:numPr>
          <w:ilvl w:val="0"/>
          <w:numId w:val="4"/>
        </w:numPr>
        <w:spacing w:after="0"/>
      </w:pPr>
      <w:r>
        <w:t>New paths or endorsements for high school students</w:t>
      </w:r>
    </w:p>
    <w:p w:rsidR="00AC3C93" w:rsidRDefault="00AC3C93" w:rsidP="00AC3C93">
      <w:pPr>
        <w:pStyle w:val="ListParagraph"/>
        <w:numPr>
          <w:ilvl w:val="1"/>
          <w:numId w:val="4"/>
        </w:numPr>
        <w:spacing w:after="0"/>
      </w:pPr>
      <w:r>
        <w:t xml:space="preserve">All students enter under a </w:t>
      </w:r>
      <w:r w:rsidRPr="00AC3C93">
        <w:rPr>
          <w:b/>
          <w:u w:val="single"/>
        </w:rPr>
        <w:t>foundational</w:t>
      </w:r>
      <w:r>
        <w:t xml:space="preserve"> program requiring</w:t>
      </w:r>
    </w:p>
    <w:p w:rsidR="00AC3C93" w:rsidRDefault="00AC3C93" w:rsidP="00AC3C93">
      <w:pPr>
        <w:pStyle w:val="ListParagraph"/>
        <w:numPr>
          <w:ilvl w:val="2"/>
          <w:numId w:val="4"/>
        </w:numPr>
        <w:spacing w:after="0"/>
      </w:pPr>
      <w:r>
        <w:t>4 credits in ELA</w:t>
      </w:r>
    </w:p>
    <w:p w:rsidR="00AC3C93" w:rsidRDefault="00AC3C93" w:rsidP="00AC3C93">
      <w:pPr>
        <w:pStyle w:val="ListParagraph"/>
        <w:numPr>
          <w:ilvl w:val="2"/>
          <w:numId w:val="4"/>
        </w:numPr>
        <w:spacing w:after="0"/>
      </w:pPr>
      <w:r>
        <w:t>3 credits in math</w:t>
      </w:r>
    </w:p>
    <w:p w:rsidR="00AC3C93" w:rsidRDefault="00AC3C93" w:rsidP="00AC3C93">
      <w:pPr>
        <w:pStyle w:val="ListParagraph"/>
        <w:numPr>
          <w:ilvl w:val="2"/>
          <w:numId w:val="4"/>
        </w:numPr>
        <w:spacing w:after="0"/>
      </w:pPr>
      <w:r>
        <w:t>3 credits in science</w:t>
      </w:r>
    </w:p>
    <w:p w:rsidR="00AC3C93" w:rsidRDefault="00AC3C93" w:rsidP="00AC3C93">
      <w:pPr>
        <w:pStyle w:val="ListParagraph"/>
        <w:numPr>
          <w:ilvl w:val="2"/>
          <w:numId w:val="4"/>
        </w:numPr>
        <w:spacing w:after="0"/>
      </w:pPr>
      <w:r>
        <w:t xml:space="preserve">3 credits in social studies </w:t>
      </w:r>
    </w:p>
    <w:p w:rsidR="00AC3C93" w:rsidRDefault="00AC3C93" w:rsidP="00AC3C93">
      <w:pPr>
        <w:pStyle w:val="ListParagraph"/>
        <w:numPr>
          <w:ilvl w:val="2"/>
          <w:numId w:val="4"/>
        </w:numPr>
        <w:spacing w:after="0"/>
      </w:pPr>
      <w:r>
        <w:t>2 credits in foreign language</w:t>
      </w:r>
    </w:p>
    <w:p w:rsidR="00AC3C93" w:rsidRDefault="00AC3C93" w:rsidP="00AC3C93">
      <w:pPr>
        <w:pStyle w:val="ListParagraph"/>
        <w:numPr>
          <w:ilvl w:val="2"/>
          <w:numId w:val="4"/>
        </w:numPr>
        <w:spacing w:after="0"/>
      </w:pPr>
      <w:r>
        <w:t xml:space="preserve">8 ½ electives of which 2 credits must be academic electives </w:t>
      </w:r>
    </w:p>
    <w:p w:rsidR="00AC3C93" w:rsidRDefault="00AC3C93" w:rsidP="00AC3C93">
      <w:pPr>
        <w:pStyle w:val="ListParagraph"/>
        <w:numPr>
          <w:ilvl w:val="2"/>
          <w:numId w:val="4"/>
        </w:numPr>
        <w:spacing w:after="0"/>
      </w:pPr>
      <w:r>
        <w:t>½ credit in speech</w:t>
      </w:r>
    </w:p>
    <w:p w:rsidR="00AC3C93" w:rsidRDefault="00AC3C93" w:rsidP="00AC3C93">
      <w:pPr>
        <w:pStyle w:val="ListParagraph"/>
        <w:numPr>
          <w:ilvl w:val="2"/>
          <w:numId w:val="4"/>
        </w:numPr>
        <w:spacing w:after="0"/>
      </w:pPr>
      <w:r>
        <w:t>1 credit in fine arts</w:t>
      </w:r>
    </w:p>
    <w:p w:rsidR="00AC3C93" w:rsidRDefault="00AC3C93" w:rsidP="00AC3C93">
      <w:pPr>
        <w:pStyle w:val="ListParagraph"/>
        <w:numPr>
          <w:ilvl w:val="2"/>
          <w:numId w:val="4"/>
        </w:numPr>
        <w:spacing w:after="0"/>
        <w:rPr>
          <w:u w:val="single"/>
        </w:rPr>
      </w:pPr>
      <w:r w:rsidRPr="00AC3C93">
        <w:rPr>
          <w:u w:val="single"/>
        </w:rPr>
        <w:t>1 credit in PE</w:t>
      </w:r>
    </w:p>
    <w:p w:rsidR="00AC3C93" w:rsidRDefault="00AC3C93" w:rsidP="00AC3C93">
      <w:pPr>
        <w:spacing w:after="0"/>
      </w:pPr>
      <w:r w:rsidRPr="00AC3C93">
        <w:t xml:space="preserve">                   </w:t>
      </w:r>
      <w:r>
        <w:t xml:space="preserve">       </w:t>
      </w:r>
      <w:r w:rsidRPr="00AC3C93">
        <w:t xml:space="preserve">  </w:t>
      </w:r>
      <w:proofErr w:type="gramStart"/>
      <w:r w:rsidRPr="00AC3C93">
        <w:t>TOTAL</w:t>
      </w:r>
      <w:r>
        <w:t xml:space="preserve"> </w:t>
      </w:r>
      <w:r w:rsidRPr="00AC3C93">
        <w:t xml:space="preserve"> 26</w:t>
      </w:r>
      <w:proofErr w:type="gramEnd"/>
      <w:r w:rsidRPr="00AC3C93">
        <w:t xml:space="preserve"> Credits</w:t>
      </w:r>
    </w:p>
    <w:p w:rsidR="00AC3C93" w:rsidRDefault="00AC3C93" w:rsidP="00AC3C93">
      <w:pPr>
        <w:spacing w:after="0"/>
      </w:pPr>
    </w:p>
    <w:p w:rsidR="00AC3C93" w:rsidRDefault="00AC3C93" w:rsidP="00AC3C93">
      <w:pPr>
        <w:spacing w:after="0"/>
      </w:pPr>
      <w:r>
        <w:t>Endorsements:</w:t>
      </w:r>
    </w:p>
    <w:p w:rsidR="00AC3C93" w:rsidRDefault="00AC3C93" w:rsidP="00AC3C93">
      <w:pPr>
        <w:spacing w:after="0"/>
      </w:pPr>
      <w:r>
        <w:tab/>
        <w:t>Business and Industry Endorsement</w:t>
      </w:r>
    </w:p>
    <w:p w:rsidR="00AC3C93" w:rsidRDefault="00AC3C93" w:rsidP="00AC3C93">
      <w:pPr>
        <w:pStyle w:val="ListParagraph"/>
        <w:numPr>
          <w:ilvl w:val="0"/>
          <w:numId w:val="6"/>
        </w:numPr>
        <w:spacing w:after="0"/>
      </w:pPr>
      <w:r>
        <w:t>One additional credit in math</w:t>
      </w:r>
    </w:p>
    <w:p w:rsidR="00AC3C93" w:rsidRDefault="00AC3C93" w:rsidP="00AC3C93">
      <w:pPr>
        <w:pStyle w:val="ListParagraph"/>
        <w:numPr>
          <w:ilvl w:val="0"/>
          <w:numId w:val="6"/>
        </w:numPr>
        <w:spacing w:after="0"/>
      </w:pPr>
      <w:r>
        <w:t>One additional credit in science</w:t>
      </w:r>
    </w:p>
    <w:p w:rsidR="00AC3C93" w:rsidRDefault="00AC3C93" w:rsidP="00AC3C93">
      <w:pPr>
        <w:pStyle w:val="ListParagraph"/>
        <w:numPr>
          <w:ilvl w:val="0"/>
          <w:numId w:val="6"/>
        </w:numPr>
        <w:spacing w:after="0"/>
      </w:pPr>
      <w:r>
        <w:t>A total of 2 credits in Social Studies</w:t>
      </w:r>
    </w:p>
    <w:p w:rsidR="00AC3C93" w:rsidRDefault="00AC3C93" w:rsidP="00AC3C93">
      <w:pPr>
        <w:pStyle w:val="ListParagraph"/>
        <w:numPr>
          <w:ilvl w:val="0"/>
          <w:numId w:val="6"/>
        </w:numPr>
        <w:spacing w:after="0"/>
      </w:pPr>
      <w:r>
        <w:t>Two credits in career and technology education</w:t>
      </w:r>
    </w:p>
    <w:p w:rsidR="00AC3C93" w:rsidRDefault="00AC3C93" w:rsidP="00AC3C93">
      <w:pPr>
        <w:spacing w:after="0"/>
        <w:ind w:left="720"/>
      </w:pPr>
      <w:r>
        <w:t>Academic Achievement in Arts and Humanities Endorsement</w:t>
      </w:r>
    </w:p>
    <w:p w:rsidR="00AC3C93" w:rsidRDefault="00AC3C93" w:rsidP="00AC3C93">
      <w:pPr>
        <w:pStyle w:val="ListParagraph"/>
        <w:numPr>
          <w:ilvl w:val="0"/>
          <w:numId w:val="8"/>
        </w:numPr>
        <w:spacing w:after="0"/>
      </w:pPr>
      <w:r>
        <w:t xml:space="preserve">One additional credit in mathematics, which is required to be an Algebra II credit if an Algebra II credit is not used to satisfy the curriculum requirements for foundational program.   </w:t>
      </w:r>
    </w:p>
    <w:p w:rsidR="00AC3C93" w:rsidRDefault="00AC3C93" w:rsidP="00AC3C93">
      <w:pPr>
        <w:pStyle w:val="ListParagraph"/>
        <w:numPr>
          <w:ilvl w:val="0"/>
          <w:numId w:val="8"/>
        </w:numPr>
        <w:spacing w:after="0"/>
      </w:pPr>
      <w:r>
        <w:t>One additional credit in Social Studies</w:t>
      </w:r>
    </w:p>
    <w:p w:rsidR="00AC3C93" w:rsidRDefault="00AC3C93" w:rsidP="00AC3C93">
      <w:pPr>
        <w:pStyle w:val="ListParagraph"/>
        <w:numPr>
          <w:ilvl w:val="0"/>
          <w:numId w:val="8"/>
        </w:numPr>
        <w:spacing w:after="0"/>
      </w:pPr>
      <w:r>
        <w:t>One additional credit in fine arts or one credit in career and technology education</w:t>
      </w:r>
    </w:p>
    <w:p w:rsidR="00B87A19" w:rsidRDefault="00B87A19" w:rsidP="00B87A19">
      <w:pPr>
        <w:spacing w:after="0"/>
        <w:ind w:left="720"/>
      </w:pPr>
      <w:r>
        <w:t xml:space="preserve">Academic Achievement in Science, technology, engineering, and mathematics (STEM) endorsement </w:t>
      </w:r>
    </w:p>
    <w:p w:rsidR="00B87A19" w:rsidRDefault="00B87A19" w:rsidP="00B87A19">
      <w:pPr>
        <w:pStyle w:val="ListParagraph"/>
        <w:numPr>
          <w:ilvl w:val="0"/>
          <w:numId w:val="9"/>
        </w:numPr>
        <w:spacing w:after="0"/>
      </w:pPr>
      <w:r>
        <w:lastRenderedPageBreak/>
        <w:t xml:space="preserve">Successfully completing English III and Algebra II courses and achieving a scale score on an advanced placement, an international baccalaureate examination, the SAT, the SAT Subject Test, the ACT, or another nationally recognized assessment instrument that indicates readiness to enroll in an institution of higher education, as determined by the commissioner. </w:t>
      </w:r>
    </w:p>
    <w:p w:rsidR="007B69DB" w:rsidRDefault="007B69DB" w:rsidP="00B87A19">
      <w:pPr>
        <w:pStyle w:val="ListParagraph"/>
        <w:numPr>
          <w:ilvl w:val="0"/>
          <w:numId w:val="9"/>
        </w:numPr>
        <w:spacing w:after="0"/>
      </w:pPr>
      <w:r>
        <w:t>Earning:</w:t>
      </w:r>
    </w:p>
    <w:p w:rsidR="007B69DB" w:rsidRDefault="007B69DB" w:rsidP="007B69DB">
      <w:pPr>
        <w:pStyle w:val="ListParagraph"/>
        <w:numPr>
          <w:ilvl w:val="1"/>
          <w:numId w:val="9"/>
        </w:numPr>
        <w:spacing w:after="0"/>
      </w:pPr>
      <w:r>
        <w:t>One additional credit in mathematics including Algebra II</w:t>
      </w:r>
    </w:p>
    <w:p w:rsidR="007B69DB" w:rsidRDefault="007B69DB" w:rsidP="007B69DB">
      <w:pPr>
        <w:pStyle w:val="ListParagraph"/>
        <w:numPr>
          <w:ilvl w:val="1"/>
          <w:numId w:val="9"/>
        </w:numPr>
        <w:spacing w:after="0"/>
      </w:pPr>
      <w:r>
        <w:t>One additional credit in science</w:t>
      </w:r>
    </w:p>
    <w:p w:rsidR="007B69DB" w:rsidRDefault="007B69DB" w:rsidP="007B69DB">
      <w:pPr>
        <w:pStyle w:val="ListParagraph"/>
        <w:numPr>
          <w:ilvl w:val="1"/>
          <w:numId w:val="9"/>
        </w:numPr>
        <w:spacing w:after="0"/>
      </w:pPr>
      <w:r>
        <w:t>One additional credit in social studies</w:t>
      </w:r>
    </w:p>
    <w:p w:rsidR="007B69DB" w:rsidRDefault="007B69DB" w:rsidP="007B69DB">
      <w:pPr>
        <w:pStyle w:val="ListParagraph"/>
        <w:numPr>
          <w:ilvl w:val="1"/>
          <w:numId w:val="9"/>
        </w:numPr>
        <w:spacing w:after="0"/>
      </w:pPr>
      <w:r>
        <w:t>One additional credit in the same language in a language other than English in earned two credits or one additional credit I computer programming if the student earned two credits in computer programming</w:t>
      </w:r>
    </w:p>
    <w:p w:rsidR="00B87A19" w:rsidRDefault="00B87A19" w:rsidP="00B87A19">
      <w:pPr>
        <w:spacing w:after="0"/>
        <w:ind w:left="720"/>
      </w:pPr>
      <w:r>
        <w:tab/>
      </w:r>
    </w:p>
    <w:p w:rsidR="00AC3C93" w:rsidRDefault="00AC3C93" w:rsidP="00AC3C93">
      <w:pPr>
        <w:spacing w:after="0"/>
        <w:ind w:left="720"/>
      </w:pPr>
    </w:p>
    <w:p w:rsidR="00AC3C93" w:rsidRPr="00AC3C93" w:rsidRDefault="00AC3C93" w:rsidP="00AC3C93">
      <w:pPr>
        <w:pStyle w:val="ListParagraph"/>
        <w:spacing w:after="0"/>
        <w:ind w:left="2520"/>
      </w:pPr>
    </w:p>
    <w:sectPr w:rsidR="00AC3C93" w:rsidRPr="00AC3C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3045B"/>
    <w:multiLevelType w:val="hybridMultilevel"/>
    <w:tmpl w:val="B142B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F67372"/>
    <w:multiLevelType w:val="hybridMultilevel"/>
    <w:tmpl w:val="58A2A81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AB63373"/>
    <w:multiLevelType w:val="hybridMultilevel"/>
    <w:tmpl w:val="A5E6F468"/>
    <w:lvl w:ilvl="0" w:tplc="5802D21E">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1B01A2"/>
    <w:multiLevelType w:val="hybridMultilevel"/>
    <w:tmpl w:val="88CCA106"/>
    <w:lvl w:ilvl="0" w:tplc="5802D21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627B48"/>
    <w:multiLevelType w:val="hybridMultilevel"/>
    <w:tmpl w:val="7F4C2682"/>
    <w:lvl w:ilvl="0" w:tplc="5802D21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AC7F1C"/>
    <w:multiLevelType w:val="hybridMultilevel"/>
    <w:tmpl w:val="49C09C0E"/>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6DD2574"/>
    <w:multiLevelType w:val="hybridMultilevel"/>
    <w:tmpl w:val="023E508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6BCF2FF5"/>
    <w:multiLevelType w:val="hybridMultilevel"/>
    <w:tmpl w:val="F6B2B79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7C18746D"/>
    <w:multiLevelType w:val="hybridMultilevel"/>
    <w:tmpl w:val="7638A92E"/>
    <w:lvl w:ilvl="0" w:tplc="5802D21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8"/>
  </w:num>
  <w:num w:numId="3">
    <w:abstractNumId w:val="4"/>
  </w:num>
  <w:num w:numId="4">
    <w:abstractNumId w:val="2"/>
  </w:num>
  <w:num w:numId="5">
    <w:abstractNumId w:val="3"/>
  </w:num>
  <w:num w:numId="6">
    <w:abstractNumId w:val="6"/>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237"/>
    <w:rsid w:val="000E4237"/>
    <w:rsid w:val="005C3486"/>
    <w:rsid w:val="00771443"/>
    <w:rsid w:val="007B69DB"/>
    <w:rsid w:val="00AC3C93"/>
    <w:rsid w:val="00AE18D5"/>
    <w:rsid w:val="00B87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C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903409">
      <w:bodyDiv w:val="1"/>
      <w:marLeft w:val="0"/>
      <w:marRight w:val="0"/>
      <w:marTop w:val="0"/>
      <w:marBottom w:val="0"/>
      <w:divBdr>
        <w:top w:val="none" w:sz="0" w:space="0" w:color="auto"/>
        <w:left w:val="none" w:sz="0" w:space="0" w:color="auto"/>
        <w:bottom w:val="none" w:sz="0" w:space="0" w:color="auto"/>
        <w:right w:val="none" w:sz="0" w:space="0" w:color="auto"/>
      </w:divBdr>
      <w:divsChild>
        <w:div w:id="776867925">
          <w:marLeft w:val="0"/>
          <w:marRight w:val="0"/>
          <w:marTop w:val="0"/>
          <w:marBottom w:val="0"/>
          <w:divBdr>
            <w:top w:val="none" w:sz="0" w:space="0" w:color="auto"/>
            <w:left w:val="none" w:sz="0" w:space="0" w:color="auto"/>
            <w:bottom w:val="none" w:sz="0" w:space="0" w:color="auto"/>
            <w:right w:val="none" w:sz="0" w:space="0" w:color="auto"/>
          </w:divBdr>
        </w:div>
        <w:div w:id="667367536">
          <w:marLeft w:val="0"/>
          <w:marRight w:val="0"/>
          <w:marTop w:val="0"/>
          <w:marBottom w:val="0"/>
          <w:divBdr>
            <w:top w:val="none" w:sz="0" w:space="0" w:color="auto"/>
            <w:left w:val="none" w:sz="0" w:space="0" w:color="auto"/>
            <w:bottom w:val="none" w:sz="0" w:space="0" w:color="auto"/>
            <w:right w:val="none" w:sz="0" w:space="0" w:color="auto"/>
          </w:divBdr>
        </w:div>
        <w:div w:id="669403941">
          <w:marLeft w:val="0"/>
          <w:marRight w:val="0"/>
          <w:marTop w:val="0"/>
          <w:marBottom w:val="0"/>
          <w:divBdr>
            <w:top w:val="none" w:sz="0" w:space="0" w:color="auto"/>
            <w:left w:val="none" w:sz="0" w:space="0" w:color="auto"/>
            <w:bottom w:val="none" w:sz="0" w:space="0" w:color="auto"/>
            <w:right w:val="none" w:sz="0" w:space="0" w:color="auto"/>
          </w:divBdr>
        </w:div>
        <w:div w:id="1756708354">
          <w:marLeft w:val="0"/>
          <w:marRight w:val="0"/>
          <w:marTop w:val="0"/>
          <w:marBottom w:val="0"/>
          <w:divBdr>
            <w:top w:val="none" w:sz="0" w:space="0" w:color="auto"/>
            <w:left w:val="none" w:sz="0" w:space="0" w:color="auto"/>
            <w:bottom w:val="none" w:sz="0" w:space="0" w:color="auto"/>
            <w:right w:val="none" w:sz="0" w:space="0" w:color="auto"/>
          </w:divBdr>
        </w:div>
        <w:div w:id="1812793425">
          <w:marLeft w:val="0"/>
          <w:marRight w:val="0"/>
          <w:marTop w:val="0"/>
          <w:marBottom w:val="0"/>
          <w:divBdr>
            <w:top w:val="none" w:sz="0" w:space="0" w:color="auto"/>
            <w:left w:val="none" w:sz="0" w:space="0" w:color="auto"/>
            <w:bottom w:val="none" w:sz="0" w:space="0" w:color="auto"/>
            <w:right w:val="none" w:sz="0" w:space="0" w:color="auto"/>
          </w:divBdr>
        </w:div>
        <w:div w:id="606232979">
          <w:marLeft w:val="0"/>
          <w:marRight w:val="0"/>
          <w:marTop w:val="0"/>
          <w:marBottom w:val="0"/>
          <w:divBdr>
            <w:top w:val="none" w:sz="0" w:space="0" w:color="auto"/>
            <w:left w:val="none" w:sz="0" w:space="0" w:color="auto"/>
            <w:bottom w:val="none" w:sz="0" w:space="0" w:color="auto"/>
            <w:right w:val="none" w:sz="0" w:space="0" w:color="auto"/>
          </w:divBdr>
        </w:div>
        <w:div w:id="1622373617">
          <w:marLeft w:val="0"/>
          <w:marRight w:val="0"/>
          <w:marTop w:val="0"/>
          <w:marBottom w:val="0"/>
          <w:divBdr>
            <w:top w:val="none" w:sz="0" w:space="0" w:color="auto"/>
            <w:left w:val="none" w:sz="0" w:space="0" w:color="auto"/>
            <w:bottom w:val="none" w:sz="0" w:space="0" w:color="auto"/>
            <w:right w:val="none" w:sz="0" w:space="0" w:color="auto"/>
          </w:divBdr>
        </w:div>
        <w:div w:id="1567642617">
          <w:marLeft w:val="0"/>
          <w:marRight w:val="0"/>
          <w:marTop w:val="0"/>
          <w:marBottom w:val="0"/>
          <w:divBdr>
            <w:top w:val="none" w:sz="0" w:space="0" w:color="auto"/>
            <w:left w:val="none" w:sz="0" w:space="0" w:color="auto"/>
            <w:bottom w:val="none" w:sz="0" w:space="0" w:color="auto"/>
            <w:right w:val="none" w:sz="0" w:space="0" w:color="auto"/>
          </w:divBdr>
        </w:div>
        <w:div w:id="300814073">
          <w:marLeft w:val="0"/>
          <w:marRight w:val="0"/>
          <w:marTop w:val="0"/>
          <w:marBottom w:val="0"/>
          <w:divBdr>
            <w:top w:val="none" w:sz="0" w:space="0" w:color="auto"/>
            <w:left w:val="none" w:sz="0" w:space="0" w:color="auto"/>
            <w:bottom w:val="none" w:sz="0" w:space="0" w:color="auto"/>
            <w:right w:val="none" w:sz="0" w:space="0" w:color="auto"/>
          </w:divBdr>
        </w:div>
        <w:div w:id="1789592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jsilvey</dc:creator>
  <cp:lastModifiedBy>jsilvey</cp:lastModifiedBy>
  <cp:revision>2</cp:revision>
  <dcterms:created xsi:type="dcterms:W3CDTF">2013-04-30T15:55:00Z</dcterms:created>
  <dcterms:modified xsi:type="dcterms:W3CDTF">2013-04-30T15:55:00Z</dcterms:modified>
</cp:coreProperties>
</file>