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3EF" w:rsidRDefault="00D9642A">
      <w:bookmarkStart w:id="0" w:name="_GoBack"/>
      <w:bookmarkEnd w:id="0"/>
      <w:r>
        <w:t xml:space="preserve">Summary of AVATAR </w:t>
      </w:r>
      <w:r w:rsidR="005049CA">
        <w:t xml:space="preserve">December </w:t>
      </w:r>
      <w:r>
        <w:t>Midterm Reports</w:t>
      </w:r>
    </w:p>
    <w:p w:rsidR="002C75D5" w:rsidRDefault="002C75D5">
      <w:r>
        <w:t>Compiled 2/</w:t>
      </w:r>
      <w:r w:rsidR="006D5DB6">
        <w:t>2</w:t>
      </w:r>
      <w:r>
        <w:t>/2016</w:t>
      </w:r>
    </w:p>
    <w:p w:rsidR="00D9642A" w:rsidRDefault="00D9642A"/>
    <w:p w:rsidR="00D9642A" w:rsidRPr="002C75D5" w:rsidRDefault="00D9642A" w:rsidP="002E19D5">
      <w:pPr>
        <w:pStyle w:val="ListParagraph"/>
        <w:numPr>
          <w:ilvl w:val="0"/>
          <w:numId w:val="1"/>
        </w:numPr>
        <w:rPr>
          <w:b/>
        </w:rPr>
      </w:pPr>
      <w:r w:rsidRPr="002C75D5">
        <w:rPr>
          <w:b/>
        </w:rPr>
        <w:t>Partnership Membership Report by Institutional Type and Number of Representatives</w:t>
      </w:r>
    </w:p>
    <w:tbl>
      <w:tblPr>
        <w:tblStyle w:val="TableGrid"/>
        <w:tblW w:w="0" w:type="auto"/>
        <w:tblLook w:val="04A0" w:firstRow="1" w:lastRow="0" w:firstColumn="1" w:lastColumn="0" w:noHBand="0" w:noVBand="1"/>
      </w:tblPr>
      <w:tblGrid>
        <w:gridCol w:w="1615"/>
        <w:gridCol w:w="954"/>
        <w:gridCol w:w="954"/>
        <w:gridCol w:w="935"/>
        <w:gridCol w:w="935"/>
        <w:gridCol w:w="935"/>
        <w:gridCol w:w="1167"/>
        <w:gridCol w:w="1167"/>
      </w:tblGrid>
      <w:tr w:rsidR="00D9642A" w:rsidTr="00A543EF">
        <w:tc>
          <w:tcPr>
            <w:tcW w:w="1615" w:type="dxa"/>
          </w:tcPr>
          <w:p w:rsidR="00D9642A" w:rsidRDefault="00D9642A">
            <w:r>
              <w:t>Region</w:t>
            </w:r>
          </w:p>
        </w:tc>
        <w:tc>
          <w:tcPr>
            <w:tcW w:w="954" w:type="dxa"/>
          </w:tcPr>
          <w:p w:rsidR="00D9642A" w:rsidRDefault="00D9642A">
            <w:r>
              <w:t>ESC</w:t>
            </w:r>
          </w:p>
        </w:tc>
        <w:tc>
          <w:tcPr>
            <w:tcW w:w="954" w:type="dxa"/>
          </w:tcPr>
          <w:p w:rsidR="00D9642A" w:rsidRDefault="00D9642A">
            <w:r>
              <w:t>ISD</w:t>
            </w:r>
          </w:p>
        </w:tc>
        <w:tc>
          <w:tcPr>
            <w:tcW w:w="935" w:type="dxa"/>
          </w:tcPr>
          <w:p w:rsidR="00D9642A" w:rsidRDefault="00D9642A">
            <w:r>
              <w:t>2-yr college</w:t>
            </w:r>
          </w:p>
        </w:tc>
        <w:tc>
          <w:tcPr>
            <w:tcW w:w="935" w:type="dxa"/>
          </w:tcPr>
          <w:p w:rsidR="00D9642A" w:rsidRDefault="00D9642A">
            <w:r>
              <w:t>4-year college</w:t>
            </w:r>
          </w:p>
        </w:tc>
        <w:tc>
          <w:tcPr>
            <w:tcW w:w="935" w:type="dxa"/>
          </w:tcPr>
          <w:p w:rsidR="00D9642A" w:rsidRDefault="00D9642A">
            <w:r>
              <w:t>P-16 Council</w:t>
            </w:r>
          </w:p>
        </w:tc>
        <w:tc>
          <w:tcPr>
            <w:tcW w:w="1167" w:type="dxa"/>
          </w:tcPr>
          <w:p w:rsidR="00D9642A" w:rsidRDefault="00D9642A">
            <w:r>
              <w:t>Other Workforce</w:t>
            </w:r>
          </w:p>
        </w:tc>
        <w:tc>
          <w:tcPr>
            <w:tcW w:w="1167" w:type="dxa"/>
          </w:tcPr>
          <w:p w:rsidR="00D9642A" w:rsidRDefault="00D9642A">
            <w:r>
              <w:t>Other</w:t>
            </w:r>
          </w:p>
        </w:tc>
      </w:tr>
      <w:tr w:rsidR="00D9642A" w:rsidTr="00A543EF">
        <w:tc>
          <w:tcPr>
            <w:tcW w:w="1615" w:type="dxa"/>
          </w:tcPr>
          <w:p w:rsidR="00D9642A" w:rsidRDefault="00D9642A">
            <w:r>
              <w:t>1</w:t>
            </w:r>
          </w:p>
        </w:tc>
        <w:tc>
          <w:tcPr>
            <w:tcW w:w="954" w:type="dxa"/>
          </w:tcPr>
          <w:p w:rsidR="00D9642A" w:rsidRDefault="002C75D5">
            <w:r>
              <w:t>1 (2)</w:t>
            </w:r>
          </w:p>
        </w:tc>
        <w:tc>
          <w:tcPr>
            <w:tcW w:w="954" w:type="dxa"/>
          </w:tcPr>
          <w:p w:rsidR="00D9642A" w:rsidRDefault="002C75D5">
            <w:r>
              <w:t>13 (14)</w:t>
            </w:r>
          </w:p>
        </w:tc>
        <w:tc>
          <w:tcPr>
            <w:tcW w:w="935" w:type="dxa"/>
          </w:tcPr>
          <w:p w:rsidR="00D9642A" w:rsidRDefault="002C75D5">
            <w:r>
              <w:t>3 (5)</w:t>
            </w:r>
          </w:p>
        </w:tc>
        <w:tc>
          <w:tcPr>
            <w:tcW w:w="935" w:type="dxa"/>
          </w:tcPr>
          <w:p w:rsidR="00D9642A" w:rsidRDefault="002C75D5">
            <w:r>
              <w:t>3 (7)</w:t>
            </w:r>
          </w:p>
        </w:tc>
        <w:tc>
          <w:tcPr>
            <w:tcW w:w="935" w:type="dxa"/>
          </w:tcPr>
          <w:p w:rsidR="00D9642A" w:rsidRDefault="00D9642A"/>
        </w:tc>
        <w:tc>
          <w:tcPr>
            <w:tcW w:w="1167" w:type="dxa"/>
          </w:tcPr>
          <w:p w:rsidR="00D9642A" w:rsidRDefault="00D9642A"/>
        </w:tc>
        <w:tc>
          <w:tcPr>
            <w:tcW w:w="1167" w:type="dxa"/>
          </w:tcPr>
          <w:p w:rsidR="00D9642A" w:rsidRDefault="002C75D5">
            <w:r>
              <w:t>2 (2)</w:t>
            </w:r>
          </w:p>
        </w:tc>
      </w:tr>
      <w:tr w:rsidR="00D9642A" w:rsidTr="00A543EF">
        <w:tc>
          <w:tcPr>
            <w:tcW w:w="1615" w:type="dxa"/>
          </w:tcPr>
          <w:p w:rsidR="00D9642A" w:rsidRDefault="00D9642A">
            <w:r>
              <w:t>2</w:t>
            </w:r>
          </w:p>
        </w:tc>
        <w:tc>
          <w:tcPr>
            <w:tcW w:w="954" w:type="dxa"/>
          </w:tcPr>
          <w:p w:rsidR="00D9642A" w:rsidRDefault="00DB6A64">
            <w:r>
              <w:t>1 (2)</w:t>
            </w:r>
          </w:p>
        </w:tc>
        <w:tc>
          <w:tcPr>
            <w:tcW w:w="954" w:type="dxa"/>
          </w:tcPr>
          <w:p w:rsidR="00D9642A" w:rsidRDefault="00DB6A64">
            <w:r>
              <w:t>3 (5)</w:t>
            </w:r>
          </w:p>
        </w:tc>
        <w:tc>
          <w:tcPr>
            <w:tcW w:w="935" w:type="dxa"/>
          </w:tcPr>
          <w:p w:rsidR="00D9642A" w:rsidRDefault="00DB6A64">
            <w:r>
              <w:t>1 (6)</w:t>
            </w:r>
          </w:p>
        </w:tc>
        <w:tc>
          <w:tcPr>
            <w:tcW w:w="935" w:type="dxa"/>
          </w:tcPr>
          <w:p w:rsidR="00D9642A" w:rsidRDefault="00DB6A64">
            <w:r>
              <w:t>2 (4)</w:t>
            </w:r>
          </w:p>
        </w:tc>
        <w:tc>
          <w:tcPr>
            <w:tcW w:w="935" w:type="dxa"/>
          </w:tcPr>
          <w:p w:rsidR="00D9642A" w:rsidRDefault="00DB6A64">
            <w:r>
              <w:t>1 (1)</w:t>
            </w:r>
          </w:p>
        </w:tc>
        <w:tc>
          <w:tcPr>
            <w:tcW w:w="1167" w:type="dxa"/>
          </w:tcPr>
          <w:p w:rsidR="00D9642A" w:rsidRDefault="00D9642A"/>
        </w:tc>
        <w:tc>
          <w:tcPr>
            <w:tcW w:w="1167" w:type="dxa"/>
          </w:tcPr>
          <w:p w:rsidR="00D9642A" w:rsidRDefault="00D9642A"/>
        </w:tc>
      </w:tr>
      <w:tr w:rsidR="00D9642A" w:rsidTr="00A543EF">
        <w:tc>
          <w:tcPr>
            <w:tcW w:w="1615" w:type="dxa"/>
          </w:tcPr>
          <w:p w:rsidR="00D9642A" w:rsidRDefault="00D9642A">
            <w:r>
              <w:t>3</w:t>
            </w:r>
          </w:p>
        </w:tc>
        <w:tc>
          <w:tcPr>
            <w:tcW w:w="954" w:type="dxa"/>
          </w:tcPr>
          <w:p w:rsidR="00D9642A" w:rsidRDefault="00DB73FA" w:rsidP="00DB73FA">
            <w:r>
              <w:t>1 (6)</w:t>
            </w:r>
          </w:p>
        </w:tc>
        <w:tc>
          <w:tcPr>
            <w:tcW w:w="954" w:type="dxa"/>
          </w:tcPr>
          <w:p w:rsidR="00D9642A" w:rsidRDefault="00DB73FA">
            <w:r>
              <w:t>3 (3)</w:t>
            </w:r>
          </w:p>
        </w:tc>
        <w:tc>
          <w:tcPr>
            <w:tcW w:w="935" w:type="dxa"/>
          </w:tcPr>
          <w:p w:rsidR="00D9642A" w:rsidRDefault="00DB73FA">
            <w:r>
              <w:t>3 (3)</w:t>
            </w:r>
          </w:p>
        </w:tc>
        <w:tc>
          <w:tcPr>
            <w:tcW w:w="935" w:type="dxa"/>
          </w:tcPr>
          <w:p w:rsidR="00D9642A" w:rsidRDefault="00DB73FA">
            <w:r>
              <w:t>1 (1)</w:t>
            </w:r>
          </w:p>
        </w:tc>
        <w:tc>
          <w:tcPr>
            <w:tcW w:w="935" w:type="dxa"/>
          </w:tcPr>
          <w:p w:rsidR="00D9642A" w:rsidRDefault="00D9642A"/>
        </w:tc>
        <w:tc>
          <w:tcPr>
            <w:tcW w:w="1167" w:type="dxa"/>
          </w:tcPr>
          <w:p w:rsidR="00D9642A" w:rsidRDefault="00DB73FA">
            <w:r>
              <w:t>1 (1)</w:t>
            </w:r>
          </w:p>
        </w:tc>
        <w:tc>
          <w:tcPr>
            <w:tcW w:w="1167" w:type="dxa"/>
          </w:tcPr>
          <w:p w:rsidR="00D9642A" w:rsidRDefault="00D9642A"/>
        </w:tc>
      </w:tr>
      <w:tr w:rsidR="00D9642A" w:rsidTr="00A543EF">
        <w:tc>
          <w:tcPr>
            <w:tcW w:w="1615" w:type="dxa"/>
          </w:tcPr>
          <w:p w:rsidR="00D9642A" w:rsidRDefault="00D9642A">
            <w:r>
              <w:t>4</w:t>
            </w:r>
          </w:p>
        </w:tc>
        <w:tc>
          <w:tcPr>
            <w:tcW w:w="954" w:type="dxa"/>
          </w:tcPr>
          <w:p w:rsidR="00D9642A" w:rsidRDefault="00ED69D2">
            <w:r>
              <w:t>1 (2)</w:t>
            </w:r>
          </w:p>
        </w:tc>
        <w:tc>
          <w:tcPr>
            <w:tcW w:w="954" w:type="dxa"/>
          </w:tcPr>
          <w:p w:rsidR="00D9642A" w:rsidRDefault="00ED69D2">
            <w:r>
              <w:t>1 (6)</w:t>
            </w:r>
          </w:p>
        </w:tc>
        <w:tc>
          <w:tcPr>
            <w:tcW w:w="935" w:type="dxa"/>
          </w:tcPr>
          <w:p w:rsidR="00D9642A" w:rsidRDefault="00ED69D2">
            <w:r>
              <w:t>1 (2)</w:t>
            </w:r>
          </w:p>
        </w:tc>
        <w:tc>
          <w:tcPr>
            <w:tcW w:w="935" w:type="dxa"/>
          </w:tcPr>
          <w:p w:rsidR="00D9642A" w:rsidRDefault="00ED69D2">
            <w:r>
              <w:t>1 (1)</w:t>
            </w:r>
          </w:p>
        </w:tc>
        <w:tc>
          <w:tcPr>
            <w:tcW w:w="935" w:type="dxa"/>
          </w:tcPr>
          <w:p w:rsidR="00D9642A" w:rsidRDefault="00D9642A"/>
        </w:tc>
        <w:tc>
          <w:tcPr>
            <w:tcW w:w="1167" w:type="dxa"/>
          </w:tcPr>
          <w:p w:rsidR="00D9642A" w:rsidRDefault="00D9642A"/>
        </w:tc>
        <w:tc>
          <w:tcPr>
            <w:tcW w:w="1167" w:type="dxa"/>
          </w:tcPr>
          <w:p w:rsidR="00D9642A" w:rsidRDefault="00D9642A"/>
        </w:tc>
      </w:tr>
      <w:tr w:rsidR="00D9642A" w:rsidTr="00A543EF">
        <w:tc>
          <w:tcPr>
            <w:tcW w:w="1615" w:type="dxa"/>
          </w:tcPr>
          <w:p w:rsidR="00D9642A" w:rsidRDefault="00D9642A">
            <w:r>
              <w:t>5</w:t>
            </w:r>
          </w:p>
        </w:tc>
        <w:tc>
          <w:tcPr>
            <w:tcW w:w="954" w:type="dxa"/>
          </w:tcPr>
          <w:p w:rsidR="00D9642A" w:rsidRDefault="0003337B">
            <w:r>
              <w:t>1 (1)</w:t>
            </w:r>
          </w:p>
        </w:tc>
        <w:tc>
          <w:tcPr>
            <w:tcW w:w="954" w:type="dxa"/>
          </w:tcPr>
          <w:p w:rsidR="00D9642A" w:rsidRDefault="0003337B">
            <w:r>
              <w:t>3 (4)</w:t>
            </w:r>
          </w:p>
        </w:tc>
        <w:tc>
          <w:tcPr>
            <w:tcW w:w="935" w:type="dxa"/>
          </w:tcPr>
          <w:p w:rsidR="00D9642A" w:rsidRDefault="0003337B" w:rsidP="006B05DC">
            <w:r>
              <w:t>3 (</w:t>
            </w:r>
            <w:r w:rsidR="006B05DC">
              <w:t>6</w:t>
            </w:r>
            <w:r>
              <w:t>)</w:t>
            </w:r>
          </w:p>
        </w:tc>
        <w:tc>
          <w:tcPr>
            <w:tcW w:w="935" w:type="dxa"/>
          </w:tcPr>
          <w:p w:rsidR="00D9642A" w:rsidRDefault="00D9642A"/>
        </w:tc>
        <w:tc>
          <w:tcPr>
            <w:tcW w:w="935" w:type="dxa"/>
          </w:tcPr>
          <w:p w:rsidR="00D9642A" w:rsidRDefault="00D9642A"/>
        </w:tc>
        <w:tc>
          <w:tcPr>
            <w:tcW w:w="1167" w:type="dxa"/>
          </w:tcPr>
          <w:p w:rsidR="00D9642A" w:rsidRDefault="00D9642A"/>
        </w:tc>
        <w:tc>
          <w:tcPr>
            <w:tcW w:w="1167" w:type="dxa"/>
          </w:tcPr>
          <w:p w:rsidR="00D9642A" w:rsidRDefault="00D9642A"/>
        </w:tc>
      </w:tr>
      <w:tr w:rsidR="00D9642A" w:rsidTr="00A543EF">
        <w:tc>
          <w:tcPr>
            <w:tcW w:w="1615" w:type="dxa"/>
          </w:tcPr>
          <w:p w:rsidR="00D9642A" w:rsidRDefault="00D9642A">
            <w:r>
              <w:t>7</w:t>
            </w:r>
          </w:p>
        </w:tc>
        <w:tc>
          <w:tcPr>
            <w:tcW w:w="954" w:type="dxa"/>
          </w:tcPr>
          <w:p w:rsidR="00D9642A" w:rsidRDefault="00C74B2D" w:rsidP="00B4409C">
            <w:r>
              <w:t>1 (</w:t>
            </w:r>
            <w:r w:rsidR="00B4409C">
              <w:t>4</w:t>
            </w:r>
            <w:r>
              <w:t>)</w:t>
            </w:r>
          </w:p>
        </w:tc>
        <w:tc>
          <w:tcPr>
            <w:tcW w:w="954" w:type="dxa"/>
          </w:tcPr>
          <w:p w:rsidR="00D9642A" w:rsidRDefault="00C74B2D" w:rsidP="00B4409C">
            <w:r>
              <w:t>2 (</w:t>
            </w:r>
            <w:r w:rsidR="00B4409C">
              <w:t>2</w:t>
            </w:r>
            <w:r>
              <w:t>)</w:t>
            </w:r>
          </w:p>
        </w:tc>
        <w:tc>
          <w:tcPr>
            <w:tcW w:w="935" w:type="dxa"/>
          </w:tcPr>
          <w:p w:rsidR="00D9642A" w:rsidRDefault="00B4409C">
            <w:r>
              <w:t>1 (1)</w:t>
            </w:r>
          </w:p>
        </w:tc>
        <w:tc>
          <w:tcPr>
            <w:tcW w:w="935" w:type="dxa"/>
          </w:tcPr>
          <w:p w:rsidR="00D9642A" w:rsidRDefault="00B4409C" w:rsidP="00B4409C">
            <w:r>
              <w:t>1 (1)</w:t>
            </w:r>
          </w:p>
        </w:tc>
        <w:tc>
          <w:tcPr>
            <w:tcW w:w="935" w:type="dxa"/>
          </w:tcPr>
          <w:p w:rsidR="00D9642A" w:rsidRDefault="00D9642A"/>
        </w:tc>
        <w:tc>
          <w:tcPr>
            <w:tcW w:w="1167" w:type="dxa"/>
          </w:tcPr>
          <w:p w:rsidR="00D9642A" w:rsidRDefault="00B4409C">
            <w:r>
              <w:t>3(3)</w:t>
            </w:r>
          </w:p>
        </w:tc>
        <w:tc>
          <w:tcPr>
            <w:tcW w:w="1167" w:type="dxa"/>
          </w:tcPr>
          <w:p w:rsidR="00D9642A" w:rsidRDefault="00D9642A"/>
        </w:tc>
      </w:tr>
      <w:tr w:rsidR="00D9642A" w:rsidTr="00A543EF">
        <w:tc>
          <w:tcPr>
            <w:tcW w:w="1615" w:type="dxa"/>
          </w:tcPr>
          <w:p w:rsidR="00D9642A" w:rsidRDefault="00D9642A">
            <w:r>
              <w:t>9</w:t>
            </w:r>
          </w:p>
        </w:tc>
        <w:tc>
          <w:tcPr>
            <w:tcW w:w="954" w:type="dxa"/>
          </w:tcPr>
          <w:p w:rsidR="00D9642A" w:rsidRDefault="00D9642A" w:rsidP="00B42727">
            <w:r>
              <w:t>1 (</w:t>
            </w:r>
            <w:r w:rsidR="00B42727">
              <w:t>3</w:t>
            </w:r>
            <w:r>
              <w:t>)</w:t>
            </w:r>
          </w:p>
        </w:tc>
        <w:tc>
          <w:tcPr>
            <w:tcW w:w="954" w:type="dxa"/>
          </w:tcPr>
          <w:p w:rsidR="00D9642A" w:rsidRDefault="00B42727">
            <w:r>
              <w:t>3 (6)</w:t>
            </w:r>
          </w:p>
        </w:tc>
        <w:tc>
          <w:tcPr>
            <w:tcW w:w="935" w:type="dxa"/>
          </w:tcPr>
          <w:p w:rsidR="00D9642A" w:rsidRDefault="00B42727">
            <w:r>
              <w:t>1(3)</w:t>
            </w:r>
          </w:p>
        </w:tc>
        <w:tc>
          <w:tcPr>
            <w:tcW w:w="935" w:type="dxa"/>
          </w:tcPr>
          <w:p w:rsidR="00D9642A" w:rsidRDefault="00D9642A" w:rsidP="00B42727">
            <w:r>
              <w:t>1(</w:t>
            </w:r>
            <w:r w:rsidR="00B42727">
              <w:t>2</w:t>
            </w:r>
            <w:r>
              <w:t>)</w:t>
            </w:r>
          </w:p>
        </w:tc>
        <w:tc>
          <w:tcPr>
            <w:tcW w:w="935" w:type="dxa"/>
          </w:tcPr>
          <w:p w:rsidR="00D9642A" w:rsidRDefault="00B42727">
            <w:r>
              <w:t>1 (1)</w:t>
            </w:r>
          </w:p>
        </w:tc>
        <w:tc>
          <w:tcPr>
            <w:tcW w:w="1167" w:type="dxa"/>
          </w:tcPr>
          <w:p w:rsidR="00D9642A" w:rsidRDefault="00D9642A"/>
        </w:tc>
        <w:tc>
          <w:tcPr>
            <w:tcW w:w="1167" w:type="dxa"/>
          </w:tcPr>
          <w:p w:rsidR="00D9642A" w:rsidRDefault="00D9642A"/>
        </w:tc>
      </w:tr>
      <w:tr w:rsidR="00D9642A" w:rsidTr="00A543EF">
        <w:tc>
          <w:tcPr>
            <w:tcW w:w="1615" w:type="dxa"/>
          </w:tcPr>
          <w:p w:rsidR="00D9642A" w:rsidRDefault="00D9642A">
            <w:r>
              <w:t>10</w:t>
            </w:r>
          </w:p>
        </w:tc>
        <w:tc>
          <w:tcPr>
            <w:tcW w:w="954" w:type="dxa"/>
          </w:tcPr>
          <w:p w:rsidR="00D9642A" w:rsidRDefault="00AE68C7">
            <w:r>
              <w:t>1 (2)</w:t>
            </w:r>
          </w:p>
        </w:tc>
        <w:tc>
          <w:tcPr>
            <w:tcW w:w="954" w:type="dxa"/>
          </w:tcPr>
          <w:p w:rsidR="00D9642A" w:rsidRDefault="00AE68C7">
            <w:r>
              <w:t>1 (1)</w:t>
            </w:r>
          </w:p>
        </w:tc>
        <w:tc>
          <w:tcPr>
            <w:tcW w:w="935" w:type="dxa"/>
          </w:tcPr>
          <w:p w:rsidR="00D9642A" w:rsidRDefault="00AE68C7">
            <w:r>
              <w:t>3 (4)</w:t>
            </w:r>
          </w:p>
        </w:tc>
        <w:tc>
          <w:tcPr>
            <w:tcW w:w="935" w:type="dxa"/>
          </w:tcPr>
          <w:p w:rsidR="00D9642A" w:rsidRDefault="00AE68C7">
            <w:r>
              <w:t>1 (1)</w:t>
            </w:r>
          </w:p>
        </w:tc>
        <w:tc>
          <w:tcPr>
            <w:tcW w:w="935" w:type="dxa"/>
          </w:tcPr>
          <w:p w:rsidR="00D9642A" w:rsidRDefault="00AE68C7">
            <w:r>
              <w:t>1 (1)</w:t>
            </w:r>
          </w:p>
        </w:tc>
        <w:tc>
          <w:tcPr>
            <w:tcW w:w="1167" w:type="dxa"/>
          </w:tcPr>
          <w:p w:rsidR="00D9642A" w:rsidRDefault="00D9642A"/>
        </w:tc>
        <w:tc>
          <w:tcPr>
            <w:tcW w:w="1167" w:type="dxa"/>
          </w:tcPr>
          <w:p w:rsidR="00D9642A" w:rsidRDefault="00D9642A"/>
        </w:tc>
      </w:tr>
      <w:tr w:rsidR="00D9642A" w:rsidTr="00A543EF">
        <w:tc>
          <w:tcPr>
            <w:tcW w:w="1615" w:type="dxa"/>
          </w:tcPr>
          <w:p w:rsidR="00D9642A" w:rsidRDefault="00D9642A">
            <w:r>
              <w:t>11</w:t>
            </w:r>
          </w:p>
        </w:tc>
        <w:tc>
          <w:tcPr>
            <w:tcW w:w="954" w:type="dxa"/>
          </w:tcPr>
          <w:p w:rsidR="00D9642A" w:rsidRDefault="000B4E58">
            <w:r>
              <w:t>1 (2)</w:t>
            </w:r>
          </w:p>
        </w:tc>
        <w:tc>
          <w:tcPr>
            <w:tcW w:w="954" w:type="dxa"/>
          </w:tcPr>
          <w:p w:rsidR="00D9642A" w:rsidRDefault="00596084" w:rsidP="00596084">
            <w:r>
              <w:t>6 (6)</w:t>
            </w:r>
          </w:p>
        </w:tc>
        <w:tc>
          <w:tcPr>
            <w:tcW w:w="935" w:type="dxa"/>
          </w:tcPr>
          <w:p w:rsidR="00D9642A" w:rsidRDefault="00596084">
            <w:r>
              <w:t>2 (4)</w:t>
            </w:r>
          </w:p>
        </w:tc>
        <w:tc>
          <w:tcPr>
            <w:tcW w:w="935" w:type="dxa"/>
          </w:tcPr>
          <w:p w:rsidR="00D9642A" w:rsidRDefault="00596084">
            <w:r>
              <w:t>2 (4)</w:t>
            </w:r>
          </w:p>
        </w:tc>
        <w:tc>
          <w:tcPr>
            <w:tcW w:w="935" w:type="dxa"/>
          </w:tcPr>
          <w:p w:rsidR="00D9642A" w:rsidRDefault="00D9642A"/>
        </w:tc>
        <w:tc>
          <w:tcPr>
            <w:tcW w:w="1167" w:type="dxa"/>
          </w:tcPr>
          <w:p w:rsidR="00D9642A" w:rsidRDefault="00596084">
            <w:r>
              <w:t>1 (1)</w:t>
            </w:r>
          </w:p>
        </w:tc>
        <w:tc>
          <w:tcPr>
            <w:tcW w:w="1167" w:type="dxa"/>
          </w:tcPr>
          <w:p w:rsidR="00D9642A" w:rsidRDefault="00D9642A"/>
        </w:tc>
      </w:tr>
      <w:tr w:rsidR="00D9642A" w:rsidTr="00A543EF">
        <w:tc>
          <w:tcPr>
            <w:tcW w:w="1615" w:type="dxa"/>
          </w:tcPr>
          <w:p w:rsidR="00D9642A" w:rsidRDefault="00D9642A">
            <w:r>
              <w:t>12</w:t>
            </w:r>
          </w:p>
        </w:tc>
        <w:tc>
          <w:tcPr>
            <w:tcW w:w="954" w:type="dxa"/>
          </w:tcPr>
          <w:p w:rsidR="00D9642A" w:rsidRDefault="00775B06">
            <w:r>
              <w:t>1 (1)*</w:t>
            </w:r>
          </w:p>
        </w:tc>
        <w:tc>
          <w:tcPr>
            <w:tcW w:w="954" w:type="dxa"/>
          </w:tcPr>
          <w:p w:rsidR="00D9642A" w:rsidRDefault="00775B06">
            <w:r>
              <w:t>2 (2)</w:t>
            </w:r>
          </w:p>
        </w:tc>
        <w:tc>
          <w:tcPr>
            <w:tcW w:w="935" w:type="dxa"/>
          </w:tcPr>
          <w:p w:rsidR="00D9642A" w:rsidRDefault="00775B06">
            <w:r>
              <w:t>2 (2)</w:t>
            </w:r>
          </w:p>
        </w:tc>
        <w:tc>
          <w:tcPr>
            <w:tcW w:w="935" w:type="dxa"/>
          </w:tcPr>
          <w:p w:rsidR="00D9642A" w:rsidRDefault="00D9642A"/>
        </w:tc>
        <w:tc>
          <w:tcPr>
            <w:tcW w:w="935" w:type="dxa"/>
          </w:tcPr>
          <w:p w:rsidR="00D9642A" w:rsidRDefault="00AA196C">
            <w:r>
              <w:t>1 (1)*</w:t>
            </w:r>
          </w:p>
        </w:tc>
        <w:tc>
          <w:tcPr>
            <w:tcW w:w="1167" w:type="dxa"/>
          </w:tcPr>
          <w:p w:rsidR="00D9642A" w:rsidRDefault="00D9642A"/>
        </w:tc>
        <w:tc>
          <w:tcPr>
            <w:tcW w:w="1167" w:type="dxa"/>
          </w:tcPr>
          <w:p w:rsidR="00D9642A" w:rsidRDefault="00D9642A"/>
        </w:tc>
      </w:tr>
      <w:tr w:rsidR="00D9642A" w:rsidTr="00A543EF">
        <w:tc>
          <w:tcPr>
            <w:tcW w:w="1615" w:type="dxa"/>
          </w:tcPr>
          <w:p w:rsidR="00D9642A" w:rsidRDefault="00D9642A">
            <w:r>
              <w:t>14</w:t>
            </w:r>
          </w:p>
        </w:tc>
        <w:tc>
          <w:tcPr>
            <w:tcW w:w="954" w:type="dxa"/>
          </w:tcPr>
          <w:p w:rsidR="00D9642A" w:rsidRDefault="005671CC">
            <w:r>
              <w:t>1 (2)</w:t>
            </w:r>
          </w:p>
        </w:tc>
        <w:tc>
          <w:tcPr>
            <w:tcW w:w="954" w:type="dxa"/>
          </w:tcPr>
          <w:p w:rsidR="00D9642A" w:rsidRDefault="005671CC">
            <w:r>
              <w:t>6 (6)</w:t>
            </w:r>
          </w:p>
        </w:tc>
        <w:tc>
          <w:tcPr>
            <w:tcW w:w="935" w:type="dxa"/>
          </w:tcPr>
          <w:p w:rsidR="00D9642A" w:rsidRDefault="005671CC">
            <w:r>
              <w:t>2 (3)</w:t>
            </w:r>
          </w:p>
        </w:tc>
        <w:tc>
          <w:tcPr>
            <w:tcW w:w="935" w:type="dxa"/>
          </w:tcPr>
          <w:p w:rsidR="00D9642A" w:rsidRDefault="005671CC">
            <w:r>
              <w:t>2 (2)</w:t>
            </w:r>
          </w:p>
        </w:tc>
        <w:tc>
          <w:tcPr>
            <w:tcW w:w="935" w:type="dxa"/>
          </w:tcPr>
          <w:p w:rsidR="00D9642A" w:rsidRDefault="005671CC">
            <w:r>
              <w:t>1 (1)</w:t>
            </w:r>
          </w:p>
        </w:tc>
        <w:tc>
          <w:tcPr>
            <w:tcW w:w="1167" w:type="dxa"/>
          </w:tcPr>
          <w:p w:rsidR="00D9642A" w:rsidRDefault="005671CC">
            <w:r>
              <w:t>1 (1)</w:t>
            </w:r>
          </w:p>
        </w:tc>
        <w:tc>
          <w:tcPr>
            <w:tcW w:w="1167" w:type="dxa"/>
          </w:tcPr>
          <w:p w:rsidR="00D9642A" w:rsidRDefault="00D9642A"/>
        </w:tc>
      </w:tr>
      <w:tr w:rsidR="00D9642A" w:rsidTr="00A543EF">
        <w:tc>
          <w:tcPr>
            <w:tcW w:w="1615" w:type="dxa"/>
          </w:tcPr>
          <w:p w:rsidR="00D9642A" w:rsidRDefault="00D9642A">
            <w:r>
              <w:t>15</w:t>
            </w:r>
          </w:p>
        </w:tc>
        <w:tc>
          <w:tcPr>
            <w:tcW w:w="954" w:type="dxa"/>
          </w:tcPr>
          <w:p w:rsidR="00D9642A" w:rsidRDefault="001D64DB" w:rsidP="001D64DB">
            <w:r>
              <w:t>1 (5)</w:t>
            </w:r>
          </w:p>
        </w:tc>
        <w:tc>
          <w:tcPr>
            <w:tcW w:w="954" w:type="dxa"/>
          </w:tcPr>
          <w:p w:rsidR="00D9642A" w:rsidRDefault="001D64DB">
            <w:r>
              <w:t>3 (3)</w:t>
            </w:r>
          </w:p>
        </w:tc>
        <w:tc>
          <w:tcPr>
            <w:tcW w:w="935" w:type="dxa"/>
          </w:tcPr>
          <w:p w:rsidR="00D9642A" w:rsidRDefault="001D64DB" w:rsidP="001D64DB">
            <w:r>
              <w:t>6 (6)</w:t>
            </w:r>
          </w:p>
        </w:tc>
        <w:tc>
          <w:tcPr>
            <w:tcW w:w="935" w:type="dxa"/>
          </w:tcPr>
          <w:p w:rsidR="00D9642A" w:rsidRDefault="00D9642A"/>
        </w:tc>
        <w:tc>
          <w:tcPr>
            <w:tcW w:w="935" w:type="dxa"/>
          </w:tcPr>
          <w:p w:rsidR="00D9642A" w:rsidRDefault="001D64DB">
            <w:r>
              <w:t>1 (1)</w:t>
            </w:r>
          </w:p>
        </w:tc>
        <w:tc>
          <w:tcPr>
            <w:tcW w:w="1167" w:type="dxa"/>
          </w:tcPr>
          <w:p w:rsidR="00D9642A" w:rsidRDefault="00D9642A"/>
        </w:tc>
        <w:tc>
          <w:tcPr>
            <w:tcW w:w="1167" w:type="dxa"/>
          </w:tcPr>
          <w:p w:rsidR="00D9642A" w:rsidRDefault="00D9642A"/>
        </w:tc>
      </w:tr>
      <w:tr w:rsidR="00D9642A" w:rsidTr="00A543EF">
        <w:tc>
          <w:tcPr>
            <w:tcW w:w="1615" w:type="dxa"/>
          </w:tcPr>
          <w:p w:rsidR="00D9642A" w:rsidRDefault="00D9642A">
            <w:r>
              <w:t>16</w:t>
            </w:r>
          </w:p>
        </w:tc>
        <w:tc>
          <w:tcPr>
            <w:tcW w:w="954" w:type="dxa"/>
          </w:tcPr>
          <w:p w:rsidR="00D9642A" w:rsidRDefault="000C6C25" w:rsidP="00941F70">
            <w:r>
              <w:t>1 (</w:t>
            </w:r>
            <w:r w:rsidR="00941F70">
              <w:t>3</w:t>
            </w:r>
            <w:r>
              <w:t>)</w:t>
            </w:r>
          </w:p>
        </w:tc>
        <w:tc>
          <w:tcPr>
            <w:tcW w:w="954" w:type="dxa"/>
          </w:tcPr>
          <w:p w:rsidR="00D9642A" w:rsidRDefault="00941F70" w:rsidP="00941F70">
            <w:r>
              <w:t>7</w:t>
            </w:r>
            <w:r w:rsidR="000C6C25">
              <w:t xml:space="preserve"> (</w:t>
            </w:r>
            <w:r>
              <w:t>8)</w:t>
            </w:r>
          </w:p>
        </w:tc>
        <w:tc>
          <w:tcPr>
            <w:tcW w:w="935" w:type="dxa"/>
          </w:tcPr>
          <w:p w:rsidR="00D9642A" w:rsidRDefault="00941F70">
            <w:r>
              <w:t>5 (4)</w:t>
            </w:r>
          </w:p>
        </w:tc>
        <w:tc>
          <w:tcPr>
            <w:tcW w:w="935" w:type="dxa"/>
          </w:tcPr>
          <w:p w:rsidR="00D9642A" w:rsidRDefault="00941F70" w:rsidP="00941F70">
            <w:r>
              <w:t>1 (1)</w:t>
            </w:r>
          </w:p>
        </w:tc>
        <w:tc>
          <w:tcPr>
            <w:tcW w:w="935" w:type="dxa"/>
          </w:tcPr>
          <w:p w:rsidR="00D9642A" w:rsidRDefault="00941F70">
            <w:r>
              <w:t>1 (1)</w:t>
            </w:r>
          </w:p>
        </w:tc>
        <w:tc>
          <w:tcPr>
            <w:tcW w:w="1167" w:type="dxa"/>
          </w:tcPr>
          <w:p w:rsidR="00D9642A" w:rsidRDefault="00941F70">
            <w:r>
              <w:t>2 (2)</w:t>
            </w:r>
          </w:p>
        </w:tc>
        <w:tc>
          <w:tcPr>
            <w:tcW w:w="1167" w:type="dxa"/>
          </w:tcPr>
          <w:p w:rsidR="00D9642A" w:rsidRDefault="00941F70">
            <w:r>
              <w:t>1 (1)</w:t>
            </w:r>
          </w:p>
        </w:tc>
      </w:tr>
      <w:tr w:rsidR="00D9642A" w:rsidTr="00A543EF">
        <w:tc>
          <w:tcPr>
            <w:tcW w:w="1615" w:type="dxa"/>
          </w:tcPr>
          <w:p w:rsidR="00D9642A" w:rsidRDefault="00D9642A">
            <w:r>
              <w:t>17</w:t>
            </w:r>
          </w:p>
        </w:tc>
        <w:tc>
          <w:tcPr>
            <w:tcW w:w="954" w:type="dxa"/>
          </w:tcPr>
          <w:p w:rsidR="00D9642A" w:rsidRDefault="00BC0306">
            <w:r>
              <w:t>1 (1)</w:t>
            </w:r>
          </w:p>
        </w:tc>
        <w:tc>
          <w:tcPr>
            <w:tcW w:w="954" w:type="dxa"/>
          </w:tcPr>
          <w:p w:rsidR="00D9642A" w:rsidRDefault="00BC0306">
            <w:r>
              <w:t>3 (4)</w:t>
            </w:r>
          </w:p>
        </w:tc>
        <w:tc>
          <w:tcPr>
            <w:tcW w:w="935" w:type="dxa"/>
          </w:tcPr>
          <w:p w:rsidR="00D9642A" w:rsidRDefault="00BC0306">
            <w:r>
              <w:t>1 (1)</w:t>
            </w:r>
          </w:p>
        </w:tc>
        <w:tc>
          <w:tcPr>
            <w:tcW w:w="935" w:type="dxa"/>
          </w:tcPr>
          <w:p w:rsidR="00D9642A" w:rsidRDefault="00BC0306">
            <w:r>
              <w:t>2 (2)</w:t>
            </w:r>
          </w:p>
        </w:tc>
        <w:tc>
          <w:tcPr>
            <w:tcW w:w="935" w:type="dxa"/>
          </w:tcPr>
          <w:p w:rsidR="00D9642A" w:rsidRDefault="00BC0306">
            <w:r>
              <w:t>1 (1)</w:t>
            </w:r>
          </w:p>
        </w:tc>
        <w:tc>
          <w:tcPr>
            <w:tcW w:w="1167" w:type="dxa"/>
          </w:tcPr>
          <w:p w:rsidR="00D9642A" w:rsidRDefault="00D9642A"/>
        </w:tc>
        <w:tc>
          <w:tcPr>
            <w:tcW w:w="1167" w:type="dxa"/>
          </w:tcPr>
          <w:p w:rsidR="00D9642A" w:rsidRDefault="00D9642A"/>
        </w:tc>
      </w:tr>
      <w:tr w:rsidR="00D9642A" w:rsidTr="00A543EF">
        <w:tc>
          <w:tcPr>
            <w:tcW w:w="1615" w:type="dxa"/>
          </w:tcPr>
          <w:p w:rsidR="00D9642A" w:rsidRDefault="00D9642A">
            <w:r>
              <w:t>19</w:t>
            </w:r>
          </w:p>
        </w:tc>
        <w:tc>
          <w:tcPr>
            <w:tcW w:w="954" w:type="dxa"/>
          </w:tcPr>
          <w:p w:rsidR="00D9642A" w:rsidRDefault="009D7663" w:rsidP="009D7663">
            <w:r>
              <w:t>1 (2)</w:t>
            </w:r>
          </w:p>
        </w:tc>
        <w:tc>
          <w:tcPr>
            <w:tcW w:w="954" w:type="dxa"/>
          </w:tcPr>
          <w:p w:rsidR="00D9642A" w:rsidRDefault="00D9642A"/>
        </w:tc>
        <w:tc>
          <w:tcPr>
            <w:tcW w:w="935" w:type="dxa"/>
          </w:tcPr>
          <w:p w:rsidR="00D9642A" w:rsidRDefault="009D7663">
            <w:r>
              <w:t>1 (2)</w:t>
            </w:r>
          </w:p>
        </w:tc>
        <w:tc>
          <w:tcPr>
            <w:tcW w:w="935" w:type="dxa"/>
          </w:tcPr>
          <w:p w:rsidR="00D9642A" w:rsidRDefault="009D7663">
            <w:r>
              <w:t>1 (2)</w:t>
            </w:r>
          </w:p>
        </w:tc>
        <w:tc>
          <w:tcPr>
            <w:tcW w:w="935" w:type="dxa"/>
          </w:tcPr>
          <w:p w:rsidR="00D9642A" w:rsidRDefault="00D9642A"/>
        </w:tc>
        <w:tc>
          <w:tcPr>
            <w:tcW w:w="1167" w:type="dxa"/>
          </w:tcPr>
          <w:p w:rsidR="00D9642A" w:rsidRDefault="009D7663">
            <w:r>
              <w:t>2 (3)</w:t>
            </w:r>
          </w:p>
        </w:tc>
        <w:tc>
          <w:tcPr>
            <w:tcW w:w="1167" w:type="dxa"/>
          </w:tcPr>
          <w:p w:rsidR="00D9642A" w:rsidRDefault="00D9642A"/>
        </w:tc>
      </w:tr>
      <w:tr w:rsidR="00F2482E" w:rsidTr="00A543EF">
        <w:tc>
          <w:tcPr>
            <w:tcW w:w="1615" w:type="dxa"/>
          </w:tcPr>
          <w:p w:rsidR="00F2482E" w:rsidRDefault="00F2482E">
            <w:r>
              <w:t>20</w:t>
            </w:r>
          </w:p>
        </w:tc>
        <w:tc>
          <w:tcPr>
            <w:tcW w:w="954" w:type="dxa"/>
          </w:tcPr>
          <w:p w:rsidR="00F2482E" w:rsidRDefault="00F2482E" w:rsidP="009D7663">
            <w:r>
              <w:t>1 (1)</w:t>
            </w:r>
          </w:p>
        </w:tc>
        <w:tc>
          <w:tcPr>
            <w:tcW w:w="954" w:type="dxa"/>
          </w:tcPr>
          <w:p w:rsidR="00F2482E" w:rsidRDefault="00F2482E">
            <w:r>
              <w:t>1 (1)</w:t>
            </w:r>
          </w:p>
        </w:tc>
        <w:tc>
          <w:tcPr>
            <w:tcW w:w="935" w:type="dxa"/>
          </w:tcPr>
          <w:p w:rsidR="00F2482E" w:rsidRDefault="00F2482E">
            <w:r>
              <w:t>1 (1)</w:t>
            </w:r>
          </w:p>
        </w:tc>
        <w:tc>
          <w:tcPr>
            <w:tcW w:w="935" w:type="dxa"/>
          </w:tcPr>
          <w:p w:rsidR="00F2482E" w:rsidRDefault="00F2482E">
            <w:r>
              <w:t>1 (1)</w:t>
            </w:r>
          </w:p>
        </w:tc>
        <w:tc>
          <w:tcPr>
            <w:tcW w:w="935" w:type="dxa"/>
          </w:tcPr>
          <w:p w:rsidR="00F2482E" w:rsidRDefault="00F2482E">
            <w:r>
              <w:t>1 (1)</w:t>
            </w:r>
          </w:p>
        </w:tc>
        <w:tc>
          <w:tcPr>
            <w:tcW w:w="1167" w:type="dxa"/>
          </w:tcPr>
          <w:p w:rsidR="00F2482E" w:rsidRDefault="00F2482E"/>
        </w:tc>
        <w:tc>
          <w:tcPr>
            <w:tcW w:w="1167" w:type="dxa"/>
          </w:tcPr>
          <w:p w:rsidR="00F2482E" w:rsidRDefault="00F2482E"/>
        </w:tc>
      </w:tr>
    </w:tbl>
    <w:p w:rsidR="00D9642A" w:rsidRDefault="00AA196C" w:rsidP="00AA196C">
      <w:pPr>
        <w:pStyle w:val="ListParagraph"/>
        <w:numPr>
          <w:ilvl w:val="0"/>
          <w:numId w:val="10"/>
        </w:numPr>
      </w:pPr>
      <w:r>
        <w:t>Represented by the same individual</w:t>
      </w:r>
    </w:p>
    <w:p w:rsidR="00D9642A" w:rsidRDefault="00D9642A"/>
    <w:p w:rsidR="00D9642A" w:rsidRPr="002C75D5" w:rsidRDefault="00D9642A" w:rsidP="002E19D5">
      <w:pPr>
        <w:pStyle w:val="ListParagraph"/>
        <w:numPr>
          <w:ilvl w:val="0"/>
          <w:numId w:val="1"/>
        </w:numPr>
        <w:rPr>
          <w:b/>
        </w:rPr>
      </w:pPr>
      <w:r w:rsidRPr="002C75D5">
        <w:rPr>
          <w:b/>
        </w:rPr>
        <w:t>Disciplines and Membership of Vertical Alignment Tea</w:t>
      </w:r>
      <w:r w:rsidR="002E19D5" w:rsidRPr="002C75D5">
        <w:rPr>
          <w:b/>
        </w:rPr>
        <w:t>m</w:t>
      </w:r>
      <w:r w:rsidRPr="002C75D5">
        <w:rPr>
          <w:b/>
        </w:rPr>
        <w:t xml:space="preserve">s </w:t>
      </w:r>
    </w:p>
    <w:p w:rsidR="002E19D5" w:rsidRDefault="002E19D5" w:rsidP="002E19D5">
      <w:r>
        <w:t>Math VAT Membership Report by Institutional Type and Number of Representatives</w:t>
      </w:r>
    </w:p>
    <w:tbl>
      <w:tblPr>
        <w:tblStyle w:val="TableGrid"/>
        <w:tblW w:w="0" w:type="auto"/>
        <w:tblLook w:val="04A0" w:firstRow="1" w:lastRow="0" w:firstColumn="1" w:lastColumn="0" w:noHBand="0" w:noVBand="1"/>
      </w:tblPr>
      <w:tblGrid>
        <w:gridCol w:w="1615"/>
        <w:gridCol w:w="954"/>
        <w:gridCol w:w="954"/>
        <w:gridCol w:w="935"/>
        <w:gridCol w:w="935"/>
        <w:gridCol w:w="935"/>
        <w:gridCol w:w="1167"/>
        <w:gridCol w:w="1167"/>
      </w:tblGrid>
      <w:tr w:rsidR="002E19D5" w:rsidTr="00A543EF">
        <w:tc>
          <w:tcPr>
            <w:tcW w:w="1615" w:type="dxa"/>
          </w:tcPr>
          <w:p w:rsidR="002E19D5" w:rsidRDefault="002E19D5" w:rsidP="00A543EF">
            <w:r>
              <w:t>Region</w:t>
            </w:r>
          </w:p>
        </w:tc>
        <w:tc>
          <w:tcPr>
            <w:tcW w:w="954" w:type="dxa"/>
          </w:tcPr>
          <w:p w:rsidR="002E19D5" w:rsidRDefault="002E19D5" w:rsidP="00A543EF">
            <w:r>
              <w:t>ESC</w:t>
            </w:r>
          </w:p>
        </w:tc>
        <w:tc>
          <w:tcPr>
            <w:tcW w:w="954" w:type="dxa"/>
          </w:tcPr>
          <w:p w:rsidR="002E19D5" w:rsidRDefault="002E19D5" w:rsidP="00A543EF">
            <w:r>
              <w:t>ISD</w:t>
            </w:r>
          </w:p>
        </w:tc>
        <w:tc>
          <w:tcPr>
            <w:tcW w:w="935" w:type="dxa"/>
          </w:tcPr>
          <w:p w:rsidR="002E19D5" w:rsidRDefault="002E19D5" w:rsidP="00A543EF">
            <w:r>
              <w:t>2-yr college</w:t>
            </w:r>
          </w:p>
        </w:tc>
        <w:tc>
          <w:tcPr>
            <w:tcW w:w="935" w:type="dxa"/>
          </w:tcPr>
          <w:p w:rsidR="002E19D5" w:rsidRDefault="002E19D5" w:rsidP="00A543EF">
            <w:r>
              <w:t>4-year college</w:t>
            </w:r>
          </w:p>
        </w:tc>
        <w:tc>
          <w:tcPr>
            <w:tcW w:w="935" w:type="dxa"/>
          </w:tcPr>
          <w:p w:rsidR="002E19D5" w:rsidRDefault="002E19D5" w:rsidP="00A543EF">
            <w:r>
              <w:t>P-16 Council</w:t>
            </w:r>
          </w:p>
        </w:tc>
        <w:tc>
          <w:tcPr>
            <w:tcW w:w="1167" w:type="dxa"/>
          </w:tcPr>
          <w:p w:rsidR="002E19D5" w:rsidRDefault="002E19D5" w:rsidP="00A543EF">
            <w:r>
              <w:t>Other Workforce</w:t>
            </w:r>
          </w:p>
        </w:tc>
        <w:tc>
          <w:tcPr>
            <w:tcW w:w="1167" w:type="dxa"/>
          </w:tcPr>
          <w:p w:rsidR="002E19D5" w:rsidRDefault="002E19D5" w:rsidP="00A543EF">
            <w:r>
              <w:t>Other</w:t>
            </w:r>
          </w:p>
        </w:tc>
      </w:tr>
      <w:tr w:rsidR="002E19D5" w:rsidTr="00A543EF">
        <w:tc>
          <w:tcPr>
            <w:tcW w:w="1615" w:type="dxa"/>
          </w:tcPr>
          <w:p w:rsidR="002E19D5" w:rsidRDefault="002E19D5" w:rsidP="00A543EF">
            <w:r>
              <w:lastRenderedPageBreak/>
              <w:t>1</w:t>
            </w:r>
          </w:p>
        </w:tc>
        <w:tc>
          <w:tcPr>
            <w:tcW w:w="954" w:type="dxa"/>
          </w:tcPr>
          <w:p w:rsidR="002E19D5" w:rsidRDefault="002E19D5" w:rsidP="00A543EF"/>
        </w:tc>
        <w:tc>
          <w:tcPr>
            <w:tcW w:w="954" w:type="dxa"/>
          </w:tcPr>
          <w:p w:rsidR="002E19D5" w:rsidRDefault="0045464B" w:rsidP="00A543EF">
            <w:r>
              <w:t>1</w:t>
            </w:r>
            <w:r w:rsidR="00A123C9">
              <w:t>3</w:t>
            </w:r>
            <w:r>
              <w:t xml:space="preserve"> (1)</w:t>
            </w:r>
          </w:p>
        </w:tc>
        <w:tc>
          <w:tcPr>
            <w:tcW w:w="935" w:type="dxa"/>
          </w:tcPr>
          <w:p w:rsidR="002E19D5" w:rsidRDefault="0045464B" w:rsidP="00A543EF">
            <w:r>
              <w:t>3 (3)</w:t>
            </w:r>
          </w:p>
        </w:tc>
        <w:tc>
          <w:tcPr>
            <w:tcW w:w="935" w:type="dxa"/>
          </w:tcPr>
          <w:p w:rsidR="002E19D5" w:rsidRDefault="0045464B" w:rsidP="00A543EF">
            <w:r>
              <w:t>1 (1)</w:t>
            </w:r>
          </w:p>
        </w:tc>
        <w:tc>
          <w:tcPr>
            <w:tcW w:w="935" w:type="dxa"/>
          </w:tcPr>
          <w:p w:rsidR="002E19D5" w:rsidRDefault="002E19D5" w:rsidP="00A543EF"/>
        </w:tc>
        <w:tc>
          <w:tcPr>
            <w:tcW w:w="1167" w:type="dxa"/>
          </w:tcPr>
          <w:p w:rsidR="002E19D5" w:rsidRDefault="002E19D5" w:rsidP="00A543EF"/>
        </w:tc>
        <w:tc>
          <w:tcPr>
            <w:tcW w:w="1167" w:type="dxa"/>
          </w:tcPr>
          <w:p w:rsidR="002E19D5" w:rsidRDefault="0045464B" w:rsidP="00A543EF">
            <w:r>
              <w:t>1 (1)</w:t>
            </w:r>
          </w:p>
        </w:tc>
      </w:tr>
      <w:tr w:rsidR="002E19D5" w:rsidTr="00A543EF">
        <w:tc>
          <w:tcPr>
            <w:tcW w:w="1615" w:type="dxa"/>
          </w:tcPr>
          <w:p w:rsidR="002E19D5" w:rsidRDefault="002E19D5" w:rsidP="00A543EF">
            <w:r>
              <w:t>2</w:t>
            </w:r>
          </w:p>
        </w:tc>
        <w:tc>
          <w:tcPr>
            <w:tcW w:w="954" w:type="dxa"/>
          </w:tcPr>
          <w:p w:rsidR="002E19D5" w:rsidRDefault="00DB6A64" w:rsidP="00A543EF">
            <w:r>
              <w:t>1 (2)</w:t>
            </w:r>
          </w:p>
        </w:tc>
        <w:tc>
          <w:tcPr>
            <w:tcW w:w="954" w:type="dxa"/>
          </w:tcPr>
          <w:p w:rsidR="002E19D5" w:rsidRDefault="00DB6A64" w:rsidP="00A543EF">
            <w:r>
              <w:t>5 (5)</w:t>
            </w:r>
          </w:p>
        </w:tc>
        <w:tc>
          <w:tcPr>
            <w:tcW w:w="935" w:type="dxa"/>
          </w:tcPr>
          <w:p w:rsidR="002E19D5" w:rsidRDefault="00DB6A64" w:rsidP="00A543EF">
            <w:r>
              <w:t>2 (4)</w:t>
            </w:r>
          </w:p>
        </w:tc>
        <w:tc>
          <w:tcPr>
            <w:tcW w:w="935" w:type="dxa"/>
          </w:tcPr>
          <w:p w:rsidR="002E19D5" w:rsidRDefault="00DB6A64" w:rsidP="00A543EF">
            <w:r>
              <w:t>2 (5)</w:t>
            </w:r>
          </w:p>
        </w:tc>
        <w:tc>
          <w:tcPr>
            <w:tcW w:w="935" w:type="dxa"/>
          </w:tcPr>
          <w:p w:rsidR="002E19D5" w:rsidRDefault="00DB6A64" w:rsidP="00A543EF">
            <w:r>
              <w:t>1 (1)</w:t>
            </w:r>
          </w:p>
        </w:tc>
        <w:tc>
          <w:tcPr>
            <w:tcW w:w="1167" w:type="dxa"/>
          </w:tcPr>
          <w:p w:rsidR="002E19D5" w:rsidRDefault="00DB6A64" w:rsidP="00A543EF">
            <w:r>
              <w:t>1 (1)</w:t>
            </w:r>
          </w:p>
        </w:tc>
        <w:tc>
          <w:tcPr>
            <w:tcW w:w="1167" w:type="dxa"/>
          </w:tcPr>
          <w:p w:rsidR="002E19D5" w:rsidRDefault="002E19D5" w:rsidP="00A543EF"/>
        </w:tc>
      </w:tr>
      <w:tr w:rsidR="002E19D5" w:rsidTr="00A543EF">
        <w:tc>
          <w:tcPr>
            <w:tcW w:w="1615" w:type="dxa"/>
          </w:tcPr>
          <w:p w:rsidR="002E19D5" w:rsidRDefault="002E19D5" w:rsidP="00A543EF">
            <w:r>
              <w:t>3</w:t>
            </w:r>
          </w:p>
        </w:tc>
        <w:tc>
          <w:tcPr>
            <w:tcW w:w="954" w:type="dxa"/>
          </w:tcPr>
          <w:p w:rsidR="002E19D5" w:rsidRDefault="00DB73FA" w:rsidP="00A543EF">
            <w:r>
              <w:t>1 (5)</w:t>
            </w:r>
          </w:p>
        </w:tc>
        <w:tc>
          <w:tcPr>
            <w:tcW w:w="954" w:type="dxa"/>
          </w:tcPr>
          <w:p w:rsidR="002E19D5" w:rsidRDefault="00DB73FA" w:rsidP="006B05DC">
            <w:r>
              <w:t>4 (4)</w:t>
            </w:r>
          </w:p>
        </w:tc>
        <w:tc>
          <w:tcPr>
            <w:tcW w:w="935" w:type="dxa"/>
          </w:tcPr>
          <w:p w:rsidR="002E19D5" w:rsidRDefault="00DB73FA" w:rsidP="00A543EF">
            <w:r>
              <w:t>3 (3)</w:t>
            </w:r>
          </w:p>
        </w:tc>
        <w:tc>
          <w:tcPr>
            <w:tcW w:w="935" w:type="dxa"/>
          </w:tcPr>
          <w:p w:rsidR="002E19D5" w:rsidRDefault="00DB73FA" w:rsidP="00A543EF">
            <w:r>
              <w:t>1 (1)</w:t>
            </w:r>
          </w:p>
        </w:tc>
        <w:tc>
          <w:tcPr>
            <w:tcW w:w="935" w:type="dxa"/>
          </w:tcPr>
          <w:p w:rsidR="002E19D5" w:rsidRDefault="002E19D5" w:rsidP="00A543EF"/>
        </w:tc>
        <w:tc>
          <w:tcPr>
            <w:tcW w:w="1167" w:type="dxa"/>
          </w:tcPr>
          <w:p w:rsidR="002E19D5" w:rsidRDefault="002E19D5" w:rsidP="00A543EF"/>
        </w:tc>
        <w:tc>
          <w:tcPr>
            <w:tcW w:w="1167" w:type="dxa"/>
          </w:tcPr>
          <w:p w:rsidR="002E19D5" w:rsidRDefault="002E19D5" w:rsidP="00A543EF"/>
        </w:tc>
      </w:tr>
      <w:tr w:rsidR="002E19D5" w:rsidTr="00A543EF">
        <w:tc>
          <w:tcPr>
            <w:tcW w:w="1615" w:type="dxa"/>
          </w:tcPr>
          <w:p w:rsidR="002E19D5" w:rsidRDefault="002E19D5" w:rsidP="00A543EF">
            <w:r>
              <w:t>5</w:t>
            </w:r>
          </w:p>
        </w:tc>
        <w:tc>
          <w:tcPr>
            <w:tcW w:w="954" w:type="dxa"/>
          </w:tcPr>
          <w:p w:rsidR="002E19D5" w:rsidRDefault="002E19D5" w:rsidP="00A543EF"/>
        </w:tc>
        <w:tc>
          <w:tcPr>
            <w:tcW w:w="954" w:type="dxa"/>
          </w:tcPr>
          <w:p w:rsidR="002E19D5" w:rsidRDefault="00FD70F8" w:rsidP="00A543EF">
            <w:r>
              <w:t>3 (4)</w:t>
            </w:r>
          </w:p>
        </w:tc>
        <w:tc>
          <w:tcPr>
            <w:tcW w:w="935" w:type="dxa"/>
          </w:tcPr>
          <w:p w:rsidR="002E19D5" w:rsidRDefault="00FD70F8" w:rsidP="00A543EF">
            <w:r>
              <w:t>1 (1)</w:t>
            </w:r>
          </w:p>
        </w:tc>
        <w:tc>
          <w:tcPr>
            <w:tcW w:w="935" w:type="dxa"/>
          </w:tcPr>
          <w:p w:rsidR="002E19D5" w:rsidRDefault="002E19D5" w:rsidP="00A543EF"/>
        </w:tc>
        <w:tc>
          <w:tcPr>
            <w:tcW w:w="935" w:type="dxa"/>
          </w:tcPr>
          <w:p w:rsidR="002E19D5" w:rsidRDefault="002E19D5" w:rsidP="00A543EF"/>
        </w:tc>
        <w:tc>
          <w:tcPr>
            <w:tcW w:w="1167" w:type="dxa"/>
          </w:tcPr>
          <w:p w:rsidR="002E19D5" w:rsidRDefault="002E19D5" w:rsidP="00A543EF"/>
        </w:tc>
        <w:tc>
          <w:tcPr>
            <w:tcW w:w="1167" w:type="dxa"/>
          </w:tcPr>
          <w:p w:rsidR="002E19D5" w:rsidRDefault="002E19D5" w:rsidP="00A543EF"/>
        </w:tc>
      </w:tr>
      <w:tr w:rsidR="002E19D5" w:rsidTr="00A543EF">
        <w:tc>
          <w:tcPr>
            <w:tcW w:w="1615" w:type="dxa"/>
          </w:tcPr>
          <w:p w:rsidR="002E19D5" w:rsidRDefault="002E19D5" w:rsidP="00A543EF">
            <w:r>
              <w:t>7</w:t>
            </w:r>
          </w:p>
        </w:tc>
        <w:tc>
          <w:tcPr>
            <w:tcW w:w="954" w:type="dxa"/>
          </w:tcPr>
          <w:p w:rsidR="002E19D5" w:rsidRDefault="00FD70F8" w:rsidP="00A543EF">
            <w:r>
              <w:t>2 (2)</w:t>
            </w:r>
          </w:p>
        </w:tc>
        <w:tc>
          <w:tcPr>
            <w:tcW w:w="954" w:type="dxa"/>
          </w:tcPr>
          <w:p w:rsidR="002E19D5" w:rsidRDefault="00FD70F8" w:rsidP="00FD70F8">
            <w:r>
              <w:t>4 (4)</w:t>
            </w:r>
          </w:p>
        </w:tc>
        <w:tc>
          <w:tcPr>
            <w:tcW w:w="935" w:type="dxa"/>
          </w:tcPr>
          <w:p w:rsidR="002E19D5" w:rsidRDefault="002E19D5" w:rsidP="00A543EF"/>
        </w:tc>
        <w:tc>
          <w:tcPr>
            <w:tcW w:w="935" w:type="dxa"/>
          </w:tcPr>
          <w:p w:rsidR="002E19D5" w:rsidRDefault="002E19D5" w:rsidP="00A543EF"/>
        </w:tc>
        <w:tc>
          <w:tcPr>
            <w:tcW w:w="935" w:type="dxa"/>
          </w:tcPr>
          <w:p w:rsidR="002E19D5" w:rsidRDefault="002E19D5" w:rsidP="00A543EF"/>
        </w:tc>
        <w:tc>
          <w:tcPr>
            <w:tcW w:w="1167" w:type="dxa"/>
          </w:tcPr>
          <w:p w:rsidR="002E19D5" w:rsidRDefault="002E19D5" w:rsidP="00A543EF"/>
        </w:tc>
        <w:tc>
          <w:tcPr>
            <w:tcW w:w="1167" w:type="dxa"/>
          </w:tcPr>
          <w:p w:rsidR="002E19D5" w:rsidRDefault="002E19D5" w:rsidP="00A543EF"/>
        </w:tc>
      </w:tr>
      <w:tr w:rsidR="002E19D5" w:rsidTr="00A543EF">
        <w:tc>
          <w:tcPr>
            <w:tcW w:w="1615" w:type="dxa"/>
          </w:tcPr>
          <w:p w:rsidR="002E19D5" w:rsidRDefault="002E19D5" w:rsidP="00A543EF">
            <w:r>
              <w:t>9</w:t>
            </w:r>
          </w:p>
        </w:tc>
        <w:tc>
          <w:tcPr>
            <w:tcW w:w="954" w:type="dxa"/>
          </w:tcPr>
          <w:p w:rsidR="002E19D5" w:rsidRDefault="002E19D5" w:rsidP="00A543EF"/>
        </w:tc>
        <w:tc>
          <w:tcPr>
            <w:tcW w:w="954" w:type="dxa"/>
          </w:tcPr>
          <w:p w:rsidR="002E19D5" w:rsidRDefault="002E19D5" w:rsidP="002E19D5">
            <w:r>
              <w:t>1 (1))</w:t>
            </w:r>
          </w:p>
        </w:tc>
        <w:tc>
          <w:tcPr>
            <w:tcW w:w="935" w:type="dxa"/>
          </w:tcPr>
          <w:p w:rsidR="002E19D5" w:rsidRDefault="002E19D5" w:rsidP="00A543EF">
            <w:r>
              <w:t>1(3)</w:t>
            </w:r>
          </w:p>
        </w:tc>
        <w:tc>
          <w:tcPr>
            <w:tcW w:w="935" w:type="dxa"/>
          </w:tcPr>
          <w:p w:rsidR="002E19D5" w:rsidRDefault="002E19D5" w:rsidP="00A543EF"/>
        </w:tc>
        <w:tc>
          <w:tcPr>
            <w:tcW w:w="935" w:type="dxa"/>
          </w:tcPr>
          <w:p w:rsidR="002E19D5" w:rsidRDefault="002E19D5" w:rsidP="00A543EF"/>
        </w:tc>
        <w:tc>
          <w:tcPr>
            <w:tcW w:w="1167" w:type="dxa"/>
          </w:tcPr>
          <w:p w:rsidR="002E19D5" w:rsidRDefault="002E19D5" w:rsidP="00A543EF"/>
        </w:tc>
        <w:tc>
          <w:tcPr>
            <w:tcW w:w="1167" w:type="dxa"/>
          </w:tcPr>
          <w:p w:rsidR="002E19D5" w:rsidRDefault="002E19D5" w:rsidP="00A543EF"/>
        </w:tc>
      </w:tr>
      <w:tr w:rsidR="002E19D5" w:rsidTr="00A543EF">
        <w:tc>
          <w:tcPr>
            <w:tcW w:w="1615" w:type="dxa"/>
          </w:tcPr>
          <w:p w:rsidR="002E19D5" w:rsidRDefault="002E19D5" w:rsidP="00A543EF">
            <w:r>
              <w:t>10</w:t>
            </w:r>
          </w:p>
        </w:tc>
        <w:tc>
          <w:tcPr>
            <w:tcW w:w="954" w:type="dxa"/>
          </w:tcPr>
          <w:p w:rsidR="002E19D5" w:rsidRDefault="00FD70F8" w:rsidP="00A543EF">
            <w:r>
              <w:t>2 (2)</w:t>
            </w:r>
          </w:p>
        </w:tc>
        <w:tc>
          <w:tcPr>
            <w:tcW w:w="954" w:type="dxa"/>
          </w:tcPr>
          <w:p w:rsidR="002E19D5" w:rsidRDefault="00FD70F8" w:rsidP="00A543EF">
            <w:r>
              <w:t>1 (1)</w:t>
            </w:r>
          </w:p>
        </w:tc>
        <w:tc>
          <w:tcPr>
            <w:tcW w:w="935" w:type="dxa"/>
          </w:tcPr>
          <w:p w:rsidR="002E19D5" w:rsidRDefault="00FD70F8" w:rsidP="00A543EF">
            <w:r>
              <w:t>3 (4)</w:t>
            </w:r>
          </w:p>
        </w:tc>
        <w:tc>
          <w:tcPr>
            <w:tcW w:w="935" w:type="dxa"/>
          </w:tcPr>
          <w:p w:rsidR="002E19D5" w:rsidRDefault="002E19D5" w:rsidP="00A543EF"/>
        </w:tc>
        <w:tc>
          <w:tcPr>
            <w:tcW w:w="935" w:type="dxa"/>
          </w:tcPr>
          <w:p w:rsidR="002E19D5" w:rsidRDefault="002E19D5" w:rsidP="00A543EF"/>
        </w:tc>
        <w:tc>
          <w:tcPr>
            <w:tcW w:w="1167" w:type="dxa"/>
          </w:tcPr>
          <w:p w:rsidR="002E19D5" w:rsidRDefault="002E19D5" w:rsidP="00A543EF"/>
        </w:tc>
        <w:tc>
          <w:tcPr>
            <w:tcW w:w="1167" w:type="dxa"/>
          </w:tcPr>
          <w:p w:rsidR="002E19D5" w:rsidRDefault="002E19D5" w:rsidP="00A543EF"/>
        </w:tc>
      </w:tr>
      <w:tr w:rsidR="002E19D5" w:rsidTr="00A543EF">
        <w:tc>
          <w:tcPr>
            <w:tcW w:w="1615" w:type="dxa"/>
          </w:tcPr>
          <w:p w:rsidR="002E19D5" w:rsidRDefault="002E19D5" w:rsidP="00A543EF">
            <w:r>
              <w:t>16</w:t>
            </w:r>
          </w:p>
        </w:tc>
        <w:tc>
          <w:tcPr>
            <w:tcW w:w="954" w:type="dxa"/>
          </w:tcPr>
          <w:p w:rsidR="002E19D5" w:rsidRDefault="00941F70" w:rsidP="00A543EF">
            <w:r>
              <w:t xml:space="preserve">1 (1) </w:t>
            </w:r>
          </w:p>
        </w:tc>
        <w:tc>
          <w:tcPr>
            <w:tcW w:w="954" w:type="dxa"/>
          </w:tcPr>
          <w:p w:rsidR="002E19D5" w:rsidRDefault="00941F70" w:rsidP="00A543EF">
            <w:r>
              <w:t>3 (4)</w:t>
            </w:r>
          </w:p>
        </w:tc>
        <w:tc>
          <w:tcPr>
            <w:tcW w:w="935" w:type="dxa"/>
          </w:tcPr>
          <w:p w:rsidR="002E19D5" w:rsidRDefault="00941F70" w:rsidP="00A543EF">
            <w:r>
              <w:t>1 (1)</w:t>
            </w:r>
          </w:p>
        </w:tc>
        <w:tc>
          <w:tcPr>
            <w:tcW w:w="935" w:type="dxa"/>
          </w:tcPr>
          <w:p w:rsidR="002E19D5" w:rsidRDefault="00941F70" w:rsidP="00941F70">
            <w:r>
              <w:t>2 (3)</w:t>
            </w:r>
          </w:p>
        </w:tc>
        <w:tc>
          <w:tcPr>
            <w:tcW w:w="935" w:type="dxa"/>
          </w:tcPr>
          <w:p w:rsidR="002E19D5" w:rsidRDefault="002E19D5" w:rsidP="00A543EF"/>
        </w:tc>
        <w:tc>
          <w:tcPr>
            <w:tcW w:w="1167" w:type="dxa"/>
          </w:tcPr>
          <w:p w:rsidR="002E19D5" w:rsidRDefault="002E19D5" w:rsidP="00A543EF"/>
        </w:tc>
        <w:tc>
          <w:tcPr>
            <w:tcW w:w="1167" w:type="dxa"/>
          </w:tcPr>
          <w:p w:rsidR="002E19D5" w:rsidRDefault="002E19D5" w:rsidP="00A543EF"/>
        </w:tc>
      </w:tr>
      <w:tr w:rsidR="002E19D5" w:rsidTr="00A543EF">
        <w:tc>
          <w:tcPr>
            <w:tcW w:w="1615" w:type="dxa"/>
          </w:tcPr>
          <w:p w:rsidR="002E19D5" w:rsidRDefault="002E19D5" w:rsidP="00A543EF">
            <w:r>
              <w:t>17</w:t>
            </w:r>
          </w:p>
        </w:tc>
        <w:tc>
          <w:tcPr>
            <w:tcW w:w="954" w:type="dxa"/>
          </w:tcPr>
          <w:p w:rsidR="002E19D5" w:rsidRDefault="00BC0306" w:rsidP="00A543EF">
            <w:r>
              <w:t>1 (1)</w:t>
            </w:r>
          </w:p>
        </w:tc>
        <w:tc>
          <w:tcPr>
            <w:tcW w:w="954" w:type="dxa"/>
          </w:tcPr>
          <w:p w:rsidR="002E19D5" w:rsidRDefault="00BC0306" w:rsidP="00BC0306">
            <w:r>
              <w:t>2 (5)</w:t>
            </w:r>
          </w:p>
        </w:tc>
        <w:tc>
          <w:tcPr>
            <w:tcW w:w="935" w:type="dxa"/>
          </w:tcPr>
          <w:p w:rsidR="002E19D5" w:rsidRDefault="00BC0306" w:rsidP="00A543EF">
            <w:r>
              <w:t>1 (1)</w:t>
            </w:r>
          </w:p>
        </w:tc>
        <w:tc>
          <w:tcPr>
            <w:tcW w:w="935" w:type="dxa"/>
          </w:tcPr>
          <w:p w:rsidR="002E19D5" w:rsidRDefault="00BC0306" w:rsidP="00BC0306">
            <w:r>
              <w:t>1 (1)</w:t>
            </w:r>
          </w:p>
        </w:tc>
        <w:tc>
          <w:tcPr>
            <w:tcW w:w="935" w:type="dxa"/>
          </w:tcPr>
          <w:p w:rsidR="002E19D5" w:rsidRDefault="002E19D5" w:rsidP="00A543EF"/>
        </w:tc>
        <w:tc>
          <w:tcPr>
            <w:tcW w:w="1167" w:type="dxa"/>
          </w:tcPr>
          <w:p w:rsidR="002E19D5" w:rsidRDefault="002E19D5" w:rsidP="00A543EF"/>
        </w:tc>
        <w:tc>
          <w:tcPr>
            <w:tcW w:w="1167" w:type="dxa"/>
          </w:tcPr>
          <w:p w:rsidR="002E19D5" w:rsidRDefault="002E19D5" w:rsidP="00A543EF"/>
        </w:tc>
      </w:tr>
      <w:tr w:rsidR="002E19D5" w:rsidTr="00F2482E">
        <w:trPr>
          <w:trHeight w:val="287"/>
        </w:trPr>
        <w:tc>
          <w:tcPr>
            <w:tcW w:w="1615" w:type="dxa"/>
          </w:tcPr>
          <w:p w:rsidR="002E19D5" w:rsidRDefault="002E19D5" w:rsidP="00A543EF">
            <w:r>
              <w:t>19</w:t>
            </w:r>
          </w:p>
        </w:tc>
        <w:tc>
          <w:tcPr>
            <w:tcW w:w="954" w:type="dxa"/>
          </w:tcPr>
          <w:p w:rsidR="002E19D5" w:rsidRDefault="009D7663" w:rsidP="00A543EF">
            <w:r>
              <w:t>1 (2)</w:t>
            </w:r>
          </w:p>
        </w:tc>
        <w:tc>
          <w:tcPr>
            <w:tcW w:w="954" w:type="dxa"/>
          </w:tcPr>
          <w:p w:rsidR="002E19D5" w:rsidRDefault="002E19D5" w:rsidP="00A543EF"/>
        </w:tc>
        <w:tc>
          <w:tcPr>
            <w:tcW w:w="935" w:type="dxa"/>
          </w:tcPr>
          <w:p w:rsidR="002E19D5" w:rsidRDefault="009D7663" w:rsidP="009D7663">
            <w:r>
              <w:t>1 (2)</w:t>
            </w:r>
          </w:p>
        </w:tc>
        <w:tc>
          <w:tcPr>
            <w:tcW w:w="935" w:type="dxa"/>
          </w:tcPr>
          <w:p w:rsidR="002E19D5" w:rsidRDefault="009D7663" w:rsidP="00A543EF">
            <w:r>
              <w:t>1 (1)</w:t>
            </w:r>
          </w:p>
        </w:tc>
        <w:tc>
          <w:tcPr>
            <w:tcW w:w="935" w:type="dxa"/>
          </w:tcPr>
          <w:p w:rsidR="002E19D5" w:rsidRDefault="002E19D5" w:rsidP="00A543EF"/>
        </w:tc>
        <w:tc>
          <w:tcPr>
            <w:tcW w:w="1167" w:type="dxa"/>
          </w:tcPr>
          <w:p w:rsidR="002E19D5" w:rsidRDefault="002E19D5" w:rsidP="00A543EF"/>
        </w:tc>
        <w:tc>
          <w:tcPr>
            <w:tcW w:w="1167" w:type="dxa"/>
          </w:tcPr>
          <w:p w:rsidR="002E19D5" w:rsidRDefault="002E19D5" w:rsidP="00A543EF"/>
        </w:tc>
      </w:tr>
      <w:tr w:rsidR="00F2482E" w:rsidTr="00A543EF">
        <w:tc>
          <w:tcPr>
            <w:tcW w:w="1615" w:type="dxa"/>
          </w:tcPr>
          <w:p w:rsidR="00F2482E" w:rsidRDefault="00F2482E" w:rsidP="00A543EF">
            <w:r>
              <w:t>20</w:t>
            </w:r>
          </w:p>
        </w:tc>
        <w:tc>
          <w:tcPr>
            <w:tcW w:w="954" w:type="dxa"/>
          </w:tcPr>
          <w:p w:rsidR="00F2482E" w:rsidRDefault="00F2482E" w:rsidP="00A543EF"/>
        </w:tc>
        <w:tc>
          <w:tcPr>
            <w:tcW w:w="954" w:type="dxa"/>
          </w:tcPr>
          <w:p w:rsidR="00F2482E" w:rsidRDefault="00F2482E" w:rsidP="00A543EF">
            <w:r>
              <w:t>12 (16)</w:t>
            </w:r>
          </w:p>
        </w:tc>
        <w:tc>
          <w:tcPr>
            <w:tcW w:w="935" w:type="dxa"/>
          </w:tcPr>
          <w:p w:rsidR="00F2482E" w:rsidRDefault="00F2482E" w:rsidP="009D7663">
            <w:r>
              <w:t>1 (1)</w:t>
            </w:r>
          </w:p>
        </w:tc>
        <w:tc>
          <w:tcPr>
            <w:tcW w:w="935" w:type="dxa"/>
          </w:tcPr>
          <w:p w:rsidR="00F2482E" w:rsidRDefault="00F2482E" w:rsidP="00A543EF">
            <w:r>
              <w:t>1 (2)</w:t>
            </w:r>
          </w:p>
        </w:tc>
        <w:tc>
          <w:tcPr>
            <w:tcW w:w="935" w:type="dxa"/>
          </w:tcPr>
          <w:p w:rsidR="00F2482E" w:rsidRDefault="00F2482E" w:rsidP="00A543EF"/>
        </w:tc>
        <w:tc>
          <w:tcPr>
            <w:tcW w:w="1167" w:type="dxa"/>
          </w:tcPr>
          <w:p w:rsidR="00F2482E" w:rsidRDefault="00F2482E" w:rsidP="00A543EF"/>
        </w:tc>
        <w:tc>
          <w:tcPr>
            <w:tcW w:w="1167" w:type="dxa"/>
          </w:tcPr>
          <w:p w:rsidR="00F2482E" w:rsidRDefault="00F2482E" w:rsidP="00A543EF"/>
        </w:tc>
      </w:tr>
    </w:tbl>
    <w:p w:rsidR="002E19D5" w:rsidRDefault="002E19D5" w:rsidP="002E19D5"/>
    <w:p w:rsidR="002E19D5" w:rsidRDefault="002E19D5" w:rsidP="002E19D5"/>
    <w:p w:rsidR="002E19D5" w:rsidRDefault="002E19D5" w:rsidP="002E19D5">
      <w:r>
        <w:t>ELA VAT Membership Report by Institutional Type and Number of Representatives</w:t>
      </w:r>
    </w:p>
    <w:tbl>
      <w:tblPr>
        <w:tblStyle w:val="TableGrid"/>
        <w:tblW w:w="0" w:type="auto"/>
        <w:tblLook w:val="04A0" w:firstRow="1" w:lastRow="0" w:firstColumn="1" w:lastColumn="0" w:noHBand="0" w:noVBand="1"/>
      </w:tblPr>
      <w:tblGrid>
        <w:gridCol w:w="1615"/>
        <w:gridCol w:w="954"/>
        <w:gridCol w:w="954"/>
        <w:gridCol w:w="935"/>
        <w:gridCol w:w="935"/>
        <w:gridCol w:w="935"/>
        <w:gridCol w:w="1167"/>
        <w:gridCol w:w="1167"/>
      </w:tblGrid>
      <w:tr w:rsidR="002E19D5" w:rsidTr="00A543EF">
        <w:tc>
          <w:tcPr>
            <w:tcW w:w="1615" w:type="dxa"/>
          </w:tcPr>
          <w:p w:rsidR="002E19D5" w:rsidRDefault="002E19D5" w:rsidP="00A543EF">
            <w:r>
              <w:t>Region</w:t>
            </w:r>
          </w:p>
        </w:tc>
        <w:tc>
          <w:tcPr>
            <w:tcW w:w="954" w:type="dxa"/>
          </w:tcPr>
          <w:p w:rsidR="002E19D5" w:rsidRDefault="002E19D5" w:rsidP="00A543EF">
            <w:r>
              <w:t>ESC</w:t>
            </w:r>
          </w:p>
        </w:tc>
        <w:tc>
          <w:tcPr>
            <w:tcW w:w="954" w:type="dxa"/>
          </w:tcPr>
          <w:p w:rsidR="002E19D5" w:rsidRDefault="002E19D5" w:rsidP="00A543EF">
            <w:r>
              <w:t>ISD</w:t>
            </w:r>
          </w:p>
        </w:tc>
        <w:tc>
          <w:tcPr>
            <w:tcW w:w="935" w:type="dxa"/>
          </w:tcPr>
          <w:p w:rsidR="002E19D5" w:rsidRDefault="002E19D5" w:rsidP="00A543EF">
            <w:r>
              <w:t>2-yr college</w:t>
            </w:r>
          </w:p>
        </w:tc>
        <w:tc>
          <w:tcPr>
            <w:tcW w:w="935" w:type="dxa"/>
          </w:tcPr>
          <w:p w:rsidR="002E19D5" w:rsidRDefault="002E19D5" w:rsidP="00A543EF">
            <w:r>
              <w:t>4-year college</w:t>
            </w:r>
          </w:p>
        </w:tc>
        <w:tc>
          <w:tcPr>
            <w:tcW w:w="935" w:type="dxa"/>
          </w:tcPr>
          <w:p w:rsidR="002E19D5" w:rsidRDefault="002E19D5" w:rsidP="00A543EF">
            <w:r>
              <w:t>P-16 Council</w:t>
            </w:r>
          </w:p>
        </w:tc>
        <w:tc>
          <w:tcPr>
            <w:tcW w:w="1167" w:type="dxa"/>
          </w:tcPr>
          <w:p w:rsidR="002E19D5" w:rsidRDefault="002E19D5" w:rsidP="00A543EF">
            <w:r>
              <w:t>Other Workforce</w:t>
            </w:r>
          </w:p>
        </w:tc>
        <w:tc>
          <w:tcPr>
            <w:tcW w:w="1167" w:type="dxa"/>
          </w:tcPr>
          <w:p w:rsidR="002E19D5" w:rsidRDefault="002E19D5" w:rsidP="00A543EF">
            <w:r>
              <w:t>Other</w:t>
            </w:r>
          </w:p>
        </w:tc>
      </w:tr>
      <w:tr w:rsidR="002E19D5" w:rsidTr="00A543EF">
        <w:tc>
          <w:tcPr>
            <w:tcW w:w="1615" w:type="dxa"/>
          </w:tcPr>
          <w:p w:rsidR="002E19D5" w:rsidRDefault="002E19D5" w:rsidP="00A543EF">
            <w:r>
              <w:t>1</w:t>
            </w:r>
          </w:p>
        </w:tc>
        <w:tc>
          <w:tcPr>
            <w:tcW w:w="954" w:type="dxa"/>
          </w:tcPr>
          <w:p w:rsidR="002E19D5" w:rsidRDefault="002E19D5" w:rsidP="00A543EF"/>
        </w:tc>
        <w:tc>
          <w:tcPr>
            <w:tcW w:w="954" w:type="dxa"/>
          </w:tcPr>
          <w:p w:rsidR="002E19D5" w:rsidRDefault="0045464B" w:rsidP="00A543EF">
            <w:r>
              <w:t>1</w:t>
            </w:r>
            <w:r w:rsidR="00A123C9">
              <w:t>3</w:t>
            </w:r>
            <w:r>
              <w:t xml:space="preserve"> (1)</w:t>
            </w:r>
          </w:p>
        </w:tc>
        <w:tc>
          <w:tcPr>
            <w:tcW w:w="935" w:type="dxa"/>
          </w:tcPr>
          <w:p w:rsidR="002E19D5" w:rsidRDefault="0045464B" w:rsidP="00A543EF">
            <w:r>
              <w:t>3 (3)</w:t>
            </w:r>
          </w:p>
        </w:tc>
        <w:tc>
          <w:tcPr>
            <w:tcW w:w="935" w:type="dxa"/>
          </w:tcPr>
          <w:p w:rsidR="002E19D5" w:rsidRDefault="0045464B" w:rsidP="00A543EF">
            <w:r>
              <w:t>1 (1)</w:t>
            </w:r>
          </w:p>
        </w:tc>
        <w:tc>
          <w:tcPr>
            <w:tcW w:w="935" w:type="dxa"/>
          </w:tcPr>
          <w:p w:rsidR="002E19D5" w:rsidRDefault="002E19D5" w:rsidP="00A543EF"/>
        </w:tc>
        <w:tc>
          <w:tcPr>
            <w:tcW w:w="1167" w:type="dxa"/>
          </w:tcPr>
          <w:p w:rsidR="002E19D5" w:rsidRDefault="002E19D5" w:rsidP="00A543EF"/>
        </w:tc>
        <w:tc>
          <w:tcPr>
            <w:tcW w:w="1167" w:type="dxa"/>
          </w:tcPr>
          <w:p w:rsidR="002E19D5" w:rsidRDefault="0045464B" w:rsidP="00A543EF">
            <w:r>
              <w:t>1 (1)</w:t>
            </w:r>
          </w:p>
        </w:tc>
      </w:tr>
      <w:tr w:rsidR="002E19D5" w:rsidTr="00A543EF">
        <w:tc>
          <w:tcPr>
            <w:tcW w:w="1615" w:type="dxa"/>
          </w:tcPr>
          <w:p w:rsidR="002E19D5" w:rsidRDefault="002E19D5" w:rsidP="00A543EF">
            <w:r>
              <w:t>3</w:t>
            </w:r>
          </w:p>
        </w:tc>
        <w:tc>
          <w:tcPr>
            <w:tcW w:w="954" w:type="dxa"/>
          </w:tcPr>
          <w:p w:rsidR="002E19D5" w:rsidRDefault="00DB73FA" w:rsidP="00A543EF">
            <w:r>
              <w:t>1 (4)</w:t>
            </w:r>
          </w:p>
        </w:tc>
        <w:tc>
          <w:tcPr>
            <w:tcW w:w="954" w:type="dxa"/>
          </w:tcPr>
          <w:p w:rsidR="002E19D5" w:rsidRDefault="00DB73FA" w:rsidP="00A543EF">
            <w:r>
              <w:t>4 (4)</w:t>
            </w:r>
          </w:p>
        </w:tc>
        <w:tc>
          <w:tcPr>
            <w:tcW w:w="935" w:type="dxa"/>
          </w:tcPr>
          <w:p w:rsidR="002E19D5" w:rsidRDefault="00DB73FA" w:rsidP="00A543EF">
            <w:r>
              <w:t>3 (3)</w:t>
            </w:r>
          </w:p>
        </w:tc>
        <w:tc>
          <w:tcPr>
            <w:tcW w:w="935" w:type="dxa"/>
          </w:tcPr>
          <w:p w:rsidR="002E19D5" w:rsidRDefault="00DB73FA" w:rsidP="00A543EF">
            <w:r>
              <w:t>1 (1)</w:t>
            </w:r>
          </w:p>
        </w:tc>
        <w:tc>
          <w:tcPr>
            <w:tcW w:w="935" w:type="dxa"/>
          </w:tcPr>
          <w:p w:rsidR="002E19D5" w:rsidRDefault="002E19D5" w:rsidP="00A543EF"/>
        </w:tc>
        <w:tc>
          <w:tcPr>
            <w:tcW w:w="1167" w:type="dxa"/>
          </w:tcPr>
          <w:p w:rsidR="002E19D5" w:rsidRDefault="002E19D5" w:rsidP="00A543EF"/>
        </w:tc>
        <w:tc>
          <w:tcPr>
            <w:tcW w:w="1167" w:type="dxa"/>
          </w:tcPr>
          <w:p w:rsidR="002E19D5" w:rsidRDefault="002E19D5" w:rsidP="00A543EF"/>
        </w:tc>
      </w:tr>
      <w:tr w:rsidR="002E19D5" w:rsidTr="00A543EF">
        <w:tc>
          <w:tcPr>
            <w:tcW w:w="1615" w:type="dxa"/>
          </w:tcPr>
          <w:p w:rsidR="002E19D5" w:rsidRDefault="002E19D5" w:rsidP="00A543EF">
            <w:r>
              <w:t>5</w:t>
            </w:r>
          </w:p>
        </w:tc>
        <w:tc>
          <w:tcPr>
            <w:tcW w:w="954" w:type="dxa"/>
          </w:tcPr>
          <w:p w:rsidR="002E19D5" w:rsidRDefault="002E19D5" w:rsidP="00A543EF"/>
        </w:tc>
        <w:tc>
          <w:tcPr>
            <w:tcW w:w="954" w:type="dxa"/>
          </w:tcPr>
          <w:p w:rsidR="002E19D5" w:rsidRDefault="006B05DC" w:rsidP="00A543EF">
            <w:r>
              <w:t>3 (3)</w:t>
            </w:r>
          </w:p>
        </w:tc>
        <w:tc>
          <w:tcPr>
            <w:tcW w:w="935" w:type="dxa"/>
          </w:tcPr>
          <w:p w:rsidR="002E19D5" w:rsidRDefault="006B05DC" w:rsidP="00A543EF">
            <w:r>
              <w:t>1 (1)</w:t>
            </w:r>
          </w:p>
        </w:tc>
        <w:tc>
          <w:tcPr>
            <w:tcW w:w="935" w:type="dxa"/>
          </w:tcPr>
          <w:p w:rsidR="002E19D5" w:rsidRDefault="002E19D5" w:rsidP="00A543EF"/>
        </w:tc>
        <w:tc>
          <w:tcPr>
            <w:tcW w:w="935" w:type="dxa"/>
          </w:tcPr>
          <w:p w:rsidR="002E19D5" w:rsidRDefault="002E19D5" w:rsidP="00A543EF"/>
        </w:tc>
        <w:tc>
          <w:tcPr>
            <w:tcW w:w="1167" w:type="dxa"/>
          </w:tcPr>
          <w:p w:rsidR="002E19D5" w:rsidRDefault="002E19D5" w:rsidP="00A543EF"/>
        </w:tc>
        <w:tc>
          <w:tcPr>
            <w:tcW w:w="1167" w:type="dxa"/>
          </w:tcPr>
          <w:p w:rsidR="002E19D5" w:rsidRDefault="002E19D5" w:rsidP="00A543EF"/>
        </w:tc>
      </w:tr>
      <w:tr w:rsidR="002E19D5" w:rsidTr="00A543EF">
        <w:tc>
          <w:tcPr>
            <w:tcW w:w="1615" w:type="dxa"/>
          </w:tcPr>
          <w:p w:rsidR="002E19D5" w:rsidRDefault="002E19D5" w:rsidP="00A543EF">
            <w:r>
              <w:t>9</w:t>
            </w:r>
          </w:p>
        </w:tc>
        <w:tc>
          <w:tcPr>
            <w:tcW w:w="954" w:type="dxa"/>
          </w:tcPr>
          <w:p w:rsidR="002E19D5" w:rsidRDefault="002E19D5" w:rsidP="00A543EF"/>
        </w:tc>
        <w:tc>
          <w:tcPr>
            <w:tcW w:w="954" w:type="dxa"/>
          </w:tcPr>
          <w:p w:rsidR="002E19D5" w:rsidRDefault="002E19D5" w:rsidP="002E19D5">
            <w:r>
              <w:t>1 (1)</w:t>
            </w:r>
          </w:p>
        </w:tc>
        <w:tc>
          <w:tcPr>
            <w:tcW w:w="935" w:type="dxa"/>
          </w:tcPr>
          <w:p w:rsidR="002E19D5" w:rsidRDefault="002E19D5" w:rsidP="002E19D5">
            <w:r>
              <w:t>1(1)</w:t>
            </w:r>
          </w:p>
        </w:tc>
        <w:tc>
          <w:tcPr>
            <w:tcW w:w="935" w:type="dxa"/>
          </w:tcPr>
          <w:p w:rsidR="002E19D5" w:rsidRDefault="002E19D5" w:rsidP="002E19D5">
            <w:r>
              <w:t>1(1)</w:t>
            </w:r>
          </w:p>
        </w:tc>
        <w:tc>
          <w:tcPr>
            <w:tcW w:w="935" w:type="dxa"/>
          </w:tcPr>
          <w:p w:rsidR="002E19D5" w:rsidRDefault="002E19D5" w:rsidP="00A543EF"/>
        </w:tc>
        <w:tc>
          <w:tcPr>
            <w:tcW w:w="1167" w:type="dxa"/>
          </w:tcPr>
          <w:p w:rsidR="002E19D5" w:rsidRDefault="002E19D5" w:rsidP="00A543EF"/>
        </w:tc>
        <w:tc>
          <w:tcPr>
            <w:tcW w:w="1167" w:type="dxa"/>
          </w:tcPr>
          <w:p w:rsidR="002E19D5" w:rsidRDefault="002E19D5" w:rsidP="00A543EF"/>
        </w:tc>
      </w:tr>
      <w:tr w:rsidR="002E19D5" w:rsidTr="00A543EF">
        <w:tc>
          <w:tcPr>
            <w:tcW w:w="1615" w:type="dxa"/>
          </w:tcPr>
          <w:p w:rsidR="002E19D5" w:rsidRDefault="002E19D5" w:rsidP="00A543EF">
            <w:r>
              <w:t>12</w:t>
            </w:r>
          </w:p>
        </w:tc>
        <w:tc>
          <w:tcPr>
            <w:tcW w:w="954" w:type="dxa"/>
          </w:tcPr>
          <w:p w:rsidR="002E19D5" w:rsidRDefault="00775B06" w:rsidP="00A543EF">
            <w:r>
              <w:t xml:space="preserve">1 (2) </w:t>
            </w:r>
          </w:p>
        </w:tc>
        <w:tc>
          <w:tcPr>
            <w:tcW w:w="954" w:type="dxa"/>
          </w:tcPr>
          <w:p w:rsidR="002E19D5" w:rsidRDefault="00775B06" w:rsidP="00A543EF">
            <w:r>
              <w:t>5 (6)</w:t>
            </w:r>
          </w:p>
        </w:tc>
        <w:tc>
          <w:tcPr>
            <w:tcW w:w="935" w:type="dxa"/>
          </w:tcPr>
          <w:p w:rsidR="002E19D5" w:rsidRDefault="00775B06" w:rsidP="00A543EF">
            <w:r>
              <w:t>1 (5)</w:t>
            </w:r>
          </w:p>
        </w:tc>
        <w:tc>
          <w:tcPr>
            <w:tcW w:w="935" w:type="dxa"/>
          </w:tcPr>
          <w:p w:rsidR="002E19D5" w:rsidRDefault="002E19D5" w:rsidP="00A543EF"/>
        </w:tc>
        <w:tc>
          <w:tcPr>
            <w:tcW w:w="935" w:type="dxa"/>
          </w:tcPr>
          <w:p w:rsidR="002E19D5" w:rsidRDefault="002E19D5" w:rsidP="00A543EF"/>
        </w:tc>
        <w:tc>
          <w:tcPr>
            <w:tcW w:w="1167" w:type="dxa"/>
          </w:tcPr>
          <w:p w:rsidR="002E19D5" w:rsidRDefault="002E19D5" w:rsidP="00A543EF"/>
        </w:tc>
        <w:tc>
          <w:tcPr>
            <w:tcW w:w="1167" w:type="dxa"/>
          </w:tcPr>
          <w:p w:rsidR="002E19D5" w:rsidRDefault="002E19D5" w:rsidP="00A543EF"/>
        </w:tc>
      </w:tr>
      <w:tr w:rsidR="002E19D5" w:rsidTr="00A543EF">
        <w:tc>
          <w:tcPr>
            <w:tcW w:w="1615" w:type="dxa"/>
          </w:tcPr>
          <w:p w:rsidR="002E19D5" w:rsidRDefault="002E19D5" w:rsidP="00A543EF">
            <w:r>
              <w:t>17</w:t>
            </w:r>
          </w:p>
        </w:tc>
        <w:tc>
          <w:tcPr>
            <w:tcW w:w="954" w:type="dxa"/>
          </w:tcPr>
          <w:p w:rsidR="002E19D5" w:rsidRDefault="00BC0306" w:rsidP="00A543EF">
            <w:r>
              <w:t xml:space="preserve">1 (1) </w:t>
            </w:r>
          </w:p>
        </w:tc>
        <w:tc>
          <w:tcPr>
            <w:tcW w:w="954" w:type="dxa"/>
          </w:tcPr>
          <w:p w:rsidR="002E19D5" w:rsidRDefault="00BC0306" w:rsidP="00A543EF">
            <w:r>
              <w:t>2 (5)</w:t>
            </w:r>
          </w:p>
        </w:tc>
        <w:tc>
          <w:tcPr>
            <w:tcW w:w="935" w:type="dxa"/>
          </w:tcPr>
          <w:p w:rsidR="002E19D5" w:rsidRDefault="00BC0306" w:rsidP="00A543EF">
            <w:r>
              <w:t>1 (1)</w:t>
            </w:r>
          </w:p>
        </w:tc>
        <w:tc>
          <w:tcPr>
            <w:tcW w:w="935" w:type="dxa"/>
          </w:tcPr>
          <w:p w:rsidR="002E19D5" w:rsidRDefault="00BC0306" w:rsidP="00A543EF">
            <w:r>
              <w:t>2 (3)</w:t>
            </w:r>
          </w:p>
        </w:tc>
        <w:tc>
          <w:tcPr>
            <w:tcW w:w="935" w:type="dxa"/>
          </w:tcPr>
          <w:p w:rsidR="002E19D5" w:rsidRDefault="002E19D5" w:rsidP="00A543EF"/>
        </w:tc>
        <w:tc>
          <w:tcPr>
            <w:tcW w:w="1167" w:type="dxa"/>
          </w:tcPr>
          <w:p w:rsidR="002E19D5" w:rsidRDefault="002E19D5" w:rsidP="00A543EF"/>
        </w:tc>
        <w:tc>
          <w:tcPr>
            <w:tcW w:w="1167" w:type="dxa"/>
          </w:tcPr>
          <w:p w:rsidR="002E19D5" w:rsidRDefault="002E19D5" w:rsidP="00A543EF"/>
        </w:tc>
      </w:tr>
      <w:tr w:rsidR="002E19D5" w:rsidTr="00A543EF">
        <w:tc>
          <w:tcPr>
            <w:tcW w:w="1615" w:type="dxa"/>
          </w:tcPr>
          <w:p w:rsidR="002E19D5" w:rsidRDefault="002E19D5" w:rsidP="00A543EF">
            <w:r>
              <w:t>19</w:t>
            </w:r>
          </w:p>
        </w:tc>
        <w:tc>
          <w:tcPr>
            <w:tcW w:w="954" w:type="dxa"/>
          </w:tcPr>
          <w:p w:rsidR="002E19D5" w:rsidRDefault="009D7663" w:rsidP="00A543EF">
            <w:r>
              <w:t>2 (2)</w:t>
            </w:r>
          </w:p>
        </w:tc>
        <w:tc>
          <w:tcPr>
            <w:tcW w:w="954" w:type="dxa"/>
          </w:tcPr>
          <w:p w:rsidR="002E19D5" w:rsidRDefault="002E19D5" w:rsidP="00A543EF"/>
        </w:tc>
        <w:tc>
          <w:tcPr>
            <w:tcW w:w="935" w:type="dxa"/>
          </w:tcPr>
          <w:p w:rsidR="002E19D5" w:rsidRDefault="009D7663" w:rsidP="00A543EF">
            <w:r>
              <w:t>1 (4)</w:t>
            </w:r>
          </w:p>
        </w:tc>
        <w:tc>
          <w:tcPr>
            <w:tcW w:w="935" w:type="dxa"/>
          </w:tcPr>
          <w:p w:rsidR="002E19D5" w:rsidRDefault="009D7663" w:rsidP="00A543EF">
            <w:r>
              <w:t>1 (1)</w:t>
            </w:r>
          </w:p>
        </w:tc>
        <w:tc>
          <w:tcPr>
            <w:tcW w:w="935" w:type="dxa"/>
          </w:tcPr>
          <w:p w:rsidR="002E19D5" w:rsidRDefault="002E19D5" w:rsidP="00A543EF"/>
        </w:tc>
        <w:tc>
          <w:tcPr>
            <w:tcW w:w="1167" w:type="dxa"/>
          </w:tcPr>
          <w:p w:rsidR="002E19D5" w:rsidRDefault="002E19D5" w:rsidP="00A543EF"/>
        </w:tc>
        <w:tc>
          <w:tcPr>
            <w:tcW w:w="1167" w:type="dxa"/>
          </w:tcPr>
          <w:p w:rsidR="002E19D5" w:rsidRDefault="002E19D5" w:rsidP="00A543EF"/>
        </w:tc>
      </w:tr>
      <w:tr w:rsidR="00F2482E" w:rsidTr="00A543EF">
        <w:tc>
          <w:tcPr>
            <w:tcW w:w="1615" w:type="dxa"/>
          </w:tcPr>
          <w:p w:rsidR="00F2482E" w:rsidRDefault="00F2482E" w:rsidP="00A543EF">
            <w:r>
              <w:t>20</w:t>
            </w:r>
          </w:p>
        </w:tc>
        <w:tc>
          <w:tcPr>
            <w:tcW w:w="954" w:type="dxa"/>
          </w:tcPr>
          <w:p w:rsidR="00F2482E" w:rsidRDefault="00F2482E" w:rsidP="00A543EF"/>
        </w:tc>
        <w:tc>
          <w:tcPr>
            <w:tcW w:w="954" w:type="dxa"/>
          </w:tcPr>
          <w:p w:rsidR="00F2482E" w:rsidRDefault="00F2482E" w:rsidP="00A543EF">
            <w:r>
              <w:t>10 (</w:t>
            </w:r>
            <w:r w:rsidR="005C042B">
              <w:t>26)</w:t>
            </w:r>
          </w:p>
        </w:tc>
        <w:tc>
          <w:tcPr>
            <w:tcW w:w="935" w:type="dxa"/>
          </w:tcPr>
          <w:p w:rsidR="00F2482E" w:rsidRDefault="005C042B" w:rsidP="00A543EF">
            <w:r>
              <w:t>1(2)</w:t>
            </w:r>
          </w:p>
        </w:tc>
        <w:tc>
          <w:tcPr>
            <w:tcW w:w="935" w:type="dxa"/>
          </w:tcPr>
          <w:p w:rsidR="00F2482E" w:rsidRDefault="005C042B" w:rsidP="00A543EF">
            <w:r>
              <w:t>1 (1)</w:t>
            </w:r>
          </w:p>
        </w:tc>
        <w:tc>
          <w:tcPr>
            <w:tcW w:w="935" w:type="dxa"/>
          </w:tcPr>
          <w:p w:rsidR="00F2482E" w:rsidRDefault="00F2482E" w:rsidP="00A543EF"/>
        </w:tc>
        <w:tc>
          <w:tcPr>
            <w:tcW w:w="1167" w:type="dxa"/>
          </w:tcPr>
          <w:p w:rsidR="00F2482E" w:rsidRDefault="00F2482E" w:rsidP="00A543EF"/>
        </w:tc>
        <w:tc>
          <w:tcPr>
            <w:tcW w:w="1167" w:type="dxa"/>
          </w:tcPr>
          <w:p w:rsidR="00F2482E" w:rsidRDefault="00F2482E" w:rsidP="00A543EF"/>
        </w:tc>
      </w:tr>
    </w:tbl>
    <w:p w:rsidR="00ED69D2" w:rsidRDefault="00ED69D2" w:rsidP="002E19D5"/>
    <w:p w:rsidR="002E19D5" w:rsidRDefault="001D64DB" w:rsidP="002E19D5">
      <w:r>
        <w:t>Oth</w:t>
      </w:r>
      <w:r w:rsidR="00ED69D2">
        <w:t>er VAT</w:t>
      </w:r>
      <w:r w:rsidR="002E19D5">
        <w:t xml:space="preserve"> Membership Report by Institutional Type and Number of Representatives</w:t>
      </w:r>
    </w:p>
    <w:tbl>
      <w:tblPr>
        <w:tblStyle w:val="TableGrid"/>
        <w:tblW w:w="0" w:type="auto"/>
        <w:tblLook w:val="04A0" w:firstRow="1" w:lastRow="0" w:firstColumn="1" w:lastColumn="0" w:noHBand="0" w:noVBand="1"/>
      </w:tblPr>
      <w:tblGrid>
        <w:gridCol w:w="1615"/>
        <w:gridCol w:w="954"/>
        <w:gridCol w:w="954"/>
        <w:gridCol w:w="935"/>
        <w:gridCol w:w="935"/>
        <w:gridCol w:w="935"/>
        <w:gridCol w:w="1167"/>
        <w:gridCol w:w="1167"/>
      </w:tblGrid>
      <w:tr w:rsidR="002E19D5" w:rsidTr="00A543EF">
        <w:tc>
          <w:tcPr>
            <w:tcW w:w="1615" w:type="dxa"/>
          </w:tcPr>
          <w:p w:rsidR="002E19D5" w:rsidRDefault="002E19D5" w:rsidP="00A543EF">
            <w:r>
              <w:t>Region</w:t>
            </w:r>
          </w:p>
        </w:tc>
        <w:tc>
          <w:tcPr>
            <w:tcW w:w="954" w:type="dxa"/>
          </w:tcPr>
          <w:p w:rsidR="002E19D5" w:rsidRDefault="002E19D5" w:rsidP="00A543EF">
            <w:r>
              <w:t>ESC</w:t>
            </w:r>
          </w:p>
        </w:tc>
        <w:tc>
          <w:tcPr>
            <w:tcW w:w="954" w:type="dxa"/>
          </w:tcPr>
          <w:p w:rsidR="002E19D5" w:rsidRDefault="002E19D5" w:rsidP="00A543EF">
            <w:r>
              <w:t>ISD</w:t>
            </w:r>
          </w:p>
        </w:tc>
        <w:tc>
          <w:tcPr>
            <w:tcW w:w="935" w:type="dxa"/>
          </w:tcPr>
          <w:p w:rsidR="002E19D5" w:rsidRDefault="002E19D5" w:rsidP="00A543EF">
            <w:r>
              <w:t>2-yr college</w:t>
            </w:r>
          </w:p>
        </w:tc>
        <w:tc>
          <w:tcPr>
            <w:tcW w:w="935" w:type="dxa"/>
          </w:tcPr>
          <w:p w:rsidR="002E19D5" w:rsidRDefault="002E19D5" w:rsidP="00A543EF">
            <w:r>
              <w:t>4-year college</w:t>
            </w:r>
          </w:p>
        </w:tc>
        <w:tc>
          <w:tcPr>
            <w:tcW w:w="935" w:type="dxa"/>
          </w:tcPr>
          <w:p w:rsidR="002E19D5" w:rsidRDefault="002E19D5" w:rsidP="00A543EF">
            <w:r>
              <w:t>P-16 Council</w:t>
            </w:r>
          </w:p>
        </w:tc>
        <w:tc>
          <w:tcPr>
            <w:tcW w:w="1167" w:type="dxa"/>
          </w:tcPr>
          <w:p w:rsidR="002E19D5" w:rsidRDefault="002E19D5" w:rsidP="00A543EF">
            <w:r>
              <w:t>Other Workforce</w:t>
            </w:r>
          </w:p>
        </w:tc>
        <w:tc>
          <w:tcPr>
            <w:tcW w:w="1167" w:type="dxa"/>
          </w:tcPr>
          <w:p w:rsidR="002E19D5" w:rsidRDefault="002E19D5" w:rsidP="00A543EF">
            <w:r>
              <w:t>Other</w:t>
            </w:r>
          </w:p>
        </w:tc>
      </w:tr>
      <w:tr w:rsidR="002C75D5" w:rsidTr="00A543EF">
        <w:tc>
          <w:tcPr>
            <w:tcW w:w="1615" w:type="dxa"/>
          </w:tcPr>
          <w:p w:rsidR="002C75D5" w:rsidRDefault="002C75D5" w:rsidP="00A543EF">
            <w:r>
              <w:t>1 Science</w:t>
            </w:r>
          </w:p>
        </w:tc>
        <w:tc>
          <w:tcPr>
            <w:tcW w:w="954" w:type="dxa"/>
          </w:tcPr>
          <w:p w:rsidR="002C75D5" w:rsidRDefault="002C75D5" w:rsidP="00A543EF"/>
        </w:tc>
        <w:tc>
          <w:tcPr>
            <w:tcW w:w="954" w:type="dxa"/>
          </w:tcPr>
          <w:p w:rsidR="002C75D5" w:rsidRDefault="00A123C9" w:rsidP="00A543EF">
            <w:r>
              <w:t>8 (8)</w:t>
            </w:r>
          </w:p>
        </w:tc>
        <w:tc>
          <w:tcPr>
            <w:tcW w:w="935" w:type="dxa"/>
          </w:tcPr>
          <w:p w:rsidR="002C75D5" w:rsidRDefault="00A123C9" w:rsidP="00A543EF">
            <w:r>
              <w:t>3 (3)</w:t>
            </w:r>
          </w:p>
        </w:tc>
        <w:tc>
          <w:tcPr>
            <w:tcW w:w="935" w:type="dxa"/>
          </w:tcPr>
          <w:p w:rsidR="002C75D5" w:rsidRDefault="00A123C9" w:rsidP="00A543EF">
            <w:r>
              <w:t>1 (1)</w:t>
            </w:r>
          </w:p>
        </w:tc>
        <w:tc>
          <w:tcPr>
            <w:tcW w:w="935" w:type="dxa"/>
          </w:tcPr>
          <w:p w:rsidR="002C75D5" w:rsidRDefault="002C75D5" w:rsidP="00A543EF"/>
        </w:tc>
        <w:tc>
          <w:tcPr>
            <w:tcW w:w="1167" w:type="dxa"/>
          </w:tcPr>
          <w:p w:rsidR="002C75D5" w:rsidRDefault="00A123C9" w:rsidP="00A543EF">
            <w:r>
              <w:t>1 (1)</w:t>
            </w:r>
          </w:p>
        </w:tc>
        <w:tc>
          <w:tcPr>
            <w:tcW w:w="1167" w:type="dxa"/>
          </w:tcPr>
          <w:p w:rsidR="002C75D5" w:rsidRDefault="002C75D5" w:rsidP="00A543EF"/>
        </w:tc>
      </w:tr>
      <w:tr w:rsidR="002E19D5" w:rsidTr="00A543EF">
        <w:tc>
          <w:tcPr>
            <w:tcW w:w="1615" w:type="dxa"/>
          </w:tcPr>
          <w:p w:rsidR="002E19D5" w:rsidRDefault="002E19D5" w:rsidP="00A543EF">
            <w:r>
              <w:t>11</w:t>
            </w:r>
            <w:r w:rsidR="001D64DB">
              <w:t xml:space="preserve"> Health Science</w:t>
            </w:r>
          </w:p>
        </w:tc>
        <w:tc>
          <w:tcPr>
            <w:tcW w:w="954" w:type="dxa"/>
          </w:tcPr>
          <w:p w:rsidR="002E19D5" w:rsidRDefault="002E19D5" w:rsidP="00A543EF"/>
        </w:tc>
        <w:tc>
          <w:tcPr>
            <w:tcW w:w="954" w:type="dxa"/>
          </w:tcPr>
          <w:p w:rsidR="002E19D5" w:rsidRDefault="001D64DB" w:rsidP="00A543EF">
            <w:r>
              <w:t>4 (7)</w:t>
            </w:r>
          </w:p>
        </w:tc>
        <w:tc>
          <w:tcPr>
            <w:tcW w:w="935" w:type="dxa"/>
          </w:tcPr>
          <w:p w:rsidR="002E19D5" w:rsidRDefault="001D64DB" w:rsidP="00A543EF">
            <w:r>
              <w:t>1 (3)</w:t>
            </w:r>
          </w:p>
        </w:tc>
        <w:tc>
          <w:tcPr>
            <w:tcW w:w="935" w:type="dxa"/>
          </w:tcPr>
          <w:p w:rsidR="002E19D5" w:rsidRDefault="001D64DB" w:rsidP="00A543EF">
            <w:r>
              <w:t>1 (1)</w:t>
            </w:r>
          </w:p>
        </w:tc>
        <w:tc>
          <w:tcPr>
            <w:tcW w:w="935" w:type="dxa"/>
          </w:tcPr>
          <w:p w:rsidR="002E19D5" w:rsidRDefault="002E19D5" w:rsidP="00A543EF"/>
        </w:tc>
        <w:tc>
          <w:tcPr>
            <w:tcW w:w="1167" w:type="dxa"/>
          </w:tcPr>
          <w:p w:rsidR="002E19D5" w:rsidRDefault="002E19D5" w:rsidP="00A543EF"/>
        </w:tc>
        <w:tc>
          <w:tcPr>
            <w:tcW w:w="1167" w:type="dxa"/>
          </w:tcPr>
          <w:p w:rsidR="002E19D5" w:rsidRDefault="002E19D5" w:rsidP="00A543EF"/>
        </w:tc>
      </w:tr>
      <w:tr w:rsidR="002E19D5" w:rsidTr="00A543EF">
        <w:tc>
          <w:tcPr>
            <w:tcW w:w="1615" w:type="dxa"/>
          </w:tcPr>
          <w:p w:rsidR="002E19D5" w:rsidRDefault="002E19D5" w:rsidP="00A543EF">
            <w:r>
              <w:t>12</w:t>
            </w:r>
            <w:r w:rsidR="00775B06">
              <w:t xml:space="preserve"> STEM</w:t>
            </w:r>
          </w:p>
        </w:tc>
        <w:tc>
          <w:tcPr>
            <w:tcW w:w="954" w:type="dxa"/>
          </w:tcPr>
          <w:p w:rsidR="002E19D5" w:rsidRDefault="00775B06" w:rsidP="00A543EF">
            <w:r>
              <w:t>1 (3)</w:t>
            </w:r>
          </w:p>
        </w:tc>
        <w:tc>
          <w:tcPr>
            <w:tcW w:w="954" w:type="dxa"/>
          </w:tcPr>
          <w:p w:rsidR="002E19D5" w:rsidRDefault="00775B06" w:rsidP="00A543EF">
            <w:r>
              <w:t>4 (5)</w:t>
            </w:r>
          </w:p>
        </w:tc>
        <w:tc>
          <w:tcPr>
            <w:tcW w:w="935" w:type="dxa"/>
          </w:tcPr>
          <w:p w:rsidR="002E19D5" w:rsidRDefault="00775B06" w:rsidP="00A543EF">
            <w:r>
              <w:t>2 (6)</w:t>
            </w:r>
          </w:p>
        </w:tc>
        <w:tc>
          <w:tcPr>
            <w:tcW w:w="935" w:type="dxa"/>
          </w:tcPr>
          <w:p w:rsidR="002E19D5" w:rsidRDefault="002E19D5" w:rsidP="00A543EF"/>
        </w:tc>
        <w:tc>
          <w:tcPr>
            <w:tcW w:w="935" w:type="dxa"/>
          </w:tcPr>
          <w:p w:rsidR="002E19D5" w:rsidRDefault="002E19D5" w:rsidP="00A543EF"/>
        </w:tc>
        <w:tc>
          <w:tcPr>
            <w:tcW w:w="1167" w:type="dxa"/>
          </w:tcPr>
          <w:p w:rsidR="002E19D5" w:rsidRDefault="002E19D5" w:rsidP="00A543EF"/>
        </w:tc>
        <w:tc>
          <w:tcPr>
            <w:tcW w:w="1167" w:type="dxa"/>
          </w:tcPr>
          <w:p w:rsidR="002E19D5" w:rsidRDefault="002E19D5" w:rsidP="00A543EF"/>
        </w:tc>
      </w:tr>
      <w:tr w:rsidR="002E19D5" w:rsidTr="00A543EF">
        <w:tc>
          <w:tcPr>
            <w:tcW w:w="1615" w:type="dxa"/>
          </w:tcPr>
          <w:p w:rsidR="002E19D5" w:rsidRDefault="002E19D5" w:rsidP="00775B06">
            <w:r>
              <w:t>1</w:t>
            </w:r>
            <w:r w:rsidR="00775B06">
              <w:t>2 Counseling</w:t>
            </w:r>
          </w:p>
        </w:tc>
        <w:tc>
          <w:tcPr>
            <w:tcW w:w="954" w:type="dxa"/>
          </w:tcPr>
          <w:p w:rsidR="002E19D5" w:rsidRDefault="00775B06" w:rsidP="00775B06">
            <w:r>
              <w:t>1 (3)</w:t>
            </w:r>
          </w:p>
        </w:tc>
        <w:tc>
          <w:tcPr>
            <w:tcW w:w="954" w:type="dxa"/>
          </w:tcPr>
          <w:p w:rsidR="002E19D5" w:rsidRDefault="00BF531D" w:rsidP="00A543EF">
            <w:r>
              <w:t>8 (12)</w:t>
            </w:r>
          </w:p>
        </w:tc>
        <w:tc>
          <w:tcPr>
            <w:tcW w:w="935" w:type="dxa"/>
          </w:tcPr>
          <w:p w:rsidR="002E19D5" w:rsidRDefault="00775B06" w:rsidP="00A543EF">
            <w:r>
              <w:t>2 (4)</w:t>
            </w:r>
          </w:p>
        </w:tc>
        <w:tc>
          <w:tcPr>
            <w:tcW w:w="935" w:type="dxa"/>
          </w:tcPr>
          <w:p w:rsidR="002E19D5" w:rsidRDefault="002E19D5" w:rsidP="00A543EF"/>
        </w:tc>
        <w:tc>
          <w:tcPr>
            <w:tcW w:w="935" w:type="dxa"/>
          </w:tcPr>
          <w:p w:rsidR="002E19D5" w:rsidRDefault="002E19D5" w:rsidP="00A543EF"/>
        </w:tc>
        <w:tc>
          <w:tcPr>
            <w:tcW w:w="1167" w:type="dxa"/>
          </w:tcPr>
          <w:p w:rsidR="002E19D5" w:rsidRDefault="00BF531D" w:rsidP="00A543EF">
            <w:r>
              <w:t>1 (1)</w:t>
            </w:r>
          </w:p>
        </w:tc>
        <w:tc>
          <w:tcPr>
            <w:tcW w:w="1167" w:type="dxa"/>
          </w:tcPr>
          <w:p w:rsidR="002E19D5" w:rsidRDefault="002E19D5" w:rsidP="00A543EF"/>
        </w:tc>
      </w:tr>
      <w:tr w:rsidR="002E19D5" w:rsidTr="00A543EF">
        <w:tc>
          <w:tcPr>
            <w:tcW w:w="1615" w:type="dxa"/>
          </w:tcPr>
          <w:p w:rsidR="002E19D5" w:rsidRDefault="002E19D5" w:rsidP="00886C05">
            <w:r>
              <w:t>15</w:t>
            </w:r>
            <w:r w:rsidR="00886C05">
              <w:t xml:space="preserve"> Concho Valley CTE</w:t>
            </w:r>
          </w:p>
        </w:tc>
        <w:tc>
          <w:tcPr>
            <w:tcW w:w="954" w:type="dxa"/>
          </w:tcPr>
          <w:p w:rsidR="002E19D5" w:rsidRDefault="001D64DB" w:rsidP="00A543EF">
            <w:r>
              <w:t>1 (2)</w:t>
            </w:r>
          </w:p>
        </w:tc>
        <w:tc>
          <w:tcPr>
            <w:tcW w:w="954" w:type="dxa"/>
          </w:tcPr>
          <w:p w:rsidR="002E19D5" w:rsidRDefault="002E19D5" w:rsidP="00A543EF"/>
        </w:tc>
        <w:tc>
          <w:tcPr>
            <w:tcW w:w="935" w:type="dxa"/>
          </w:tcPr>
          <w:p w:rsidR="002E19D5" w:rsidRDefault="00886C05" w:rsidP="00A543EF">
            <w:r>
              <w:t>1 (1)</w:t>
            </w:r>
          </w:p>
        </w:tc>
        <w:tc>
          <w:tcPr>
            <w:tcW w:w="935" w:type="dxa"/>
          </w:tcPr>
          <w:p w:rsidR="002E19D5" w:rsidRDefault="002E19D5" w:rsidP="00A543EF"/>
        </w:tc>
        <w:tc>
          <w:tcPr>
            <w:tcW w:w="935" w:type="dxa"/>
          </w:tcPr>
          <w:p w:rsidR="002E19D5" w:rsidRDefault="001D64DB" w:rsidP="00A543EF">
            <w:r>
              <w:t>1 (1)</w:t>
            </w:r>
          </w:p>
        </w:tc>
        <w:tc>
          <w:tcPr>
            <w:tcW w:w="1167" w:type="dxa"/>
          </w:tcPr>
          <w:p w:rsidR="002E19D5" w:rsidRDefault="00886C05" w:rsidP="00A543EF">
            <w:r>
              <w:t>1 (1)</w:t>
            </w:r>
          </w:p>
        </w:tc>
        <w:tc>
          <w:tcPr>
            <w:tcW w:w="1167" w:type="dxa"/>
          </w:tcPr>
          <w:p w:rsidR="002E19D5" w:rsidRDefault="002E19D5" w:rsidP="00A543EF"/>
        </w:tc>
      </w:tr>
      <w:tr w:rsidR="00F2482E" w:rsidTr="00A543EF">
        <w:tc>
          <w:tcPr>
            <w:tcW w:w="1615" w:type="dxa"/>
          </w:tcPr>
          <w:p w:rsidR="00F2482E" w:rsidRDefault="00F2482E" w:rsidP="00886C05">
            <w:r>
              <w:t>20 Operational</w:t>
            </w:r>
          </w:p>
        </w:tc>
        <w:tc>
          <w:tcPr>
            <w:tcW w:w="954" w:type="dxa"/>
          </w:tcPr>
          <w:p w:rsidR="00F2482E" w:rsidRDefault="00F2482E" w:rsidP="00A543EF"/>
        </w:tc>
        <w:tc>
          <w:tcPr>
            <w:tcW w:w="954" w:type="dxa"/>
          </w:tcPr>
          <w:p w:rsidR="00F2482E" w:rsidRDefault="00F2482E" w:rsidP="00A543EF">
            <w:r>
              <w:t>7 (8)</w:t>
            </w:r>
          </w:p>
        </w:tc>
        <w:tc>
          <w:tcPr>
            <w:tcW w:w="935" w:type="dxa"/>
          </w:tcPr>
          <w:p w:rsidR="00F2482E" w:rsidRDefault="00F2482E" w:rsidP="00A543EF">
            <w:r>
              <w:t>1 (1)</w:t>
            </w:r>
          </w:p>
        </w:tc>
        <w:tc>
          <w:tcPr>
            <w:tcW w:w="935" w:type="dxa"/>
          </w:tcPr>
          <w:p w:rsidR="00F2482E" w:rsidRDefault="00F2482E" w:rsidP="00F2482E">
            <w:r>
              <w:t>1 (2)</w:t>
            </w:r>
          </w:p>
        </w:tc>
        <w:tc>
          <w:tcPr>
            <w:tcW w:w="935" w:type="dxa"/>
          </w:tcPr>
          <w:p w:rsidR="00F2482E" w:rsidRDefault="00F2482E" w:rsidP="00A543EF">
            <w:r>
              <w:t>1 (1)</w:t>
            </w:r>
          </w:p>
        </w:tc>
        <w:tc>
          <w:tcPr>
            <w:tcW w:w="1167" w:type="dxa"/>
          </w:tcPr>
          <w:p w:rsidR="00F2482E" w:rsidRDefault="00F2482E" w:rsidP="00A543EF"/>
        </w:tc>
        <w:tc>
          <w:tcPr>
            <w:tcW w:w="1167" w:type="dxa"/>
          </w:tcPr>
          <w:p w:rsidR="00F2482E" w:rsidRDefault="00F2482E" w:rsidP="00A543EF"/>
        </w:tc>
      </w:tr>
    </w:tbl>
    <w:p w:rsidR="002E19D5" w:rsidRDefault="002E19D5"/>
    <w:p w:rsidR="002E19D5" w:rsidRDefault="002E19D5"/>
    <w:p w:rsidR="002E19D5" w:rsidRPr="002C75D5" w:rsidRDefault="002E19D5" w:rsidP="002E19D5">
      <w:pPr>
        <w:pStyle w:val="ListParagraph"/>
        <w:numPr>
          <w:ilvl w:val="0"/>
          <w:numId w:val="1"/>
        </w:numPr>
        <w:rPr>
          <w:b/>
        </w:rPr>
      </w:pPr>
      <w:r w:rsidRPr="002C75D5">
        <w:rPr>
          <w:b/>
        </w:rPr>
        <w:t>Status of Work by Goals of Partnership</w:t>
      </w:r>
    </w:p>
    <w:p w:rsidR="002E19D5" w:rsidRDefault="002E19D5" w:rsidP="002E19D5">
      <w:pPr>
        <w:pStyle w:val="ListParagraph"/>
      </w:pPr>
    </w:p>
    <w:p w:rsidR="002E19D5" w:rsidRDefault="002E19D5" w:rsidP="002E19D5">
      <w:pPr>
        <w:pStyle w:val="ListParagraph"/>
        <w:numPr>
          <w:ilvl w:val="0"/>
          <w:numId w:val="2"/>
        </w:numPr>
      </w:pPr>
      <w:r>
        <w:t>Continue development of College Preparatory Courses</w:t>
      </w:r>
      <w:r w:rsidR="008402EF">
        <w:t xml:space="preserve"> (CPC)</w:t>
      </w:r>
    </w:p>
    <w:tbl>
      <w:tblPr>
        <w:tblStyle w:val="TableGrid"/>
        <w:tblW w:w="0" w:type="auto"/>
        <w:tblLook w:val="04A0" w:firstRow="1" w:lastRow="0" w:firstColumn="1" w:lastColumn="0" w:noHBand="0" w:noVBand="1"/>
      </w:tblPr>
      <w:tblGrid>
        <w:gridCol w:w="900"/>
        <w:gridCol w:w="8095"/>
      </w:tblGrid>
      <w:tr w:rsidR="002E19D5" w:rsidTr="002E19D5">
        <w:tc>
          <w:tcPr>
            <w:tcW w:w="900" w:type="dxa"/>
          </w:tcPr>
          <w:p w:rsidR="002E19D5" w:rsidRDefault="002E19D5" w:rsidP="002E19D5">
            <w:r>
              <w:t>Region</w:t>
            </w:r>
          </w:p>
        </w:tc>
        <w:tc>
          <w:tcPr>
            <w:tcW w:w="8095" w:type="dxa"/>
          </w:tcPr>
          <w:p w:rsidR="002E19D5" w:rsidRDefault="002E19D5" w:rsidP="002E19D5">
            <w:r>
              <w:t>Status</w:t>
            </w:r>
          </w:p>
        </w:tc>
      </w:tr>
      <w:tr w:rsidR="002E1F2D" w:rsidTr="002E19D5">
        <w:tc>
          <w:tcPr>
            <w:tcW w:w="900" w:type="dxa"/>
          </w:tcPr>
          <w:p w:rsidR="002E1F2D" w:rsidRDefault="002E1F2D" w:rsidP="002E19D5">
            <w:r>
              <w:t>2</w:t>
            </w:r>
          </w:p>
        </w:tc>
        <w:tc>
          <w:tcPr>
            <w:tcW w:w="8095" w:type="dxa"/>
          </w:tcPr>
          <w:p w:rsidR="002E1F2D" w:rsidRDefault="002E1F2D" w:rsidP="002E19D5">
            <w:r>
              <w:t>An ELAR team was added to the active Math VAT.</w:t>
            </w:r>
          </w:p>
        </w:tc>
      </w:tr>
      <w:tr w:rsidR="00DB73FA" w:rsidTr="002E19D5">
        <w:tc>
          <w:tcPr>
            <w:tcW w:w="900" w:type="dxa"/>
          </w:tcPr>
          <w:p w:rsidR="00DB73FA" w:rsidRDefault="00DB73FA" w:rsidP="002E19D5">
            <w:r>
              <w:t>3</w:t>
            </w:r>
          </w:p>
        </w:tc>
        <w:tc>
          <w:tcPr>
            <w:tcW w:w="8095" w:type="dxa"/>
          </w:tcPr>
          <w:p w:rsidR="00DB73FA" w:rsidRDefault="00AA196C" w:rsidP="002E19D5">
            <w:r>
              <w:t>Modules were added to the CPC</w:t>
            </w:r>
            <w:r w:rsidR="00DB73FA">
              <w:t>s that focus on benefits</w:t>
            </w:r>
            <w:r w:rsidR="00281436">
              <w:t xml:space="preserve"> of taking these courses.</w:t>
            </w:r>
          </w:p>
        </w:tc>
      </w:tr>
      <w:tr w:rsidR="002E19D5" w:rsidTr="002E19D5">
        <w:tc>
          <w:tcPr>
            <w:tcW w:w="900" w:type="dxa"/>
          </w:tcPr>
          <w:p w:rsidR="002E19D5" w:rsidRDefault="008711C8" w:rsidP="002E19D5">
            <w:r>
              <w:t>4</w:t>
            </w:r>
          </w:p>
        </w:tc>
        <w:tc>
          <w:tcPr>
            <w:tcW w:w="8095" w:type="dxa"/>
          </w:tcPr>
          <w:p w:rsidR="002E19D5" w:rsidRDefault="008711C8" w:rsidP="002E19D5">
            <w:r>
              <w:t>Formation of ELA VAT is planned</w:t>
            </w:r>
            <w:r w:rsidR="00AA196C">
              <w:t>.</w:t>
            </w:r>
          </w:p>
        </w:tc>
      </w:tr>
      <w:tr w:rsidR="00B4409C" w:rsidTr="002E19D5">
        <w:tc>
          <w:tcPr>
            <w:tcW w:w="900" w:type="dxa"/>
          </w:tcPr>
          <w:p w:rsidR="00B4409C" w:rsidRDefault="00B4409C" w:rsidP="002E19D5">
            <w:r>
              <w:t>7</w:t>
            </w:r>
          </w:p>
        </w:tc>
        <w:tc>
          <w:tcPr>
            <w:tcW w:w="8095" w:type="dxa"/>
          </w:tcPr>
          <w:p w:rsidR="00B4409C" w:rsidRDefault="00B4409C" w:rsidP="002E19D5">
            <w:r>
              <w:t xml:space="preserve">A revised Math VAT is critiquing the work of </w:t>
            </w:r>
            <w:r w:rsidR="00281436">
              <w:t xml:space="preserve">the </w:t>
            </w:r>
            <w:r>
              <w:t>original course developers.</w:t>
            </w:r>
          </w:p>
        </w:tc>
      </w:tr>
      <w:tr w:rsidR="002E19D5" w:rsidTr="002E19D5">
        <w:tc>
          <w:tcPr>
            <w:tcW w:w="900" w:type="dxa"/>
          </w:tcPr>
          <w:p w:rsidR="002E19D5" w:rsidRDefault="008402EF" w:rsidP="002E19D5">
            <w:r>
              <w:t>9</w:t>
            </w:r>
          </w:p>
        </w:tc>
        <w:tc>
          <w:tcPr>
            <w:tcW w:w="8095" w:type="dxa"/>
          </w:tcPr>
          <w:p w:rsidR="002E19D5" w:rsidRDefault="008402EF" w:rsidP="002E19D5">
            <w:r>
              <w:t xml:space="preserve">Formed Math and ELA VATS to review CPCs being offered and </w:t>
            </w:r>
            <w:r w:rsidR="00E40D0C">
              <w:t>to</w:t>
            </w:r>
            <w:r w:rsidR="00E445DD">
              <w:t xml:space="preserve"> </w:t>
            </w:r>
            <w:r>
              <w:t>recommend improvement</w:t>
            </w:r>
            <w:r w:rsidR="00AA196C">
              <w:t>s.</w:t>
            </w:r>
          </w:p>
        </w:tc>
      </w:tr>
      <w:tr w:rsidR="002E19D5" w:rsidTr="002E19D5">
        <w:tc>
          <w:tcPr>
            <w:tcW w:w="900" w:type="dxa"/>
          </w:tcPr>
          <w:p w:rsidR="002E19D5" w:rsidRDefault="00705838" w:rsidP="002E19D5">
            <w:r>
              <w:t>10</w:t>
            </w:r>
          </w:p>
        </w:tc>
        <w:tc>
          <w:tcPr>
            <w:tcW w:w="8095" w:type="dxa"/>
          </w:tcPr>
          <w:p w:rsidR="002E19D5" w:rsidRDefault="00705838" w:rsidP="00AA196C">
            <w:r>
              <w:t xml:space="preserve">Development of Math CPC is complete, including online resources; </w:t>
            </w:r>
            <w:r w:rsidR="00AA196C">
              <w:t>p</w:t>
            </w:r>
            <w:r>
              <w:t>lan to start</w:t>
            </w:r>
            <w:r w:rsidR="00BC0306">
              <w:t xml:space="preserve"> with ELA in spring.</w:t>
            </w:r>
          </w:p>
        </w:tc>
      </w:tr>
      <w:tr w:rsidR="002E19D5" w:rsidTr="002E19D5">
        <w:tc>
          <w:tcPr>
            <w:tcW w:w="900" w:type="dxa"/>
          </w:tcPr>
          <w:p w:rsidR="002E19D5" w:rsidRDefault="002323AC" w:rsidP="002E19D5">
            <w:r>
              <w:t>17</w:t>
            </w:r>
          </w:p>
        </w:tc>
        <w:tc>
          <w:tcPr>
            <w:tcW w:w="8095" w:type="dxa"/>
          </w:tcPr>
          <w:p w:rsidR="002E19D5" w:rsidRDefault="002323AC" w:rsidP="00AA196C">
            <w:r>
              <w:t>CPC VATs determined actions needed to improve the courses, including continued development of Live</w:t>
            </w:r>
            <w:r w:rsidR="005B5542">
              <w:t>Binder resources and resources for use with parents and students.</w:t>
            </w:r>
          </w:p>
        </w:tc>
      </w:tr>
    </w:tbl>
    <w:p w:rsidR="00A543EF" w:rsidRDefault="00A543EF" w:rsidP="00A543EF">
      <w:pPr>
        <w:pStyle w:val="ListParagraph"/>
      </w:pPr>
    </w:p>
    <w:p w:rsidR="002C75D5" w:rsidRDefault="002C75D5" w:rsidP="002C75D5">
      <w:pPr>
        <w:pStyle w:val="ListParagraph"/>
      </w:pPr>
    </w:p>
    <w:p w:rsidR="002C75D5" w:rsidRDefault="002C75D5" w:rsidP="002C75D5">
      <w:pPr>
        <w:pStyle w:val="ListParagraph"/>
      </w:pPr>
    </w:p>
    <w:p w:rsidR="00A543EF" w:rsidRDefault="00A543EF" w:rsidP="00A543EF">
      <w:pPr>
        <w:pStyle w:val="ListParagraph"/>
        <w:numPr>
          <w:ilvl w:val="0"/>
          <w:numId w:val="2"/>
        </w:numPr>
      </w:pPr>
      <w:r>
        <w:t>Facilitate Implementation of College Preparatory Courses</w:t>
      </w:r>
      <w:r w:rsidR="008402EF">
        <w:t xml:space="preserve"> (CPC)</w:t>
      </w:r>
    </w:p>
    <w:tbl>
      <w:tblPr>
        <w:tblStyle w:val="TableGrid"/>
        <w:tblW w:w="0" w:type="auto"/>
        <w:tblLook w:val="04A0" w:firstRow="1" w:lastRow="0" w:firstColumn="1" w:lastColumn="0" w:noHBand="0" w:noVBand="1"/>
      </w:tblPr>
      <w:tblGrid>
        <w:gridCol w:w="900"/>
        <w:gridCol w:w="8095"/>
      </w:tblGrid>
      <w:tr w:rsidR="00A543EF" w:rsidTr="00A543EF">
        <w:tc>
          <w:tcPr>
            <w:tcW w:w="900" w:type="dxa"/>
          </w:tcPr>
          <w:p w:rsidR="00A543EF" w:rsidRDefault="00A543EF" w:rsidP="00A543EF">
            <w:r>
              <w:t>Region</w:t>
            </w:r>
          </w:p>
        </w:tc>
        <w:tc>
          <w:tcPr>
            <w:tcW w:w="8095" w:type="dxa"/>
          </w:tcPr>
          <w:p w:rsidR="00A543EF" w:rsidRDefault="00A543EF" w:rsidP="00A543EF">
            <w:r>
              <w:t>Status</w:t>
            </w:r>
          </w:p>
        </w:tc>
      </w:tr>
      <w:tr w:rsidR="0056660B" w:rsidTr="00A543EF">
        <w:tc>
          <w:tcPr>
            <w:tcW w:w="900" w:type="dxa"/>
          </w:tcPr>
          <w:p w:rsidR="0056660B" w:rsidRDefault="0056660B" w:rsidP="00A543EF">
            <w:r>
              <w:t>1</w:t>
            </w:r>
          </w:p>
        </w:tc>
        <w:tc>
          <w:tcPr>
            <w:tcW w:w="8095" w:type="dxa"/>
          </w:tcPr>
          <w:p w:rsidR="0056660B" w:rsidRDefault="0056660B" w:rsidP="00281436">
            <w:r>
              <w:t>Teachers of courses were survey</w:t>
            </w:r>
            <w:r w:rsidR="00A123C9">
              <w:t>ed</w:t>
            </w:r>
            <w:r>
              <w:t xml:space="preserve"> about ZOOM meetings</w:t>
            </w:r>
            <w:r w:rsidR="00A123C9">
              <w:t>, leading to a decision to</w:t>
            </w:r>
            <w:r>
              <w:t xml:space="preserve"> </w:t>
            </w:r>
            <w:r w:rsidR="00281436">
              <w:t>eliminate these in favor of</w:t>
            </w:r>
            <w:r>
              <w:t xml:space="preserve"> 4 separate trainings for Math and ELAR with the goal of fidelity of offerings.  80% of the teachers attended summer professional development.  Principals are being sent letters acknowledging faithful participation of teachers.  Also, IRB permissions were received to observe in schools, again with goal of fidelity.</w:t>
            </w:r>
          </w:p>
        </w:tc>
      </w:tr>
      <w:tr w:rsidR="002E1F2D" w:rsidTr="00A543EF">
        <w:tc>
          <w:tcPr>
            <w:tcW w:w="900" w:type="dxa"/>
          </w:tcPr>
          <w:p w:rsidR="002E1F2D" w:rsidRDefault="002E1F2D" w:rsidP="00A543EF">
            <w:r>
              <w:lastRenderedPageBreak/>
              <w:t>2</w:t>
            </w:r>
          </w:p>
        </w:tc>
        <w:tc>
          <w:tcPr>
            <w:tcW w:w="8095" w:type="dxa"/>
          </w:tcPr>
          <w:p w:rsidR="002E1F2D" w:rsidRDefault="002E1F2D" w:rsidP="00AA196C">
            <w:r>
              <w:t>The new Advisory Council has strengthened MOUs and Addenda after clarification of roles, responsibilities, and procedures.  This group is also working to collect data to determine effectiveness of CPCs offered.  In addition, ESC 2 has agreed to host a website to provide information about the CPCs.</w:t>
            </w:r>
          </w:p>
        </w:tc>
      </w:tr>
      <w:tr w:rsidR="00DB73FA" w:rsidTr="00A543EF">
        <w:tc>
          <w:tcPr>
            <w:tcW w:w="900" w:type="dxa"/>
          </w:tcPr>
          <w:p w:rsidR="00DB73FA" w:rsidRDefault="00DB73FA" w:rsidP="00A543EF">
            <w:r>
              <w:t>3</w:t>
            </w:r>
          </w:p>
        </w:tc>
        <w:tc>
          <w:tcPr>
            <w:tcW w:w="8095" w:type="dxa"/>
          </w:tcPr>
          <w:p w:rsidR="00DB73FA" w:rsidRDefault="00DB73FA" w:rsidP="00AA196C">
            <w:r>
              <w:t>ESC fall principal training will include attention to the CPCs.</w:t>
            </w:r>
          </w:p>
        </w:tc>
      </w:tr>
      <w:tr w:rsidR="00A543EF" w:rsidTr="00A543EF">
        <w:tc>
          <w:tcPr>
            <w:tcW w:w="900" w:type="dxa"/>
          </w:tcPr>
          <w:p w:rsidR="00A543EF" w:rsidRDefault="006B05DC" w:rsidP="00A543EF">
            <w:r>
              <w:t>5</w:t>
            </w:r>
          </w:p>
        </w:tc>
        <w:tc>
          <w:tcPr>
            <w:tcW w:w="8095" w:type="dxa"/>
          </w:tcPr>
          <w:p w:rsidR="00A543EF" w:rsidRDefault="006B05DC" w:rsidP="00A543EF">
            <w:r>
              <w:t>The partnership is developing a marketing plan for students</w:t>
            </w:r>
            <w:r w:rsidR="00281436">
              <w:t>.</w:t>
            </w:r>
          </w:p>
        </w:tc>
      </w:tr>
      <w:tr w:rsidR="00A543EF" w:rsidTr="00A543EF">
        <w:tc>
          <w:tcPr>
            <w:tcW w:w="900" w:type="dxa"/>
          </w:tcPr>
          <w:p w:rsidR="00A543EF" w:rsidRDefault="00E40D0C" w:rsidP="00A543EF">
            <w:r>
              <w:t>9</w:t>
            </w:r>
          </w:p>
        </w:tc>
        <w:tc>
          <w:tcPr>
            <w:tcW w:w="8095" w:type="dxa"/>
          </w:tcPr>
          <w:p w:rsidR="00A543EF" w:rsidRDefault="00281436" w:rsidP="00281436">
            <w:r>
              <w:t>ESC m</w:t>
            </w:r>
            <w:r w:rsidR="00E40D0C">
              <w:t>et with principals to discuss CPC mandate and how to enter into an MOU</w:t>
            </w:r>
            <w:r w:rsidR="00AA196C">
              <w:t>.</w:t>
            </w:r>
          </w:p>
        </w:tc>
      </w:tr>
      <w:tr w:rsidR="003D6EC9" w:rsidTr="00A543EF">
        <w:tc>
          <w:tcPr>
            <w:tcW w:w="900" w:type="dxa"/>
          </w:tcPr>
          <w:p w:rsidR="003D6EC9" w:rsidRDefault="003D6EC9" w:rsidP="00A543EF">
            <w:r>
              <w:t>11</w:t>
            </w:r>
          </w:p>
        </w:tc>
        <w:tc>
          <w:tcPr>
            <w:tcW w:w="8095" w:type="dxa"/>
          </w:tcPr>
          <w:p w:rsidR="003D6EC9" w:rsidRDefault="003D6EC9" w:rsidP="00AA196C">
            <w:r>
              <w:t>Partners to CTE collaboration will consider collaboration to facilitate offering of and enrollment in CPCs.</w:t>
            </w:r>
          </w:p>
        </w:tc>
      </w:tr>
      <w:tr w:rsidR="00A543EF" w:rsidTr="00A543EF">
        <w:tc>
          <w:tcPr>
            <w:tcW w:w="900" w:type="dxa"/>
          </w:tcPr>
          <w:p w:rsidR="00A543EF" w:rsidRDefault="007067FB" w:rsidP="00A543EF">
            <w:r>
              <w:t>14</w:t>
            </w:r>
          </w:p>
        </w:tc>
        <w:tc>
          <w:tcPr>
            <w:tcW w:w="8095" w:type="dxa"/>
          </w:tcPr>
          <w:p w:rsidR="00A543EF" w:rsidRDefault="007067FB" w:rsidP="00AA196C">
            <w:r>
              <w:t>The partnership is collecting data about CP</w:t>
            </w:r>
            <w:r w:rsidR="00281436">
              <w:t>C</w:t>
            </w:r>
            <w:r>
              <w:t xml:space="preserve"> student enrollment and success with support from the partnership ISDs.</w:t>
            </w:r>
          </w:p>
        </w:tc>
      </w:tr>
      <w:tr w:rsidR="00A77CD5" w:rsidTr="00A543EF">
        <w:tc>
          <w:tcPr>
            <w:tcW w:w="900" w:type="dxa"/>
          </w:tcPr>
          <w:p w:rsidR="00A77CD5" w:rsidRDefault="00A77CD5" w:rsidP="00A543EF">
            <w:r>
              <w:t>15</w:t>
            </w:r>
          </w:p>
        </w:tc>
        <w:tc>
          <w:tcPr>
            <w:tcW w:w="8095" w:type="dxa"/>
          </w:tcPr>
          <w:p w:rsidR="00A77CD5" w:rsidRDefault="00A77CD5" w:rsidP="00AA196C">
            <w:r>
              <w:t>About half of the districts in the region attended workshops about benefits of the CPCs, but not all are committed to follow through.  The ESC is collecting MOUs from all districts that have signed them.</w:t>
            </w:r>
          </w:p>
        </w:tc>
      </w:tr>
      <w:tr w:rsidR="00E66FE4" w:rsidTr="00A543EF">
        <w:tc>
          <w:tcPr>
            <w:tcW w:w="900" w:type="dxa"/>
          </w:tcPr>
          <w:p w:rsidR="00E66FE4" w:rsidRDefault="000B4E58" w:rsidP="00A543EF">
            <w:r>
              <w:t>16</w:t>
            </w:r>
          </w:p>
        </w:tc>
        <w:tc>
          <w:tcPr>
            <w:tcW w:w="8095" w:type="dxa"/>
          </w:tcPr>
          <w:p w:rsidR="00E66FE4" w:rsidRDefault="000B4E58" w:rsidP="00A543EF">
            <w:r>
              <w:t>The Math Journaling project is continuing with development of a video about journaling and work by the Math VAT to gather student data.</w:t>
            </w:r>
          </w:p>
        </w:tc>
      </w:tr>
      <w:tr w:rsidR="00EB5764" w:rsidTr="00D12E3A">
        <w:trPr>
          <w:trHeight w:val="593"/>
        </w:trPr>
        <w:tc>
          <w:tcPr>
            <w:tcW w:w="900" w:type="dxa"/>
          </w:tcPr>
          <w:p w:rsidR="00EB5764" w:rsidRDefault="00EB5764" w:rsidP="00A543EF">
            <w:r>
              <w:t>17</w:t>
            </w:r>
          </w:p>
        </w:tc>
        <w:tc>
          <w:tcPr>
            <w:tcW w:w="8095" w:type="dxa"/>
          </w:tcPr>
          <w:p w:rsidR="00EB5764" w:rsidRDefault="00EB5764" w:rsidP="00A543EF">
            <w:r>
              <w:t>Professional development over the summer and into the fall addressed needs of all ELA CPC instructors.</w:t>
            </w:r>
          </w:p>
        </w:tc>
      </w:tr>
      <w:tr w:rsidR="00D12E3A" w:rsidTr="00A543EF">
        <w:tc>
          <w:tcPr>
            <w:tcW w:w="900" w:type="dxa"/>
          </w:tcPr>
          <w:p w:rsidR="00D12E3A" w:rsidRDefault="00D12E3A" w:rsidP="00D12E3A">
            <w:r>
              <w:t>19</w:t>
            </w:r>
          </w:p>
        </w:tc>
        <w:tc>
          <w:tcPr>
            <w:tcW w:w="8095" w:type="dxa"/>
          </w:tcPr>
          <w:p w:rsidR="00D12E3A" w:rsidRDefault="00D12E3A" w:rsidP="00AA196C">
            <w:r>
              <w:t>Professional development for the teachers of the CPCs started over the summer has continued in the fall.  This is supplemented by other technical support through e-mail, phone calls, visits, and meetings.</w:t>
            </w:r>
          </w:p>
        </w:tc>
      </w:tr>
      <w:tr w:rsidR="00281436" w:rsidTr="00A543EF">
        <w:tc>
          <w:tcPr>
            <w:tcW w:w="900" w:type="dxa"/>
          </w:tcPr>
          <w:p w:rsidR="00281436" w:rsidRDefault="00281436" w:rsidP="00D12E3A">
            <w:r>
              <w:t>20</w:t>
            </w:r>
          </w:p>
        </w:tc>
        <w:tc>
          <w:tcPr>
            <w:tcW w:w="8095" w:type="dxa"/>
          </w:tcPr>
          <w:p w:rsidR="00281436" w:rsidRDefault="00281436" w:rsidP="00281436">
            <w:r>
              <w:t>Math and ELAR VATs are active in review of CPC curriculum and the professional development offered to teachers.  Work involves active review of test items, development of scoring rubrics, piloting an online textbook, etc.</w:t>
            </w:r>
          </w:p>
        </w:tc>
      </w:tr>
    </w:tbl>
    <w:p w:rsidR="008402EF" w:rsidRDefault="008402EF" w:rsidP="00B12882"/>
    <w:p w:rsidR="00B12882" w:rsidRDefault="00B12882" w:rsidP="00B12882"/>
    <w:p w:rsidR="00B12882" w:rsidRDefault="00B12882" w:rsidP="00B12882"/>
    <w:p w:rsidR="00B12882" w:rsidRDefault="00B12882" w:rsidP="00B12882"/>
    <w:p w:rsidR="00B12882" w:rsidRDefault="00B12882" w:rsidP="00B12882"/>
    <w:p w:rsidR="00B12882" w:rsidRDefault="00B12882" w:rsidP="00B12882"/>
    <w:p w:rsidR="00B12882" w:rsidRDefault="00B12882" w:rsidP="00B12882"/>
    <w:p w:rsidR="00B12882" w:rsidRDefault="00B12882" w:rsidP="00B12882"/>
    <w:p w:rsidR="00B12882" w:rsidRDefault="00B12882" w:rsidP="00B12882"/>
    <w:p w:rsidR="00B12882" w:rsidRDefault="00B12882" w:rsidP="00B12882"/>
    <w:p w:rsidR="00A543EF" w:rsidRDefault="008402EF" w:rsidP="00A543EF">
      <w:pPr>
        <w:pStyle w:val="ListParagraph"/>
        <w:numPr>
          <w:ilvl w:val="0"/>
          <w:numId w:val="2"/>
        </w:numPr>
      </w:pPr>
      <w:r>
        <w:t>Relate Endorsement Offerings to High</w:t>
      </w:r>
      <w:r w:rsidR="008711C8">
        <w:t>er</w:t>
      </w:r>
      <w:r>
        <w:t xml:space="preserve"> Education Curriculum and Workforce Needs</w:t>
      </w:r>
    </w:p>
    <w:tbl>
      <w:tblPr>
        <w:tblStyle w:val="TableGrid"/>
        <w:tblW w:w="0" w:type="auto"/>
        <w:tblLook w:val="04A0" w:firstRow="1" w:lastRow="0" w:firstColumn="1" w:lastColumn="0" w:noHBand="0" w:noVBand="1"/>
      </w:tblPr>
      <w:tblGrid>
        <w:gridCol w:w="900"/>
        <w:gridCol w:w="8095"/>
      </w:tblGrid>
      <w:tr w:rsidR="00A543EF" w:rsidTr="00A543EF">
        <w:tc>
          <w:tcPr>
            <w:tcW w:w="900" w:type="dxa"/>
          </w:tcPr>
          <w:p w:rsidR="00A543EF" w:rsidRDefault="00A543EF" w:rsidP="00A543EF">
            <w:r>
              <w:t>Region</w:t>
            </w:r>
          </w:p>
        </w:tc>
        <w:tc>
          <w:tcPr>
            <w:tcW w:w="8095" w:type="dxa"/>
          </w:tcPr>
          <w:p w:rsidR="00A543EF" w:rsidRDefault="00A543EF" w:rsidP="00A543EF">
            <w:r>
              <w:t>Status</w:t>
            </w:r>
          </w:p>
        </w:tc>
      </w:tr>
      <w:tr w:rsidR="0056660B" w:rsidTr="00A543EF">
        <w:tc>
          <w:tcPr>
            <w:tcW w:w="900" w:type="dxa"/>
          </w:tcPr>
          <w:p w:rsidR="0056660B" w:rsidRDefault="0056660B" w:rsidP="00A543EF">
            <w:r>
              <w:t>1</w:t>
            </w:r>
          </w:p>
        </w:tc>
        <w:tc>
          <w:tcPr>
            <w:tcW w:w="8095" w:type="dxa"/>
          </w:tcPr>
          <w:p w:rsidR="0056660B" w:rsidRDefault="0056660B" w:rsidP="00A543EF">
            <w:r>
              <w:t>A survey of endorsements and related academic programs is underway.</w:t>
            </w:r>
          </w:p>
        </w:tc>
      </w:tr>
      <w:tr w:rsidR="00AD6984" w:rsidTr="00A543EF">
        <w:tc>
          <w:tcPr>
            <w:tcW w:w="900" w:type="dxa"/>
          </w:tcPr>
          <w:p w:rsidR="00AD6984" w:rsidRDefault="00AD6984" w:rsidP="00A543EF">
            <w:r>
              <w:t>3</w:t>
            </w:r>
          </w:p>
        </w:tc>
        <w:tc>
          <w:tcPr>
            <w:tcW w:w="8095" w:type="dxa"/>
          </w:tcPr>
          <w:p w:rsidR="00AD6984" w:rsidRDefault="00AD6984" w:rsidP="00A543EF">
            <w:r>
              <w:t>A CTE Focus Group was formed and charged with inventory of endorsements.</w:t>
            </w:r>
          </w:p>
        </w:tc>
      </w:tr>
      <w:tr w:rsidR="00A543EF" w:rsidTr="00A543EF">
        <w:tc>
          <w:tcPr>
            <w:tcW w:w="900" w:type="dxa"/>
          </w:tcPr>
          <w:p w:rsidR="00A543EF" w:rsidRDefault="008711C8" w:rsidP="00A543EF">
            <w:r>
              <w:t>4</w:t>
            </w:r>
          </w:p>
        </w:tc>
        <w:tc>
          <w:tcPr>
            <w:tcW w:w="8095" w:type="dxa"/>
          </w:tcPr>
          <w:p w:rsidR="00A543EF" w:rsidRDefault="008711C8" w:rsidP="00A543EF">
            <w:r>
              <w:t>High school offerings include a nursing program that could be aligned with higher education programming</w:t>
            </w:r>
            <w:r w:rsidR="00281436">
              <w:t>.</w:t>
            </w:r>
          </w:p>
        </w:tc>
      </w:tr>
      <w:tr w:rsidR="00A543EF" w:rsidTr="00A543EF">
        <w:tc>
          <w:tcPr>
            <w:tcW w:w="900" w:type="dxa"/>
          </w:tcPr>
          <w:p w:rsidR="00A543EF" w:rsidRDefault="006B05DC" w:rsidP="00A543EF">
            <w:r>
              <w:t>5</w:t>
            </w:r>
          </w:p>
        </w:tc>
        <w:tc>
          <w:tcPr>
            <w:tcW w:w="8095" w:type="dxa"/>
          </w:tcPr>
          <w:p w:rsidR="00A543EF" w:rsidRDefault="006B05DC" w:rsidP="00AA196C">
            <w:r>
              <w:t xml:space="preserve">ESC 5 has completed a survey of endorsements by district; </w:t>
            </w:r>
            <w:r w:rsidR="00AA196C">
              <w:t>the p</w:t>
            </w:r>
            <w:r>
              <w:t>artnership is committed to this agenda</w:t>
            </w:r>
            <w:r w:rsidR="00281436">
              <w:t>.</w:t>
            </w:r>
          </w:p>
        </w:tc>
      </w:tr>
      <w:tr w:rsidR="00A543EF" w:rsidTr="00A543EF">
        <w:tc>
          <w:tcPr>
            <w:tcW w:w="900" w:type="dxa"/>
          </w:tcPr>
          <w:p w:rsidR="00A543EF" w:rsidRDefault="00B4409C" w:rsidP="00A543EF">
            <w:r>
              <w:t>7</w:t>
            </w:r>
          </w:p>
        </w:tc>
        <w:tc>
          <w:tcPr>
            <w:tcW w:w="8095" w:type="dxa"/>
          </w:tcPr>
          <w:p w:rsidR="00A543EF" w:rsidRDefault="00B4409C" w:rsidP="00A543EF">
            <w:r>
              <w:t>The partnership is developing a flow chart of endorsements, degrees/certificates, and potential jobs.</w:t>
            </w:r>
          </w:p>
        </w:tc>
      </w:tr>
      <w:tr w:rsidR="003D6EC9" w:rsidTr="00A543EF">
        <w:tc>
          <w:tcPr>
            <w:tcW w:w="900" w:type="dxa"/>
          </w:tcPr>
          <w:p w:rsidR="003D6EC9" w:rsidRDefault="003D6EC9" w:rsidP="00A543EF">
            <w:r>
              <w:t>11</w:t>
            </w:r>
          </w:p>
        </w:tc>
        <w:tc>
          <w:tcPr>
            <w:tcW w:w="8095" w:type="dxa"/>
          </w:tcPr>
          <w:p w:rsidR="003D6EC9" w:rsidRDefault="003D6EC9" w:rsidP="00AA196C">
            <w:r>
              <w:t>Built on endorsements offered by school districts, the partnership is developing a CTE pathway in Health Science with 2- and 4-year college partners.  We are at the stage of having developing a curriculum to be offered through an academy model. Subcommittees have assignments related to implementation.  Next steps include develop</w:t>
            </w:r>
            <w:r w:rsidR="00281436">
              <w:t>ment</w:t>
            </w:r>
            <w:r>
              <w:t xml:space="preserve"> of full curriculum, informing the community, and developing MOUs.</w:t>
            </w:r>
          </w:p>
        </w:tc>
      </w:tr>
      <w:tr w:rsidR="00A543EF" w:rsidTr="00A543EF">
        <w:tc>
          <w:tcPr>
            <w:tcW w:w="900" w:type="dxa"/>
          </w:tcPr>
          <w:p w:rsidR="00A543EF" w:rsidRDefault="007067FB" w:rsidP="00A543EF">
            <w:r>
              <w:t>14</w:t>
            </w:r>
          </w:p>
        </w:tc>
        <w:tc>
          <w:tcPr>
            <w:tcW w:w="8095" w:type="dxa"/>
          </w:tcPr>
          <w:p w:rsidR="00A543EF" w:rsidRDefault="007067FB" w:rsidP="00AA196C">
            <w:r>
              <w:t>Partnering ISDs and community colleges are creating collaborative programs of study.  A strong example is Human Services curriculum of Clyde ISD and Cisco College</w:t>
            </w:r>
            <w:r w:rsidR="002253D7">
              <w:t xml:space="preserve"> leading to CDA certification and/or Certificate Level I in Early Childhood.</w:t>
            </w:r>
            <w:r w:rsidR="00281436">
              <w:t xml:space="preserve">  ESC is creating an inventory of endorsement program</w:t>
            </w:r>
            <w:r w:rsidR="0043798C">
              <w:t>s</w:t>
            </w:r>
            <w:r w:rsidR="00281436">
              <w:t xml:space="preserve"> offered using a survey developed by the AVATAR group.</w:t>
            </w:r>
          </w:p>
        </w:tc>
      </w:tr>
      <w:tr w:rsidR="00A77CD5" w:rsidTr="00A543EF">
        <w:tc>
          <w:tcPr>
            <w:tcW w:w="900" w:type="dxa"/>
          </w:tcPr>
          <w:p w:rsidR="00A77CD5" w:rsidRDefault="00A77CD5" w:rsidP="00A543EF">
            <w:r>
              <w:t>15</w:t>
            </w:r>
          </w:p>
        </w:tc>
        <w:tc>
          <w:tcPr>
            <w:tcW w:w="8095" w:type="dxa"/>
          </w:tcPr>
          <w:p w:rsidR="00A77CD5" w:rsidRDefault="00A77CD5" w:rsidP="00A543EF">
            <w:r>
              <w:t>The partnership is working on plans to align endorsements with community business content.</w:t>
            </w:r>
          </w:p>
        </w:tc>
      </w:tr>
      <w:tr w:rsidR="00E66FE4" w:rsidTr="00A543EF">
        <w:tc>
          <w:tcPr>
            <w:tcW w:w="900" w:type="dxa"/>
          </w:tcPr>
          <w:p w:rsidR="00E66FE4" w:rsidRDefault="00E66FE4" w:rsidP="00A543EF">
            <w:r>
              <w:t>16</w:t>
            </w:r>
          </w:p>
        </w:tc>
        <w:tc>
          <w:tcPr>
            <w:tcW w:w="8095" w:type="dxa"/>
          </w:tcPr>
          <w:p w:rsidR="00E66FE4" w:rsidRDefault="00E66FE4" w:rsidP="00E66FE4">
            <w:r>
              <w:t>One VAT is working on a Patient Care Technician Certification program that is linked to both high school endorsement and 4-year partner’s degree programs.</w:t>
            </w:r>
          </w:p>
        </w:tc>
      </w:tr>
      <w:tr w:rsidR="00EB5764" w:rsidTr="00A543EF">
        <w:tc>
          <w:tcPr>
            <w:tcW w:w="900" w:type="dxa"/>
          </w:tcPr>
          <w:p w:rsidR="00EB5764" w:rsidRDefault="00D12E3A" w:rsidP="00EB5764">
            <w:r>
              <w:t>19</w:t>
            </w:r>
          </w:p>
        </w:tc>
        <w:tc>
          <w:tcPr>
            <w:tcW w:w="8095" w:type="dxa"/>
          </w:tcPr>
          <w:p w:rsidR="00EB5764" w:rsidRDefault="00D12E3A" w:rsidP="0043798C">
            <w:r>
              <w:t xml:space="preserve">The </w:t>
            </w:r>
            <w:r w:rsidR="0043798C">
              <w:t>p</w:t>
            </w:r>
            <w:r>
              <w:t>artnership is planning a region-wide CTE conference</w:t>
            </w:r>
            <w:r w:rsidR="00EB5764">
              <w:t>.</w:t>
            </w:r>
            <w:r>
              <w:t xml:space="preserve">  Presenters and vendors are currently being confirmed for an event that will attend to local endorsement options.</w:t>
            </w:r>
          </w:p>
        </w:tc>
      </w:tr>
      <w:tr w:rsidR="00281436" w:rsidTr="00A543EF">
        <w:tc>
          <w:tcPr>
            <w:tcW w:w="900" w:type="dxa"/>
          </w:tcPr>
          <w:p w:rsidR="00281436" w:rsidRDefault="00281436" w:rsidP="00EB5764">
            <w:r>
              <w:t>20</w:t>
            </w:r>
          </w:p>
        </w:tc>
        <w:tc>
          <w:tcPr>
            <w:tcW w:w="8095" w:type="dxa"/>
          </w:tcPr>
          <w:p w:rsidR="00281436" w:rsidRDefault="0043798C" w:rsidP="00EB5764">
            <w:r>
              <w:t>A STEM VAT is being formed under the Dual Credit banner of Alamo College to work with alignment of offerings within this endorsement.</w:t>
            </w:r>
            <w:r w:rsidR="006D5DB6">
              <w:t xml:space="preserve">  One of the goals of this work is development of a common template for articulating STEM pathways, K-20.</w:t>
            </w:r>
          </w:p>
        </w:tc>
      </w:tr>
    </w:tbl>
    <w:p w:rsidR="008402EF" w:rsidRDefault="008402EF" w:rsidP="008402EF">
      <w:pPr>
        <w:pStyle w:val="ListParagraph"/>
      </w:pPr>
    </w:p>
    <w:p w:rsidR="00B12882" w:rsidRDefault="00B12882" w:rsidP="008402EF">
      <w:pPr>
        <w:pStyle w:val="ListParagraph"/>
      </w:pPr>
    </w:p>
    <w:p w:rsidR="00B12882" w:rsidRDefault="00B12882" w:rsidP="008402EF">
      <w:pPr>
        <w:pStyle w:val="ListParagraph"/>
      </w:pPr>
    </w:p>
    <w:p w:rsidR="00B12882" w:rsidRDefault="00B12882" w:rsidP="008402EF">
      <w:pPr>
        <w:pStyle w:val="ListParagraph"/>
      </w:pPr>
    </w:p>
    <w:p w:rsidR="00B12882" w:rsidRDefault="00B12882" w:rsidP="008402EF">
      <w:pPr>
        <w:pStyle w:val="ListParagraph"/>
      </w:pPr>
    </w:p>
    <w:p w:rsidR="00B12882" w:rsidRDefault="00B12882" w:rsidP="008402EF">
      <w:pPr>
        <w:pStyle w:val="ListParagraph"/>
      </w:pPr>
    </w:p>
    <w:p w:rsidR="00B12882" w:rsidRDefault="00B12882" w:rsidP="008402EF">
      <w:pPr>
        <w:pStyle w:val="ListParagraph"/>
      </w:pPr>
    </w:p>
    <w:p w:rsidR="00B12882" w:rsidRDefault="00B12882" w:rsidP="008402EF">
      <w:pPr>
        <w:pStyle w:val="ListParagraph"/>
      </w:pPr>
    </w:p>
    <w:p w:rsidR="00B12882" w:rsidRDefault="00B12882" w:rsidP="008402EF">
      <w:pPr>
        <w:pStyle w:val="ListParagraph"/>
      </w:pPr>
    </w:p>
    <w:p w:rsidR="00B12882" w:rsidRDefault="00B12882" w:rsidP="008402EF">
      <w:pPr>
        <w:pStyle w:val="ListParagraph"/>
      </w:pPr>
    </w:p>
    <w:p w:rsidR="00B12882" w:rsidRDefault="00B12882" w:rsidP="008402EF">
      <w:pPr>
        <w:pStyle w:val="ListParagraph"/>
      </w:pPr>
    </w:p>
    <w:p w:rsidR="00B12882" w:rsidRDefault="00B12882" w:rsidP="008402EF">
      <w:pPr>
        <w:pStyle w:val="ListParagraph"/>
      </w:pPr>
    </w:p>
    <w:p w:rsidR="00B12882" w:rsidRDefault="00B12882" w:rsidP="008402EF">
      <w:pPr>
        <w:pStyle w:val="ListParagraph"/>
      </w:pPr>
    </w:p>
    <w:p w:rsidR="00B12882" w:rsidRDefault="00B12882" w:rsidP="008402EF">
      <w:pPr>
        <w:pStyle w:val="ListParagraph"/>
      </w:pPr>
    </w:p>
    <w:p w:rsidR="00B12882" w:rsidRDefault="00B12882" w:rsidP="008402EF">
      <w:pPr>
        <w:pStyle w:val="ListParagraph"/>
      </w:pPr>
    </w:p>
    <w:p w:rsidR="00B12882" w:rsidRDefault="00B12882" w:rsidP="008402EF">
      <w:pPr>
        <w:pStyle w:val="ListParagraph"/>
      </w:pPr>
    </w:p>
    <w:p w:rsidR="00B12882" w:rsidRDefault="00B12882" w:rsidP="008402EF">
      <w:pPr>
        <w:pStyle w:val="ListParagraph"/>
      </w:pPr>
    </w:p>
    <w:p w:rsidR="00A543EF" w:rsidRDefault="008402EF" w:rsidP="00A543EF">
      <w:pPr>
        <w:pStyle w:val="ListParagraph"/>
        <w:numPr>
          <w:ilvl w:val="0"/>
          <w:numId w:val="2"/>
        </w:numPr>
      </w:pPr>
      <w:r>
        <w:t>Offer Professional Development for Educators</w:t>
      </w:r>
      <w:r w:rsidR="00E66FE4">
        <w:t xml:space="preserve"> and Partners</w:t>
      </w:r>
    </w:p>
    <w:tbl>
      <w:tblPr>
        <w:tblStyle w:val="TableGrid"/>
        <w:tblW w:w="0" w:type="auto"/>
        <w:tblLook w:val="04A0" w:firstRow="1" w:lastRow="0" w:firstColumn="1" w:lastColumn="0" w:noHBand="0" w:noVBand="1"/>
      </w:tblPr>
      <w:tblGrid>
        <w:gridCol w:w="900"/>
        <w:gridCol w:w="8095"/>
      </w:tblGrid>
      <w:tr w:rsidR="00A543EF" w:rsidTr="00A543EF">
        <w:tc>
          <w:tcPr>
            <w:tcW w:w="900" w:type="dxa"/>
          </w:tcPr>
          <w:p w:rsidR="00A543EF" w:rsidRDefault="00A543EF" w:rsidP="00A543EF">
            <w:r>
              <w:lastRenderedPageBreak/>
              <w:t>Region</w:t>
            </w:r>
          </w:p>
        </w:tc>
        <w:tc>
          <w:tcPr>
            <w:tcW w:w="8095" w:type="dxa"/>
          </w:tcPr>
          <w:p w:rsidR="00A543EF" w:rsidRDefault="00A543EF" w:rsidP="00A543EF">
            <w:r>
              <w:t>Status</w:t>
            </w:r>
          </w:p>
        </w:tc>
      </w:tr>
      <w:tr w:rsidR="00A543EF" w:rsidTr="00A543EF">
        <w:tc>
          <w:tcPr>
            <w:tcW w:w="900" w:type="dxa"/>
          </w:tcPr>
          <w:p w:rsidR="00A543EF" w:rsidRDefault="00B4409C" w:rsidP="00A543EF">
            <w:r>
              <w:t>1</w:t>
            </w:r>
          </w:p>
        </w:tc>
        <w:tc>
          <w:tcPr>
            <w:tcW w:w="8095" w:type="dxa"/>
          </w:tcPr>
          <w:p w:rsidR="00A543EF" w:rsidRDefault="0056660B" w:rsidP="00A543EF">
            <w:r>
              <w:t>The science VAT led professional development at an October conference open to teachers from the region.  Project leaders presented at a regional conference for counselors.</w:t>
            </w:r>
          </w:p>
        </w:tc>
      </w:tr>
      <w:tr w:rsidR="00A543EF" w:rsidTr="00A543EF">
        <w:tc>
          <w:tcPr>
            <w:tcW w:w="900" w:type="dxa"/>
          </w:tcPr>
          <w:p w:rsidR="00A543EF" w:rsidRDefault="00B4409C" w:rsidP="00A543EF">
            <w:r>
              <w:t>2</w:t>
            </w:r>
          </w:p>
        </w:tc>
        <w:tc>
          <w:tcPr>
            <w:tcW w:w="8095" w:type="dxa"/>
          </w:tcPr>
          <w:p w:rsidR="00A543EF" w:rsidRDefault="002E1F2D" w:rsidP="0043798C">
            <w:r>
              <w:t>A math symposium, originally planned for</w:t>
            </w:r>
            <w:r w:rsidR="0043798C">
              <w:t xml:space="preserve"> f</w:t>
            </w:r>
            <w:r>
              <w:t xml:space="preserve">all, will be held in the spring.  Also, an externship program for math teachers </w:t>
            </w:r>
            <w:r w:rsidR="00204133">
              <w:t>with local businesses enables them to integrate workplace uses of mathematics across the curriculum.</w:t>
            </w:r>
          </w:p>
        </w:tc>
      </w:tr>
      <w:tr w:rsidR="00AD6984" w:rsidTr="00A543EF">
        <w:tc>
          <w:tcPr>
            <w:tcW w:w="900" w:type="dxa"/>
          </w:tcPr>
          <w:p w:rsidR="00AD6984" w:rsidRDefault="00AD6984" w:rsidP="00A543EF">
            <w:r>
              <w:t>3</w:t>
            </w:r>
          </w:p>
        </w:tc>
        <w:tc>
          <w:tcPr>
            <w:tcW w:w="8095" w:type="dxa"/>
          </w:tcPr>
          <w:p w:rsidR="00AD6984" w:rsidRDefault="00AD6984" w:rsidP="0043798C">
            <w:r>
              <w:t xml:space="preserve">Evaluation of the October Bridges to Success Conference is being used </w:t>
            </w:r>
            <w:r w:rsidR="0043798C">
              <w:t>to project</w:t>
            </w:r>
            <w:r>
              <w:t xml:space="preserve"> future events.</w:t>
            </w:r>
          </w:p>
        </w:tc>
      </w:tr>
      <w:tr w:rsidR="00A543EF" w:rsidTr="00A543EF">
        <w:tc>
          <w:tcPr>
            <w:tcW w:w="900" w:type="dxa"/>
          </w:tcPr>
          <w:p w:rsidR="00A543EF" w:rsidRDefault="00B4409C" w:rsidP="00A543EF">
            <w:r>
              <w:t>7</w:t>
            </w:r>
          </w:p>
        </w:tc>
        <w:tc>
          <w:tcPr>
            <w:tcW w:w="8095" w:type="dxa"/>
          </w:tcPr>
          <w:p w:rsidR="00A543EF" w:rsidRDefault="00B4409C" w:rsidP="00B4409C">
            <w:r>
              <w:t>The partnership has planned a February 23 conference for constituents about preparing students for the future.</w:t>
            </w:r>
          </w:p>
        </w:tc>
      </w:tr>
      <w:tr w:rsidR="003167F2" w:rsidTr="00A543EF">
        <w:tc>
          <w:tcPr>
            <w:tcW w:w="900" w:type="dxa"/>
          </w:tcPr>
          <w:p w:rsidR="003167F2" w:rsidRDefault="003167F2" w:rsidP="00A543EF">
            <w:r>
              <w:t>12</w:t>
            </w:r>
          </w:p>
        </w:tc>
        <w:tc>
          <w:tcPr>
            <w:tcW w:w="8095" w:type="dxa"/>
          </w:tcPr>
          <w:p w:rsidR="003167F2" w:rsidRDefault="003167F2" w:rsidP="00B4409C">
            <w:r>
              <w:t>ELAR, STEM, and newly forming Engineering VAT members took the TSI assessment and discussed the items and their experiences.</w:t>
            </w:r>
          </w:p>
        </w:tc>
      </w:tr>
      <w:tr w:rsidR="00E66FE4" w:rsidTr="00A543EF">
        <w:tc>
          <w:tcPr>
            <w:tcW w:w="900" w:type="dxa"/>
          </w:tcPr>
          <w:p w:rsidR="00E66FE4" w:rsidRDefault="00E66FE4" w:rsidP="00A543EF">
            <w:r>
              <w:t>16</w:t>
            </w:r>
          </w:p>
        </w:tc>
        <w:tc>
          <w:tcPr>
            <w:tcW w:w="8095" w:type="dxa"/>
          </w:tcPr>
          <w:p w:rsidR="00E66FE4" w:rsidRDefault="00E66FE4" w:rsidP="0043798C">
            <w:r>
              <w:t>At a Community Learning Day to be held Feb. 18 in Borger, education and workforce partners will explore myths about college and perceptions of workforce needs.</w:t>
            </w:r>
            <w:r w:rsidR="0043798C">
              <w:t xml:space="preserve"> Also, Texas Workforce Commission will present to educators. Workshops on college readiness in ELAR were offered for teachers at the start of the school year and will be repeated. </w:t>
            </w:r>
          </w:p>
        </w:tc>
      </w:tr>
      <w:tr w:rsidR="00EB5764" w:rsidTr="00A543EF">
        <w:tc>
          <w:tcPr>
            <w:tcW w:w="900" w:type="dxa"/>
          </w:tcPr>
          <w:p w:rsidR="00EB5764" w:rsidRDefault="00EB5764" w:rsidP="00EB5764">
            <w:r>
              <w:t>17</w:t>
            </w:r>
          </w:p>
        </w:tc>
        <w:tc>
          <w:tcPr>
            <w:tcW w:w="8095" w:type="dxa"/>
          </w:tcPr>
          <w:p w:rsidR="00EB5764" w:rsidRDefault="00EB5764" w:rsidP="00EB5764">
            <w:r>
              <w:t>Professional development was held for postsecondary admissions personnel from four IHEs.</w:t>
            </w:r>
          </w:p>
        </w:tc>
      </w:tr>
      <w:tr w:rsidR="00EB5764" w:rsidTr="00A543EF">
        <w:tc>
          <w:tcPr>
            <w:tcW w:w="900" w:type="dxa"/>
          </w:tcPr>
          <w:p w:rsidR="00EB5764" w:rsidRDefault="00EB5764" w:rsidP="00EB5764">
            <w:r>
              <w:t>19</w:t>
            </w:r>
          </w:p>
        </w:tc>
        <w:tc>
          <w:tcPr>
            <w:tcW w:w="8095" w:type="dxa"/>
          </w:tcPr>
          <w:p w:rsidR="00EB5764" w:rsidRDefault="00EB5764" w:rsidP="00EB5764">
            <w:r>
              <w:t>Ongoing meetings were held for 2- and 4-year college advisors to assure consistency and accuracy in advising of students.</w:t>
            </w:r>
          </w:p>
        </w:tc>
      </w:tr>
      <w:tr w:rsidR="0043798C" w:rsidTr="00A543EF">
        <w:tc>
          <w:tcPr>
            <w:tcW w:w="900" w:type="dxa"/>
          </w:tcPr>
          <w:p w:rsidR="0043798C" w:rsidRDefault="0043798C" w:rsidP="00EB5764">
            <w:r>
              <w:t>20</w:t>
            </w:r>
          </w:p>
        </w:tc>
        <w:tc>
          <w:tcPr>
            <w:tcW w:w="8095" w:type="dxa"/>
          </w:tcPr>
          <w:p w:rsidR="0043798C" w:rsidRDefault="0043798C" w:rsidP="0043798C">
            <w:r>
              <w:t>A College and Career Readiness Summit, planned for August 15, 2016, will disseminate best practices in collaboration and vertical alignment from several projects.</w:t>
            </w:r>
          </w:p>
        </w:tc>
      </w:tr>
    </w:tbl>
    <w:p w:rsidR="006D5DB6" w:rsidRDefault="006D5DB6" w:rsidP="006D5DB6">
      <w:pPr>
        <w:pStyle w:val="ListParagraph"/>
      </w:pPr>
    </w:p>
    <w:p w:rsidR="00A543EF" w:rsidRDefault="008402EF" w:rsidP="008402EF">
      <w:pPr>
        <w:pStyle w:val="ListParagraph"/>
        <w:numPr>
          <w:ilvl w:val="0"/>
          <w:numId w:val="2"/>
        </w:numPr>
      </w:pPr>
      <w:r>
        <w:t>Offer Information Sessions for Students and Families</w:t>
      </w:r>
    </w:p>
    <w:tbl>
      <w:tblPr>
        <w:tblStyle w:val="TableGrid"/>
        <w:tblW w:w="0" w:type="auto"/>
        <w:tblLook w:val="04A0" w:firstRow="1" w:lastRow="0" w:firstColumn="1" w:lastColumn="0" w:noHBand="0" w:noVBand="1"/>
      </w:tblPr>
      <w:tblGrid>
        <w:gridCol w:w="900"/>
        <w:gridCol w:w="8095"/>
      </w:tblGrid>
      <w:tr w:rsidR="00A543EF" w:rsidTr="00A543EF">
        <w:tc>
          <w:tcPr>
            <w:tcW w:w="900" w:type="dxa"/>
          </w:tcPr>
          <w:p w:rsidR="00A543EF" w:rsidRDefault="00A543EF" w:rsidP="00A543EF">
            <w:r>
              <w:t>Region</w:t>
            </w:r>
          </w:p>
        </w:tc>
        <w:tc>
          <w:tcPr>
            <w:tcW w:w="8095" w:type="dxa"/>
          </w:tcPr>
          <w:p w:rsidR="00A543EF" w:rsidRDefault="00A543EF" w:rsidP="00A543EF">
            <w:r>
              <w:t>Status</w:t>
            </w:r>
          </w:p>
        </w:tc>
      </w:tr>
      <w:tr w:rsidR="002E1F2D" w:rsidTr="00A543EF">
        <w:tc>
          <w:tcPr>
            <w:tcW w:w="900" w:type="dxa"/>
          </w:tcPr>
          <w:p w:rsidR="002E1F2D" w:rsidRDefault="002E1F2D" w:rsidP="00A543EF">
            <w:r>
              <w:t>2</w:t>
            </w:r>
          </w:p>
        </w:tc>
        <w:tc>
          <w:tcPr>
            <w:tcW w:w="8095" w:type="dxa"/>
          </w:tcPr>
          <w:p w:rsidR="002E1F2D" w:rsidRDefault="002E1F2D" w:rsidP="00A543EF">
            <w:r>
              <w:t>In November</w:t>
            </w:r>
            <w:r w:rsidR="0043798C">
              <w:t>,</w:t>
            </w:r>
            <w:r>
              <w:t xml:space="preserve"> a College and Career Readiness conference was held for junior, seniors, and high school counselors.</w:t>
            </w:r>
          </w:p>
        </w:tc>
      </w:tr>
      <w:tr w:rsidR="002E1F2D" w:rsidTr="00A543EF">
        <w:tc>
          <w:tcPr>
            <w:tcW w:w="900" w:type="dxa"/>
          </w:tcPr>
          <w:p w:rsidR="002E1F2D" w:rsidRDefault="002E1F2D" w:rsidP="00A543EF">
            <w:r>
              <w:t>2</w:t>
            </w:r>
          </w:p>
        </w:tc>
        <w:tc>
          <w:tcPr>
            <w:tcW w:w="8095" w:type="dxa"/>
          </w:tcPr>
          <w:p w:rsidR="002E1F2D" w:rsidRDefault="002E1F2D" w:rsidP="00A543EF">
            <w:r>
              <w:t>An Exploring Endorsements conference is planned for grades 8, 9, and 10 on Feb. 4.</w:t>
            </w:r>
          </w:p>
        </w:tc>
      </w:tr>
      <w:tr w:rsidR="00A543EF" w:rsidTr="00A543EF">
        <w:tc>
          <w:tcPr>
            <w:tcW w:w="900" w:type="dxa"/>
          </w:tcPr>
          <w:p w:rsidR="00A543EF" w:rsidRDefault="008711C8" w:rsidP="00A543EF">
            <w:r>
              <w:t>4</w:t>
            </w:r>
          </w:p>
        </w:tc>
        <w:tc>
          <w:tcPr>
            <w:tcW w:w="8095" w:type="dxa"/>
          </w:tcPr>
          <w:p w:rsidR="00A543EF" w:rsidRDefault="008711C8" w:rsidP="00A543EF">
            <w:r>
              <w:t>A date will soon be set for an Endorsement Fair</w:t>
            </w:r>
            <w:r w:rsidR="0043798C">
              <w:t>.</w:t>
            </w:r>
          </w:p>
        </w:tc>
      </w:tr>
      <w:tr w:rsidR="00A543EF" w:rsidTr="00A543EF">
        <w:tc>
          <w:tcPr>
            <w:tcW w:w="900" w:type="dxa"/>
          </w:tcPr>
          <w:p w:rsidR="00A543EF" w:rsidRDefault="008402EF" w:rsidP="00A543EF">
            <w:r>
              <w:t>9</w:t>
            </w:r>
          </w:p>
        </w:tc>
        <w:tc>
          <w:tcPr>
            <w:tcW w:w="8095" w:type="dxa"/>
          </w:tcPr>
          <w:p w:rsidR="00A543EF" w:rsidRDefault="0043798C" w:rsidP="0043798C">
            <w:r>
              <w:t>The partnership s</w:t>
            </w:r>
            <w:r w:rsidR="008402EF">
              <w:t>ought input from VATs and school counselors about outreach to parents of students eligible for enrollment in CPCs; held a College Night for families but bad weather limited attendance</w:t>
            </w:r>
            <w:r>
              <w:t>.</w:t>
            </w:r>
          </w:p>
        </w:tc>
      </w:tr>
      <w:tr w:rsidR="00AD6984" w:rsidTr="00A543EF">
        <w:tc>
          <w:tcPr>
            <w:tcW w:w="900" w:type="dxa"/>
          </w:tcPr>
          <w:p w:rsidR="00AD6984" w:rsidRDefault="00AD6984" w:rsidP="00A543EF">
            <w:r>
              <w:t>15</w:t>
            </w:r>
          </w:p>
        </w:tc>
        <w:tc>
          <w:tcPr>
            <w:tcW w:w="8095" w:type="dxa"/>
          </w:tcPr>
          <w:p w:rsidR="00AD6984" w:rsidRDefault="00AD6984" w:rsidP="00A543EF">
            <w:r>
              <w:t>Plans for an 8</w:t>
            </w:r>
            <w:r w:rsidRPr="00A77CD5">
              <w:rPr>
                <w:vertAlign w:val="superscript"/>
              </w:rPr>
              <w:t>th</w:t>
            </w:r>
            <w:r>
              <w:t xml:space="preserve"> grade career fair are underway.</w:t>
            </w:r>
          </w:p>
        </w:tc>
      </w:tr>
      <w:tr w:rsidR="00A543EF" w:rsidTr="00A543EF">
        <w:tc>
          <w:tcPr>
            <w:tcW w:w="900" w:type="dxa"/>
          </w:tcPr>
          <w:p w:rsidR="00A543EF" w:rsidRDefault="00E66FE4" w:rsidP="00A543EF">
            <w:r>
              <w:t>16</w:t>
            </w:r>
          </w:p>
        </w:tc>
        <w:tc>
          <w:tcPr>
            <w:tcW w:w="8095" w:type="dxa"/>
          </w:tcPr>
          <w:p w:rsidR="00A543EF" w:rsidRDefault="00E66FE4" w:rsidP="00AA196C">
            <w:r>
              <w:t>A CPC video and sample MOU are on the ESC 16 P-16 website in response to many calls from ISDs.</w:t>
            </w:r>
          </w:p>
        </w:tc>
      </w:tr>
      <w:tr w:rsidR="00A543EF" w:rsidTr="00A543EF">
        <w:tc>
          <w:tcPr>
            <w:tcW w:w="900" w:type="dxa"/>
          </w:tcPr>
          <w:p w:rsidR="00A543EF" w:rsidRDefault="000B4E58" w:rsidP="00A543EF">
            <w:r>
              <w:t>16</w:t>
            </w:r>
          </w:p>
        </w:tc>
        <w:tc>
          <w:tcPr>
            <w:tcW w:w="8095" w:type="dxa"/>
          </w:tcPr>
          <w:p w:rsidR="00A543EF" w:rsidRDefault="000B4E58" w:rsidP="00A543EF">
            <w:r>
              <w:t>The P-16 Council is sponsoring a FAFSA Completion competition with results to be posted on their website in February.</w:t>
            </w:r>
          </w:p>
        </w:tc>
      </w:tr>
      <w:tr w:rsidR="00EB5764" w:rsidTr="00A543EF">
        <w:tc>
          <w:tcPr>
            <w:tcW w:w="900" w:type="dxa"/>
          </w:tcPr>
          <w:p w:rsidR="00EB5764" w:rsidRDefault="00EB5764" w:rsidP="00A543EF">
            <w:r>
              <w:t>19</w:t>
            </w:r>
          </w:p>
        </w:tc>
        <w:tc>
          <w:tcPr>
            <w:tcW w:w="8095" w:type="dxa"/>
          </w:tcPr>
          <w:p w:rsidR="00EB5764" w:rsidRDefault="00EB5764" w:rsidP="00A543EF">
            <w:r>
              <w:t>Parent materials have been printed for distribution through classrooms in Spring 2016.</w:t>
            </w:r>
          </w:p>
        </w:tc>
      </w:tr>
    </w:tbl>
    <w:p w:rsidR="008711C8" w:rsidRDefault="008711C8" w:rsidP="008711C8">
      <w:pPr>
        <w:pStyle w:val="ListParagraph"/>
      </w:pPr>
    </w:p>
    <w:p w:rsidR="00B12882" w:rsidRDefault="00B12882" w:rsidP="008711C8">
      <w:pPr>
        <w:pStyle w:val="ListParagraph"/>
      </w:pPr>
    </w:p>
    <w:p w:rsidR="00B12882" w:rsidRDefault="00B12882" w:rsidP="008711C8">
      <w:pPr>
        <w:pStyle w:val="ListParagraph"/>
      </w:pPr>
    </w:p>
    <w:p w:rsidR="00B12882" w:rsidRDefault="00B12882" w:rsidP="008711C8">
      <w:pPr>
        <w:pStyle w:val="ListParagraph"/>
      </w:pPr>
    </w:p>
    <w:p w:rsidR="00B12882" w:rsidRDefault="00B12882" w:rsidP="008711C8">
      <w:pPr>
        <w:pStyle w:val="ListParagraph"/>
      </w:pPr>
    </w:p>
    <w:p w:rsidR="00B12882" w:rsidRDefault="00B12882" w:rsidP="008711C8">
      <w:pPr>
        <w:pStyle w:val="ListParagraph"/>
      </w:pPr>
    </w:p>
    <w:p w:rsidR="008402EF" w:rsidRDefault="008402EF" w:rsidP="008402EF">
      <w:pPr>
        <w:pStyle w:val="ListParagraph"/>
        <w:numPr>
          <w:ilvl w:val="0"/>
          <w:numId w:val="2"/>
        </w:numPr>
      </w:pPr>
      <w:r>
        <w:t>Assure the Sustainability of the Partnership</w:t>
      </w:r>
    </w:p>
    <w:tbl>
      <w:tblPr>
        <w:tblStyle w:val="TableGrid"/>
        <w:tblW w:w="0" w:type="auto"/>
        <w:tblLook w:val="04A0" w:firstRow="1" w:lastRow="0" w:firstColumn="1" w:lastColumn="0" w:noHBand="0" w:noVBand="1"/>
      </w:tblPr>
      <w:tblGrid>
        <w:gridCol w:w="900"/>
        <w:gridCol w:w="8095"/>
      </w:tblGrid>
      <w:tr w:rsidR="008402EF" w:rsidTr="007067FB">
        <w:tc>
          <w:tcPr>
            <w:tcW w:w="900" w:type="dxa"/>
          </w:tcPr>
          <w:p w:rsidR="008402EF" w:rsidRDefault="008402EF" w:rsidP="007067FB">
            <w:r>
              <w:t>Region</w:t>
            </w:r>
          </w:p>
        </w:tc>
        <w:tc>
          <w:tcPr>
            <w:tcW w:w="8095" w:type="dxa"/>
          </w:tcPr>
          <w:p w:rsidR="008402EF" w:rsidRDefault="008402EF" w:rsidP="007067FB">
            <w:r>
              <w:t>Status</w:t>
            </w:r>
          </w:p>
        </w:tc>
      </w:tr>
      <w:tr w:rsidR="002C75D5" w:rsidTr="007067FB">
        <w:tc>
          <w:tcPr>
            <w:tcW w:w="900" w:type="dxa"/>
          </w:tcPr>
          <w:p w:rsidR="002C75D5" w:rsidRDefault="002C75D5" w:rsidP="007067FB">
            <w:r>
              <w:t>1</w:t>
            </w:r>
          </w:p>
        </w:tc>
        <w:tc>
          <w:tcPr>
            <w:tcW w:w="8095" w:type="dxa"/>
          </w:tcPr>
          <w:p w:rsidR="002C75D5" w:rsidRDefault="0056660B" w:rsidP="00AA196C">
            <w:r>
              <w:t xml:space="preserve">The core advisory team was expanded and reorganized.  </w:t>
            </w:r>
            <w:r w:rsidR="002C75D5">
              <w:t>Leaders are working to establish patterns of regular monthly meetings of the 3 VATs.</w:t>
            </w:r>
          </w:p>
        </w:tc>
      </w:tr>
      <w:tr w:rsidR="002E1F2D" w:rsidTr="007067FB">
        <w:tc>
          <w:tcPr>
            <w:tcW w:w="900" w:type="dxa"/>
          </w:tcPr>
          <w:p w:rsidR="002E1F2D" w:rsidRDefault="002E1F2D" w:rsidP="007067FB">
            <w:r>
              <w:t>2</w:t>
            </w:r>
          </w:p>
        </w:tc>
        <w:tc>
          <w:tcPr>
            <w:tcW w:w="8095" w:type="dxa"/>
          </w:tcPr>
          <w:p w:rsidR="002E1F2D" w:rsidRDefault="002E1F2D" w:rsidP="006D5DB6">
            <w:r>
              <w:t>With formation of the Advisory Committee to manage CPC issues, the partnership has been able to better focus on conversations and actions to further vertical alignment.</w:t>
            </w:r>
            <w:r w:rsidR="00204133">
              <w:t xml:space="preserve">  The </w:t>
            </w:r>
            <w:r w:rsidR="006D5DB6">
              <w:t>p</w:t>
            </w:r>
            <w:r w:rsidR="00204133">
              <w:t>artnership has presented its work at P-16 Council and board meetings and at the Bridge</w:t>
            </w:r>
            <w:r w:rsidR="006D5DB6">
              <w:t>s</w:t>
            </w:r>
            <w:r w:rsidR="00204133">
              <w:t xml:space="preserve"> to Success Conference in Region 3.</w:t>
            </w:r>
          </w:p>
        </w:tc>
      </w:tr>
      <w:tr w:rsidR="008402EF" w:rsidTr="007067FB">
        <w:tc>
          <w:tcPr>
            <w:tcW w:w="900" w:type="dxa"/>
          </w:tcPr>
          <w:p w:rsidR="008402EF" w:rsidRDefault="008711C8" w:rsidP="007067FB">
            <w:r>
              <w:t>4</w:t>
            </w:r>
          </w:p>
        </w:tc>
        <w:tc>
          <w:tcPr>
            <w:tcW w:w="8095" w:type="dxa"/>
          </w:tcPr>
          <w:p w:rsidR="008402EF" w:rsidRDefault="008711C8" w:rsidP="007067FB">
            <w:r>
              <w:t>A new partnership is supported by enthusiastic and connected administrators</w:t>
            </w:r>
            <w:r w:rsidR="006D5DB6">
              <w:t>.</w:t>
            </w:r>
          </w:p>
        </w:tc>
      </w:tr>
      <w:tr w:rsidR="006B05DC" w:rsidTr="007067FB">
        <w:tc>
          <w:tcPr>
            <w:tcW w:w="900" w:type="dxa"/>
          </w:tcPr>
          <w:p w:rsidR="006B05DC" w:rsidRDefault="006B05DC" w:rsidP="007067FB">
            <w:r>
              <w:t>5</w:t>
            </w:r>
          </w:p>
        </w:tc>
        <w:tc>
          <w:tcPr>
            <w:tcW w:w="8095" w:type="dxa"/>
          </w:tcPr>
          <w:p w:rsidR="006B05DC" w:rsidRDefault="006B05DC" w:rsidP="007067FB">
            <w:r>
              <w:t>Partnership members stay in touch through digit</w:t>
            </w:r>
            <w:r w:rsidR="00BC0306">
              <w:t>al</w:t>
            </w:r>
            <w:r>
              <w:t xml:space="preserve"> communication in spite of meeting</w:t>
            </w:r>
            <w:r w:rsidR="006D5DB6">
              <w:t>s</w:t>
            </w:r>
            <w:r>
              <w:t xml:space="preserve"> cancelled by weather</w:t>
            </w:r>
            <w:r w:rsidR="006D5DB6">
              <w:t>.</w:t>
            </w:r>
          </w:p>
        </w:tc>
      </w:tr>
      <w:tr w:rsidR="006D5DB6" w:rsidTr="007067FB">
        <w:tc>
          <w:tcPr>
            <w:tcW w:w="900" w:type="dxa"/>
          </w:tcPr>
          <w:p w:rsidR="006D5DB6" w:rsidRDefault="006D5DB6" w:rsidP="007067FB">
            <w:r>
              <w:t>7</w:t>
            </w:r>
          </w:p>
        </w:tc>
        <w:tc>
          <w:tcPr>
            <w:tcW w:w="8095" w:type="dxa"/>
          </w:tcPr>
          <w:p w:rsidR="006D5DB6" w:rsidRDefault="006D5DB6" w:rsidP="00AA196C">
            <w:r>
              <w:t xml:space="preserve">Sustainability of the AVATAR work is </w:t>
            </w:r>
            <w:r w:rsidR="00AA196C">
              <w:t xml:space="preserve">a </w:t>
            </w:r>
            <w:r>
              <w:t>benefit of summer ESC conference</w:t>
            </w:r>
            <w:r w:rsidR="00AA196C">
              <w:t xml:space="preserve"> to</w:t>
            </w:r>
            <w:r>
              <w:t xml:space="preserve"> focus on vertical alignment and include college and workforce partners.</w:t>
            </w:r>
          </w:p>
        </w:tc>
      </w:tr>
      <w:tr w:rsidR="008402EF" w:rsidTr="007067FB">
        <w:tc>
          <w:tcPr>
            <w:tcW w:w="900" w:type="dxa"/>
          </w:tcPr>
          <w:p w:rsidR="008402EF" w:rsidRDefault="008402EF" w:rsidP="007067FB">
            <w:r>
              <w:t>9</w:t>
            </w:r>
          </w:p>
        </w:tc>
        <w:tc>
          <w:tcPr>
            <w:tcW w:w="8095" w:type="dxa"/>
          </w:tcPr>
          <w:p w:rsidR="008402EF" w:rsidRDefault="008402EF" w:rsidP="007067FB">
            <w:r>
              <w:t xml:space="preserve">Added members to the Partnership Advisory Council </w:t>
            </w:r>
          </w:p>
        </w:tc>
      </w:tr>
      <w:tr w:rsidR="008402EF" w:rsidTr="007067FB">
        <w:tc>
          <w:tcPr>
            <w:tcW w:w="900" w:type="dxa"/>
          </w:tcPr>
          <w:p w:rsidR="008402EF" w:rsidRDefault="00BF531D" w:rsidP="007067FB">
            <w:r>
              <w:t>12</w:t>
            </w:r>
          </w:p>
        </w:tc>
        <w:tc>
          <w:tcPr>
            <w:tcW w:w="8095" w:type="dxa"/>
          </w:tcPr>
          <w:p w:rsidR="008402EF" w:rsidRDefault="00BF531D" w:rsidP="00AA196C">
            <w:r>
              <w:t>In the partnership, all VAT</w:t>
            </w:r>
            <w:r w:rsidR="00AA196C">
              <w:t>s</w:t>
            </w:r>
            <w:r>
              <w:t xml:space="preserve"> meet on common days that are scheduled through the year.</w:t>
            </w:r>
          </w:p>
        </w:tc>
      </w:tr>
      <w:tr w:rsidR="008402EF" w:rsidTr="007067FB">
        <w:tc>
          <w:tcPr>
            <w:tcW w:w="900" w:type="dxa"/>
          </w:tcPr>
          <w:p w:rsidR="008402EF" w:rsidRDefault="007067FB" w:rsidP="007067FB">
            <w:r>
              <w:t>14</w:t>
            </w:r>
          </w:p>
        </w:tc>
        <w:tc>
          <w:tcPr>
            <w:tcW w:w="8095" w:type="dxa"/>
          </w:tcPr>
          <w:p w:rsidR="008402EF" w:rsidRDefault="00AA196C" w:rsidP="00AA196C">
            <w:r>
              <w:t>M</w:t>
            </w:r>
            <w:r w:rsidR="007067FB">
              <w:t xml:space="preserve">any sub-partnerships </w:t>
            </w:r>
            <w:r>
              <w:t>are a</w:t>
            </w:r>
            <w:r w:rsidR="007067FB">
              <w:t>lready in place to work on CP</w:t>
            </w:r>
            <w:r w:rsidR="006D5DB6">
              <w:t>C</w:t>
            </w:r>
            <w:r w:rsidR="007067FB">
              <w:t xml:space="preserve">s and endorsement/workforce collaborations </w:t>
            </w:r>
            <w:r>
              <w:t>within this</w:t>
            </w:r>
            <w:r w:rsidR="007067FB">
              <w:t xml:space="preserve"> large partnership.  One of our goals is to share our best work with other districts not in the project.</w:t>
            </w:r>
          </w:p>
        </w:tc>
      </w:tr>
      <w:tr w:rsidR="006D5DB6" w:rsidTr="007067FB">
        <w:tc>
          <w:tcPr>
            <w:tcW w:w="900" w:type="dxa"/>
          </w:tcPr>
          <w:p w:rsidR="006D5DB6" w:rsidRDefault="006D5DB6" w:rsidP="007067FB">
            <w:r>
              <w:t>20</w:t>
            </w:r>
          </w:p>
        </w:tc>
        <w:tc>
          <w:tcPr>
            <w:tcW w:w="8095" w:type="dxa"/>
          </w:tcPr>
          <w:p w:rsidR="006D5DB6" w:rsidRDefault="006D5DB6" w:rsidP="006D5DB6">
            <w:r>
              <w:t>Sustainability is a goal of the planned summer College and Career Summit.</w:t>
            </w:r>
          </w:p>
        </w:tc>
      </w:tr>
    </w:tbl>
    <w:p w:rsidR="002E19D5" w:rsidRDefault="002E19D5" w:rsidP="002E19D5"/>
    <w:p w:rsidR="006D5DB6" w:rsidRDefault="006D5DB6" w:rsidP="002E19D5"/>
    <w:p w:rsidR="006D5DB6" w:rsidRDefault="006D5DB6" w:rsidP="002E19D5"/>
    <w:p w:rsidR="006D5DB6" w:rsidRDefault="006D5DB6" w:rsidP="002E19D5"/>
    <w:p w:rsidR="006D5DB6" w:rsidRDefault="006D5DB6" w:rsidP="002E19D5"/>
    <w:p w:rsidR="006D5DB6" w:rsidRDefault="006D5DB6" w:rsidP="002E19D5"/>
    <w:p w:rsidR="006D5DB6" w:rsidRDefault="006D5DB6" w:rsidP="002E19D5"/>
    <w:p w:rsidR="006D5DB6" w:rsidRDefault="006D5DB6" w:rsidP="002E19D5"/>
    <w:p w:rsidR="006D5DB6" w:rsidRDefault="006D5DB6" w:rsidP="002E19D5"/>
    <w:p w:rsidR="006D5DB6" w:rsidRDefault="006D5DB6" w:rsidP="002E19D5"/>
    <w:p w:rsidR="006D5DB6" w:rsidRDefault="006D5DB6" w:rsidP="002E19D5"/>
    <w:p w:rsidR="006D5DB6" w:rsidRDefault="006D5DB6" w:rsidP="002E19D5"/>
    <w:p w:rsidR="00F90E34" w:rsidRDefault="00F90E34" w:rsidP="002E19D5"/>
    <w:p w:rsidR="006D5DB6" w:rsidRDefault="006D5DB6" w:rsidP="002E19D5"/>
    <w:p w:rsidR="00E40D0C" w:rsidRPr="00B12882" w:rsidRDefault="00E40D0C" w:rsidP="00E40D0C">
      <w:pPr>
        <w:pStyle w:val="ListParagraph"/>
        <w:numPr>
          <w:ilvl w:val="0"/>
          <w:numId w:val="1"/>
        </w:numPr>
        <w:rPr>
          <w:b/>
        </w:rPr>
      </w:pPr>
      <w:r w:rsidRPr="00B12882">
        <w:rPr>
          <w:b/>
        </w:rPr>
        <w:t>Challenges</w:t>
      </w:r>
    </w:p>
    <w:tbl>
      <w:tblPr>
        <w:tblStyle w:val="TableGrid"/>
        <w:tblW w:w="0" w:type="auto"/>
        <w:tblInd w:w="720" w:type="dxa"/>
        <w:tblLook w:val="04A0" w:firstRow="1" w:lastRow="0" w:firstColumn="1" w:lastColumn="0" w:noHBand="0" w:noVBand="1"/>
      </w:tblPr>
      <w:tblGrid>
        <w:gridCol w:w="6835"/>
        <w:gridCol w:w="1795"/>
      </w:tblGrid>
      <w:tr w:rsidR="00E40D0C" w:rsidTr="00E40D0C">
        <w:tc>
          <w:tcPr>
            <w:tcW w:w="6835" w:type="dxa"/>
          </w:tcPr>
          <w:p w:rsidR="00E40D0C" w:rsidRDefault="00E40D0C" w:rsidP="00E40D0C">
            <w:pPr>
              <w:pStyle w:val="ListParagraph"/>
              <w:ind w:left="0"/>
            </w:pPr>
            <w:r>
              <w:t>Challenges</w:t>
            </w:r>
          </w:p>
        </w:tc>
        <w:tc>
          <w:tcPr>
            <w:tcW w:w="1795" w:type="dxa"/>
          </w:tcPr>
          <w:p w:rsidR="00E40D0C" w:rsidRDefault="00E40D0C" w:rsidP="00E40D0C">
            <w:pPr>
              <w:pStyle w:val="ListParagraph"/>
              <w:ind w:left="0"/>
            </w:pPr>
            <w:r>
              <w:t>Region reporting</w:t>
            </w:r>
          </w:p>
        </w:tc>
      </w:tr>
      <w:tr w:rsidR="00E40D0C" w:rsidTr="00E40D0C">
        <w:tc>
          <w:tcPr>
            <w:tcW w:w="6835" w:type="dxa"/>
          </w:tcPr>
          <w:p w:rsidR="00E40D0C" w:rsidRDefault="008711C8" w:rsidP="00F90E34">
            <w:pPr>
              <w:pStyle w:val="ListParagraph"/>
              <w:ind w:left="0"/>
            </w:pPr>
            <w:r>
              <w:t>It is difficult to bring all members of the partnership together in one room.</w:t>
            </w:r>
            <w:r w:rsidR="00DB73FA">
              <w:t xml:space="preserve">  Some partners require multiple contacts, and sometimes there are leadership changes.</w:t>
            </w:r>
            <w:r w:rsidR="005C042B">
              <w:t xml:space="preserve">  Some IHEs are changing their structure, designating administrators to oversee college readiness initiatives, and these people can help.</w:t>
            </w:r>
          </w:p>
        </w:tc>
        <w:tc>
          <w:tcPr>
            <w:tcW w:w="1795" w:type="dxa"/>
          </w:tcPr>
          <w:p w:rsidR="00E40D0C" w:rsidRDefault="00DB73FA" w:rsidP="00E40D0C">
            <w:pPr>
              <w:pStyle w:val="ListParagraph"/>
              <w:ind w:left="0"/>
            </w:pPr>
            <w:r>
              <w:t xml:space="preserve">3, </w:t>
            </w:r>
            <w:r w:rsidR="008711C8">
              <w:t>4</w:t>
            </w:r>
            <w:r w:rsidR="00B4409C">
              <w:t>, 7</w:t>
            </w:r>
            <w:r w:rsidR="007067FB">
              <w:t>, 14</w:t>
            </w:r>
            <w:r w:rsidR="005C042B">
              <w:t>, 20</w:t>
            </w:r>
          </w:p>
        </w:tc>
      </w:tr>
      <w:tr w:rsidR="00E40D0C" w:rsidTr="00E40D0C">
        <w:tc>
          <w:tcPr>
            <w:tcW w:w="6835" w:type="dxa"/>
          </w:tcPr>
          <w:p w:rsidR="00E40D0C" w:rsidRDefault="00B4409C" w:rsidP="00E40D0C">
            <w:pPr>
              <w:pStyle w:val="ListParagraph"/>
              <w:ind w:left="0"/>
            </w:pPr>
            <w:r>
              <w:t>It is hard to bring closure to CPC course design.</w:t>
            </w:r>
          </w:p>
        </w:tc>
        <w:tc>
          <w:tcPr>
            <w:tcW w:w="1795" w:type="dxa"/>
          </w:tcPr>
          <w:p w:rsidR="00E40D0C" w:rsidRDefault="00B4409C" w:rsidP="00E40D0C">
            <w:pPr>
              <w:pStyle w:val="ListParagraph"/>
              <w:ind w:left="0"/>
            </w:pPr>
            <w:r>
              <w:t>7</w:t>
            </w:r>
          </w:p>
        </w:tc>
      </w:tr>
      <w:tr w:rsidR="00E40D0C" w:rsidTr="00E40D0C">
        <w:tc>
          <w:tcPr>
            <w:tcW w:w="6835" w:type="dxa"/>
          </w:tcPr>
          <w:p w:rsidR="00E40D0C" w:rsidRDefault="006B05DC" w:rsidP="00F90E34">
            <w:pPr>
              <w:pStyle w:val="ListParagraph"/>
              <w:ind w:left="0"/>
            </w:pPr>
            <w:r>
              <w:t>We wish that students were enrolled in the CP</w:t>
            </w:r>
            <w:r w:rsidR="00F90E34">
              <w:t>C</w:t>
            </w:r>
            <w:r>
              <w:t>s offered by</w:t>
            </w:r>
            <w:r w:rsidR="005C042B">
              <w:t xml:space="preserve"> the</w:t>
            </w:r>
            <w:r>
              <w:t xml:space="preserve"> ISDs.</w:t>
            </w:r>
          </w:p>
        </w:tc>
        <w:tc>
          <w:tcPr>
            <w:tcW w:w="1795" w:type="dxa"/>
          </w:tcPr>
          <w:p w:rsidR="00E40D0C" w:rsidRDefault="006B05DC" w:rsidP="00E40D0C">
            <w:pPr>
              <w:pStyle w:val="ListParagraph"/>
              <w:ind w:left="0"/>
            </w:pPr>
            <w:r>
              <w:t>5</w:t>
            </w:r>
          </w:p>
        </w:tc>
      </w:tr>
      <w:tr w:rsidR="00E40D0C" w:rsidTr="00E40D0C">
        <w:tc>
          <w:tcPr>
            <w:tcW w:w="6835" w:type="dxa"/>
          </w:tcPr>
          <w:p w:rsidR="00E40D0C" w:rsidRDefault="00E40D0C" w:rsidP="00E40D0C">
            <w:pPr>
              <w:pStyle w:val="ListParagraph"/>
              <w:ind w:left="0"/>
            </w:pPr>
            <w:r>
              <w:t>We wish that every school district had an MOU for CPC’s with an IHE</w:t>
            </w:r>
            <w:r w:rsidR="008711C8">
              <w:t>.</w:t>
            </w:r>
          </w:p>
        </w:tc>
        <w:tc>
          <w:tcPr>
            <w:tcW w:w="1795" w:type="dxa"/>
          </w:tcPr>
          <w:p w:rsidR="00E40D0C" w:rsidRDefault="00E40D0C" w:rsidP="00E40D0C">
            <w:pPr>
              <w:pStyle w:val="ListParagraph"/>
              <w:ind w:left="0"/>
            </w:pPr>
            <w:r>
              <w:t>9</w:t>
            </w:r>
            <w:r w:rsidR="00A77CD5">
              <w:t>, 15</w:t>
            </w:r>
          </w:p>
        </w:tc>
      </w:tr>
      <w:tr w:rsidR="00E40D0C" w:rsidTr="00E40D0C">
        <w:tc>
          <w:tcPr>
            <w:tcW w:w="6835" w:type="dxa"/>
          </w:tcPr>
          <w:p w:rsidR="00E40D0C" w:rsidRDefault="00FD70F8" w:rsidP="00F90E34">
            <w:pPr>
              <w:pStyle w:val="ListParagraph"/>
              <w:ind w:left="0"/>
            </w:pPr>
            <w:r>
              <w:t>We wish that ISDs were offering the CPCs developed.</w:t>
            </w:r>
          </w:p>
        </w:tc>
        <w:tc>
          <w:tcPr>
            <w:tcW w:w="1795" w:type="dxa"/>
          </w:tcPr>
          <w:p w:rsidR="00E40D0C" w:rsidRDefault="00FD70F8" w:rsidP="00E40D0C">
            <w:pPr>
              <w:pStyle w:val="ListParagraph"/>
              <w:ind w:left="0"/>
            </w:pPr>
            <w:r>
              <w:t>10</w:t>
            </w:r>
          </w:p>
        </w:tc>
      </w:tr>
      <w:tr w:rsidR="00E40D0C" w:rsidTr="00E40D0C">
        <w:tc>
          <w:tcPr>
            <w:tcW w:w="6835" w:type="dxa"/>
          </w:tcPr>
          <w:p w:rsidR="00E40D0C" w:rsidRDefault="00941F70" w:rsidP="00E40D0C">
            <w:pPr>
              <w:pStyle w:val="ListParagraph"/>
              <w:ind w:left="0"/>
            </w:pPr>
            <w:r>
              <w:lastRenderedPageBreak/>
              <w:t>It is very hard to track the students who have used the math journals after the</w:t>
            </w:r>
            <w:r w:rsidR="009D7663">
              <w:t>y</w:t>
            </w:r>
            <w:r>
              <w:t xml:space="preserve"> leave high school</w:t>
            </w:r>
            <w:r w:rsidR="001C3098">
              <w:t>.</w:t>
            </w:r>
          </w:p>
        </w:tc>
        <w:tc>
          <w:tcPr>
            <w:tcW w:w="1795" w:type="dxa"/>
          </w:tcPr>
          <w:p w:rsidR="00E40D0C" w:rsidRDefault="001C3098" w:rsidP="00E40D0C">
            <w:pPr>
              <w:pStyle w:val="ListParagraph"/>
              <w:ind w:left="0"/>
            </w:pPr>
            <w:r>
              <w:t>16</w:t>
            </w:r>
          </w:p>
        </w:tc>
      </w:tr>
      <w:tr w:rsidR="00E40D0C" w:rsidTr="00E40D0C">
        <w:tc>
          <w:tcPr>
            <w:tcW w:w="6835" w:type="dxa"/>
          </w:tcPr>
          <w:p w:rsidR="00E40D0C" w:rsidRDefault="00B14979" w:rsidP="00B14979">
            <w:pPr>
              <w:pStyle w:val="ListParagraph"/>
              <w:ind w:left="0"/>
            </w:pPr>
            <w:r>
              <w:t>It is hard to manage all the issues related to creating a CTE pathway: state accountability and access mandates; workforce needs including licensure, certificates, and degrees; coming to agreement about what curriculum is essential; facing fiscal realities</w:t>
            </w:r>
          </w:p>
        </w:tc>
        <w:tc>
          <w:tcPr>
            <w:tcW w:w="1795" w:type="dxa"/>
          </w:tcPr>
          <w:p w:rsidR="00E40D0C" w:rsidRDefault="00B14979" w:rsidP="00E40D0C">
            <w:pPr>
              <w:pStyle w:val="ListParagraph"/>
              <w:ind w:left="0"/>
            </w:pPr>
            <w:r>
              <w:t>11</w:t>
            </w:r>
          </w:p>
        </w:tc>
      </w:tr>
      <w:tr w:rsidR="00E40D0C" w:rsidTr="00E40D0C">
        <w:tc>
          <w:tcPr>
            <w:tcW w:w="6835" w:type="dxa"/>
          </w:tcPr>
          <w:p w:rsidR="00E40D0C" w:rsidRDefault="002323AC" w:rsidP="00E40D0C">
            <w:pPr>
              <w:pStyle w:val="ListParagraph"/>
              <w:ind w:left="0"/>
            </w:pPr>
            <w:r>
              <w:t>Communication between counselors and teachers about the needs of students is important.  For example, teachers need to know when students are enrolled in English IV as a CPC.</w:t>
            </w:r>
          </w:p>
        </w:tc>
        <w:tc>
          <w:tcPr>
            <w:tcW w:w="1795" w:type="dxa"/>
          </w:tcPr>
          <w:p w:rsidR="00E40D0C" w:rsidRDefault="002323AC" w:rsidP="00E40D0C">
            <w:pPr>
              <w:pStyle w:val="ListParagraph"/>
              <w:ind w:left="0"/>
            </w:pPr>
            <w:r>
              <w:t>17</w:t>
            </w:r>
          </w:p>
        </w:tc>
      </w:tr>
      <w:tr w:rsidR="00E40D0C" w:rsidTr="00E40D0C">
        <w:tc>
          <w:tcPr>
            <w:tcW w:w="6835" w:type="dxa"/>
          </w:tcPr>
          <w:p w:rsidR="00E40D0C" w:rsidRDefault="009D7663" w:rsidP="00E40D0C">
            <w:pPr>
              <w:pStyle w:val="ListParagraph"/>
              <w:ind w:left="0"/>
            </w:pPr>
            <w:r>
              <w:t>Involvement of additional administrators and counselors in the CPC discussion has led to miscommunication.  We need greater clarity through continued professional development and consistency of course offerings through an online platform.</w:t>
            </w:r>
          </w:p>
        </w:tc>
        <w:tc>
          <w:tcPr>
            <w:tcW w:w="1795" w:type="dxa"/>
          </w:tcPr>
          <w:p w:rsidR="00E40D0C" w:rsidRDefault="009D7663" w:rsidP="00E40D0C">
            <w:pPr>
              <w:pStyle w:val="ListParagraph"/>
              <w:ind w:left="0"/>
            </w:pPr>
            <w:r>
              <w:t>19</w:t>
            </w:r>
          </w:p>
        </w:tc>
      </w:tr>
      <w:tr w:rsidR="00DB6A64" w:rsidTr="00E40D0C">
        <w:tc>
          <w:tcPr>
            <w:tcW w:w="6835" w:type="dxa"/>
          </w:tcPr>
          <w:p w:rsidR="00DB6A64" w:rsidRDefault="00DB6A64" w:rsidP="00F90E34">
            <w:pPr>
              <w:pStyle w:val="ListParagraph"/>
              <w:ind w:left="0"/>
            </w:pPr>
            <w:r>
              <w:t>In response to numerous issues with communication, we formed a CP</w:t>
            </w:r>
            <w:r w:rsidR="005C042B">
              <w:t>C</w:t>
            </w:r>
            <w:r>
              <w:t xml:space="preserve"> Advisory Committee to try to get all groups on the same page.  The work of this group is to clarify roles, responsibilities, and procedures; determine need for professional development; and create timelines for implementation of the CPCs.</w:t>
            </w:r>
          </w:p>
        </w:tc>
        <w:tc>
          <w:tcPr>
            <w:tcW w:w="1795" w:type="dxa"/>
          </w:tcPr>
          <w:p w:rsidR="00DB6A64" w:rsidRDefault="00DB6A64" w:rsidP="00E40D0C">
            <w:pPr>
              <w:pStyle w:val="ListParagraph"/>
              <w:ind w:left="0"/>
            </w:pPr>
            <w:r>
              <w:t>2</w:t>
            </w:r>
          </w:p>
        </w:tc>
      </w:tr>
      <w:tr w:rsidR="00A123C9" w:rsidTr="00E40D0C">
        <w:tc>
          <w:tcPr>
            <w:tcW w:w="6835" w:type="dxa"/>
          </w:tcPr>
          <w:p w:rsidR="00A123C9" w:rsidRDefault="00A123C9" w:rsidP="00E40D0C">
            <w:pPr>
              <w:pStyle w:val="ListParagraph"/>
              <w:ind w:left="0"/>
            </w:pPr>
            <w:r>
              <w:t>Data sharing is an important issue that will eventually be faced by all partnerships.</w:t>
            </w:r>
          </w:p>
        </w:tc>
        <w:tc>
          <w:tcPr>
            <w:tcW w:w="1795" w:type="dxa"/>
          </w:tcPr>
          <w:p w:rsidR="00A123C9" w:rsidRDefault="00A123C9" w:rsidP="00E40D0C">
            <w:pPr>
              <w:pStyle w:val="ListParagraph"/>
              <w:ind w:left="0"/>
            </w:pPr>
            <w:r>
              <w:t>1</w:t>
            </w:r>
          </w:p>
        </w:tc>
      </w:tr>
    </w:tbl>
    <w:p w:rsidR="00E40D0C" w:rsidRDefault="00E40D0C" w:rsidP="00E40D0C">
      <w:pPr>
        <w:pStyle w:val="ListParagraph"/>
      </w:pPr>
    </w:p>
    <w:p w:rsidR="006D5DB6" w:rsidRDefault="006D5DB6" w:rsidP="00E40D0C">
      <w:pPr>
        <w:pStyle w:val="ListParagraph"/>
      </w:pPr>
    </w:p>
    <w:p w:rsidR="006D5DB6" w:rsidRDefault="006D5DB6" w:rsidP="00E40D0C">
      <w:pPr>
        <w:pStyle w:val="ListParagraph"/>
      </w:pPr>
    </w:p>
    <w:p w:rsidR="006D5DB6" w:rsidRDefault="006D5DB6" w:rsidP="00E40D0C">
      <w:pPr>
        <w:pStyle w:val="ListParagraph"/>
      </w:pPr>
    </w:p>
    <w:p w:rsidR="006D5DB6" w:rsidRDefault="006D5DB6" w:rsidP="00E40D0C">
      <w:pPr>
        <w:pStyle w:val="ListParagraph"/>
      </w:pPr>
    </w:p>
    <w:p w:rsidR="006D5DB6" w:rsidRDefault="006D5DB6" w:rsidP="00E40D0C">
      <w:pPr>
        <w:pStyle w:val="ListParagraph"/>
      </w:pPr>
    </w:p>
    <w:p w:rsidR="006D5DB6" w:rsidRDefault="006D5DB6" w:rsidP="00E40D0C">
      <w:pPr>
        <w:pStyle w:val="ListParagraph"/>
      </w:pPr>
    </w:p>
    <w:p w:rsidR="006D5DB6" w:rsidRDefault="006D5DB6" w:rsidP="00E40D0C">
      <w:pPr>
        <w:pStyle w:val="ListParagraph"/>
      </w:pPr>
    </w:p>
    <w:p w:rsidR="006D5DB6" w:rsidRDefault="006D5DB6" w:rsidP="00E40D0C">
      <w:pPr>
        <w:pStyle w:val="ListParagraph"/>
      </w:pPr>
    </w:p>
    <w:p w:rsidR="006D5DB6" w:rsidRDefault="006D5DB6" w:rsidP="00E40D0C">
      <w:pPr>
        <w:pStyle w:val="ListParagraph"/>
      </w:pPr>
    </w:p>
    <w:p w:rsidR="006D5DB6" w:rsidRDefault="006D5DB6" w:rsidP="00E40D0C">
      <w:pPr>
        <w:pStyle w:val="ListParagraph"/>
      </w:pPr>
    </w:p>
    <w:p w:rsidR="006D5DB6" w:rsidRDefault="006D5DB6" w:rsidP="00E40D0C">
      <w:pPr>
        <w:pStyle w:val="ListParagraph"/>
      </w:pPr>
    </w:p>
    <w:p w:rsidR="006D5DB6" w:rsidRDefault="006D5DB6" w:rsidP="00E40D0C">
      <w:pPr>
        <w:pStyle w:val="ListParagraph"/>
      </w:pPr>
    </w:p>
    <w:p w:rsidR="006D5DB6" w:rsidRDefault="006D5DB6" w:rsidP="00E40D0C">
      <w:pPr>
        <w:pStyle w:val="ListParagraph"/>
      </w:pPr>
    </w:p>
    <w:p w:rsidR="006D5DB6" w:rsidRDefault="006D5DB6" w:rsidP="00E40D0C">
      <w:pPr>
        <w:pStyle w:val="ListParagraph"/>
      </w:pPr>
    </w:p>
    <w:p w:rsidR="00E40D0C" w:rsidRPr="00B12882" w:rsidRDefault="00E40D0C" w:rsidP="00E40D0C">
      <w:pPr>
        <w:pStyle w:val="ListParagraph"/>
        <w:numPr>
          <w:ilvl w:val="0"/>
          <w:numId w:val="1"/>
        </w:numPr>
        <w:rPr>
          <w:b/>
        </w:rPr>
      </w:pPr>
      <w:r w:rsidRPr="00B12882">
        <w:rPr>
          <w:b/>
        </w:rPr>
        <w:t>A</w:t>
      </w:r>
      <w:r w:rsidR="006B05DC" w:rsidRPr="00B12882">
        <w:rPr>
          <w:b/>
        </w:rPr>
        <w:t>ssistance  Received or Requested</w:t>
      </w:r>
    </w:p>
    <w:tbl>
      <w:tblPr>
        <w:tblStyle w:val="TableGrid"/>
        <w:tblW w:w="0" w:type="auto"/>
        <w:tblInd w:w="720" w:type="dxa"/>
        <w:tblLook w:val="04A0" w:firstRow="1" w:lastRow="0" w:firstColumn="1" w:lastColumn="0" w:noHBand="0" w:noVBand="1"/>
      </w:tblPr>
      <w:tblGrid>
        <w:gridCol w:w="6835"/>
        <w:gridCol w:w="1795"/>
      </w:tblGrid>
      <w:tr w:rsidR="00E40D0C" w:rsidTr="007067FB">
        <w:tc>
          <w:tcPr>
            <w:tcW w:w="6835" w:type="dxa"/>
          </w:tcPr>
          <w:p w:rsidR="00E40D0C" w:rsidRPr="00FD70F8" w:rsidRDefault="00E40D0C" w:rsidP="00E40D0C">
            <w:pPr>
              <w:pStyle w:val="ListParagraph"/>
              <w:ind w:left="0"/>
              <w:rPr>
                <w:b/>
              </w:rPr>
            </w:pPr>
            <w:r w:rsidRPr="00FD70F8">
              <w:rPr>
                <w:b/>
              </w:rPr>
              <w:t>Sources of Assistance</w:t>
            </w:r>
            <w:r w:rsidR="00FD70F8" w:rsidRPr="00FD70F8">
              <w:rPr>
                <w:b/>
              </w:rPr>
              <w:t xml:space="preserve"> Noted</w:t>
            </w:r>
          </w:p>
        </w:tc>
        <w:tc>
          <w:tcPr>
            <w:tcW w:w="1795" w:type="dxa"/>
          </w:tcPr>
          <w:p w:rsidR="00E40D0C" w:rsidRDefault="00E40D0C" w:rsidP="007067FB">
            <w:pPr>
              <w:pStyle w:val="ListParagraph"/>
              <w:ind w:left="0"/>
            </w:pPr>
            <w:r>
              <w:t>Region reporting</w:t>
            </w:r>
          </w:p>
        </w:tc>
      </w:tr>
      <w:tr w:rsidR="00E40D0C" w:rsidTr="007067FB">
        <w:tc>
          <w:tcPr>
            <w:tcW w:w="6835" w:type="dxa"/>
          </w:tcPr>
          <w:p w:rsidR="00E40D0C" w:rsidRDefault="008711C8" w:rsidP="007067FB">
            <w:pPr>
              <w:pStyle w:val="ListParagraph"/>
              <w:ind w:left="0"/>
            </w:pPr>
            <w:r>
              <w:t>AVATAR staff</w:t>
            </w:r>
          </w:p>
        </w:tc>
        <w:tc>
          <w:tcPr>
            <w:tcW w:w="1795" w:type="dxa"/>
          </w:tcPr>
          <w:p w:rsidR="00E40D0C" w:rsidRDefault="008711C8" w:rsidP="00B14979">
            <w:pPr>
              <w:pStyle w:val="ListParagraph"/>
              <w:ind w:left="0"/>
            </w:pPr>
            <w:r>
              <w:t>4</w:t>
            </w:r>
            <w:r w:rsidR="00B14979">
              <w:t>, 11,</w:t>
            </w:r>
            <w:r w:rsidR="001C3098">
              <w:t xml:space="preserve"> 16</w:t>
            </w:r>
          </w:p>
        </w:tc>
      </w:tr>
      <w:tr w:rsidR="00E40D0C" w:rsidTr="007067FB">
        <w:tc>
          <w:tcPr>
            <w:tcW w:w="6835" w:type="dxa"/>
          </w:tcPr>
          <w:p w:rsidR="00E40D0C" w:rsidRDefault="00DB6A64" w:rsidP="007067FB">
            <w:pPr>
              <w:pStyle w:val="ListParagraph"/>
              <w:ind w:left="0"/>
            </w:pPr>
            <w:r>
              <w:t>The conference calls</w:t>
            </w:r>
          </w:p>
        </w:tc>
        <w:tc>
          <w:tcPr>
            <w:tcW w:w="1795" w:type="dxa"/>
          </w:tcPr>
          <w:p w:rsidR="00E40D0C" w:rsidRDefault="00DB6A64" w:rsidP="007067FB">
            <w:pPr>
              <w:pStyle w:val="ListParagraph"/>
              <w:ind w:left="0"/>
            </w:pPr>
            <w:r>
              <w:t>2</w:t>
            </w:r>
          </w:p>
        </w:tc>
      </w:tr>
      <w:tr w:rsidR="00E40D0C" w:rsidTr="007067FB">
        <w:tc>
          <w:tcPr>
            <w:tcW w:w="6835" w:type="dxa"/>
          </w:tcPr>
          <w:p w:rsidR="00E40D0C" w:rsidRDefault="00E40D0C" w:rsidP="007067FB">
            <w:pPr>
              <w:pStyle w:val="ListParagraph"/>
              <w:ind w:left="0"/>
            </w:pPr>
            <w:r>
              <w:t>AVATAR Website</w:t>
            </w:r>
          </w:p>
        </w:tc>
        <w:tc>
          <w:tcPr>
            <w:tcW w:w="1795" w:type="dxa"/>
          </w:tcPr>
          <w:p w:rsidR="00E40D0C" w:rsidRDefault="00E40D0C" w:rsidP="007067FB">
            <w:pPr>
              <w:pStyle w:val="ListParagraph"/>
              <w:ind w:left="0"/>
            </w:pPr>
            <w:r>
              <w:t>9</w:t>
            </w:r>
          </w:p>
        </w:tc>
      </w:tr>
      <w:tr w:rsidR="00E40D0C" w:rsidTr="007067FB">
        <w:tc>
          <w:tcPr>
            <w:tcW w:w="6835" w:type="dxa"/>
          </w:tcPr>
          <w:p w:rsidR="00E40D0C" w:rsidRDefault="00E40D0C" w:rsidP="007067FB">
            <w:pPr>
              <w:pStyle w:val="ListParagraph"/>
              <w:ind w:left="0"/>
            </w:pPr>
            <w:r>
              <w:t>Other AVATAR coordinators</w:t>
            </w:r>
          </w:p>
        </w:tc>
        <w:tc>
          <w:tcPr>
            <w:tcW w:w="1795" w:type="dxa"/>
          </w:tcPr>
          <w:p w:rsidR="00E40D0C" w:rsidRDefault="00E40D0C" w:rsidP="007067FB">
            <w:pPr>
              <w:pStyle w:val="ListParagraph"/>
              <w:ind w:left="0"/>
            </w:pPr>
            <w:r>
              <w:t>9</w:t>
            </w:r>
          </w:p>
        </w:tc>
      </w:tr>
      <w:tr w:rsidR="00E40D0C" w:rsidTr="007067FB">
        <w:tc>
          <w:tcPr>
            <w:tcW w:w="6835" w:type="dxa"/>
          </w:tcPr>
          <w:p w:rsidR="00E40D0C" w:rsidRDefault="00B4409C" w:rsidP="007067FB">
            <w:pPr>
              <w:pStyle w:val="ListParagraph"/>
              <w:ind w:left="0"/>
            </w:pPr>
            <w:r>
              <w:t>Colleagues in the ESC with different expertise</w:t>
            </w:r>
          </w:p>
        </w:tc>
        <w:tc>
          <w:tcPr>
            <w:tcW w:w="1795" w:type="dxa"/>
          </w:tcPr>
          <w:p w:rsidR="00E40D0C" w:rsidRDefault="00F84A47" w:rsidP="007067FB">
            <w:pPr>
              <w:pStyle w:val="ListParagraph"/>
              <w:ind w:left="0"/>
            </w:pPr>
            <w:r>
              <w:t>7</w:t>
            </w:r>
          </w:p>
        </w:tc>
      </w:tr>
      <w:tr w:rsidR="00E40D0C" w:rsidTr="007067FB">
        <w:tc>
          <w:tcPr>
            <w:tcW w:w="6835" w:type="dxa"/>
          </w:tcPr>
          <w:p w:rsidR="00E40D0C" w:rsidRDefault="002323AC" w:rsidP="007067FB">
            <w:pPr>
              <w:pStyle w:val="ListParagraph"/>
              <w:ind w:left="0"/>
            </w:pPr>
            <w:r>
              <w:t>Our Math VAT, formed to evaluate the CPC, found discrepancy between the TEKS and local IHE expectations, which led to a great vertical alignment discussion.</w:t>
            </w:r>
          </w:p>
        </w:tc>
        <w:tc>
          <w:tcPr>
            <w:tcW w:w="1795" w:type="dxa"/>
          </w:tcPr>
          <w:p w:rsidR="00E40D0C" w:rsidRDefault="002323AC" w:rsidP="007067FB">
            <w:pPr>
              <w:pStyle w:val="ListParagraph"/>
              <w:ind w:left="0"/>
            </w:pPr>
            <w:r>
              <w:t>17</w:t>
            </w:r>
          </w:p>
        </w:tc>
      </w:tr>
      <w:tr w:rsidR="00E40D0C" w:rsidTr="007067FB">
        <w:tc>
          <w:tcPr>
            <w:tcW w:w="6835" w:type="dxa"/>
          </w:tcPr>
          <w:p w:rsidR="00E40D0C" w:rsidRPr="00FD70F8" w:rsidRDefault="00FD70F8" w:rsidP="00FD70F8">
            <w:pPr>
              <w:pStyle w:val="ListParagraph"/>
              <w:ind w:left="0"/>
              <w:rPr>
                <w:b/>
              </w:rPr>
            </w:pPr>
            <w:r w:rsidRPr="00FD70F8">
              <w:rPr>
                <w:b/>
              </w:rPr>
              <w:t>Assistance R</w:t>
            </w:r>
            <w:r>
              <w:rPr>
                <w:b/>
              </w:rPr>
              <w:t>e</w:t>
            </w:r>
            <w:r w:rsidRPr="00FD70F8">
              <w:rPr>
                <w:b/>
              </w:rPr>
              <w:t>quested</w:t>
            </w:r>
          </w:p>
        </w:tc>
        <w:tc>
          <w:tcPr>
            <w:tcW w:w="1795" w:type="dxa"/>
          </w:tcPr>
          <w:p w:rsidR="00E40D0C" w:rsidRDefault="00E40D0C" w:rsidP="007067FB">
            <w:pPr>
              <w:pStyle w:val="ListParagraph"/>
              <w:ind w:left="0"/>
            </w:pPr>
          </w:p>
        </w:tc>
      </w:tr>
      <w:tr w:rsidR="00E40D0C" w:rsidTr="007067FB">
        <w:tc>
          <w:tcPr>
            <w:tcW w:w="6835" w:type="dxa"/>
          </w:tcPr>
          <w:p w:rsidR="00E40D0C" w:rsidRDefault="00FD70F8" w:rsidP="00F90E34">
            <w:pPr>
              <w:pStyle w:val="ListParagraph"/>
              <w:ind w:left="0"/>
            </w:pPr>
            <w:r>
              <w:t>Samples of documents or practices for</w:t>
            </w:r>
            <w:r w:rsidR="00705838">
              <w:t xml:space="preserve"> getting schools involved in CP</w:t>
            </w:r>
            <w:r w:rsidR="005C042B">
              <w:t>C</w:t>
            </w:r>
            <w:r w:rsidR="00705838">
              <w:t xml:space="preserve"> implementation, </w:t>
            </w:r>
            <w:r>
              <w:t>recruiting students into CPCs</w:t>
            </w:r>
            <w:r w:rsidR="00705838">
              <w:t>, and communicating with</w:t>
            </w:r>
            <w:r>
              <w:t xml:space="preserve">  parents</w:t>
            </w:r>
          </w:p>
        </w:tc>
        <w:tc>
          <w:tcPr>
            <w:tcW w:w="1795" w:type="dxa"/>
          </w:tcPr>
          <w:p w:rsidR="00E40D0C" w:rsidRDefault="00705838" w:rsidP="007067FB">
            <w:pPr>
              <w:pStyle w:val="ListParagraph"/>
              <w:ind w:left="0"/>
            </w:pPr>
            <w:r>
              <w:t>10</w:t>
            </w:r>
          </w:p>
        </w:tc>
      </w:tr>
      <w:tr w:rsidR="00E40D0C" w:rsidTr="007067FB">
        <w:tc>
          <w:tcPr>
            <w:tcW w:w="6835" w:type="dxa"/>
          </w:tcPr>
          <w:p w:rsidR="00E40D0C" w:rsidRDefault="005C042B" w:rsidP="005C042B">
            <w:pPr>
              <w:pStyle w:val="ListParagraph"/>
              <w:ind w:left="0"/>
            </w:pPr>
            <w:r>
              <w:t>R</w:t>
            </w:r>
            <w:r w:rsidR="005671CC">
              <w:t>esources</w:t>
            </w:r>
            <w:r>
              <w:t xml:space="preserve"> </w:t>
            </w:r>
            <w:r w:rsidR="005671CC">
              <w:t>to help us with our goals and activities</w:t>
            </w:r>
          </w:p>
        </w:tc>
        <w:tc>
          <w:tcPr>
            <w:tcW w:w="1795" w:type="dxa"/>
          </w:tcPr>
          <w:p w:rsidR="00E40D0C" w:rsidRDefault="005671CC" w:rsidP="007067FB">
            <w:pPr>
              <w:pStyle w:val="ListParagraph"/>
              <w:ind w:left="0"/>
            </w:pPr>
            <w:r>
              <w:t>14</w:t>
            </w:r>
          </w:p>
        </w:tc>
      </w:tr>
      <w:tr w:rsidR="001D64DB" w:rsidTr="007067FB">
        <w:tc>
          <w:tcPr>
            <w:tcW w:w="6835" w:type="dxa"/>
          </w:tcPr>
          <w:p w:rsidR="009D7663" w:rsidRDefault="001D64DB" w:rsidP="00F90E34">
            <w:pPr>
              <w:pStyle w:val="ListParagraph"/>
              <w:ind w:left="0"/>
            </w:pPr>
            <w:r>
              <w:t>Some districts will not offer the CPCs w</w:t>
            </w:r>
            <w:r w:rsidR="009D7663">
              <w:t xml:space="preserve">ithout </w:t>
            </w:r>
            <w:r w:rsidR="005C042B">
              <w:t xml:space="preserve">a </w:t>
            </w:r>
            <w:r w:rsidR="009D7663">
              <w:t>state accountability plan</w:t>
            </w:r>
            <w:r w:rsidR="005C042B">
              <w:t>.</w:t>
            </w:r>
          </w:p>
        </w:tc>
        <w:tc>
          <w:tcPr>
            <w:tcW w:w="1795" w:type="dxa"/>
          </w:tcPr>
          <w:p w:rsidR="001D64DB" w:rsidRDefault="001D64DB" w:rsidP="007067FB">
            <w:pPr>
              <w:pStyle w:val="ListParagraph"/>
              <w:ind w:left="0"/>
            </w:pPr>
            <w:r>
              <w:t>15</w:t>
            </w:r>
          </w:p>
        </w:tc>
      </w:tr>
      <w:tr w:rsidR="009D7663" w:rsidTr="007067FB">
        <w:tc>
          <w:tcPr>
            <w:tcW w:w="6835" w:type="dxa"/>
          </w:tcPr>
          <w:p w:rsidR="009D7663" w:rsidRDefault="005C042B" w:rsidP="005C042B">
            <w:pPr>
              <w:pStyle w:val="ListParagraph"/>
              <w:ind w:left="0"/>
            </w:pPr>
            <w:r>
              <w:t>More</w:t>
            </w:r>
            <w:r w:rsidR="009D7663">
              <w:t xml:space="preserve"> funding to continue professional development and expand the CPC offerings through online resources</w:t>
            </w:r>
          </w:p>
        </w:tc>
        <w:tc>
          <w:tcPr>
            <w:tcW w:w="1795" w:type="dxa"/>
          </w:tcPr>
          <w:p w:rsidR="009D7663" w:rsidRDefault="009D7663" w:rsidP="007067FB">
            <w:pPr>
              <w:pStyle w:val="ListParagraph"/>
              <w:ind w:left="0"/>
            </w:pPr>
            <w:r>
              <w:t>19</w:t>
            </w:r>
            <w:r w:rsidR="00DB6A64">
              <w:t>, 2</w:t>
            </w:r>
          </w:p>
        </w:tc>
      </w:tr>
      <w:tr w:rsidR="005C042B" w:rsidTr="007067FB">
        <w:tc>
          <w:tcPr>
            <w:tcW w:w="6835" w:type="dxa"/>
          </w:tcPr>
          <w:p w:rsidR="005C042B" w:rsidRDefault="005C042B" w:rsidP="005C042B">
            <w:pPr>
              <w:pStyle w:val="ListParagraph"/>
              <w:ind w:left="0"/>
            </w:pPr>
            <w:r>
              <w:t>Information about how AVATAR and Pathways Partnerships are working together</w:t>
            </w:r>
          </w:p>
        </w:tc>
        <w:tc>
          <w:tcPr>
            <w:tcW w:w="1795" w:type="dxa"/>
          </w:tcPr>
          <w:p w:rsidR="005C042B" w:rsidRDefault="005C042B" w:rsidP="007067FB">
            <w:pPr>
              <w:pStyle w:val="ListParagraph"/>
              <w:ind w:left="0"/>
            </w:pPr>
            <w:r>
              <w:t>20</w:t>
            </w:r>
          </w:p>
        </w:tc>
      </w:tr>
    </w:tbl>
    <w:p w:rsidR="00E40D0C" w:rsidRDefault="00E40D0C" w:rsidP="00E40D0C">
      <w:pPr>
        <w:pStyle w:val="ListParagraph"/>
      </w:pPr>
    </w:p>
    <w:p w:rsidR="00E40D0C" w:rsidRPr="00B12882" w:rsidRDefault="00E40D0C" w:rsidP="00E40D0C">
      <w:pPr>
        <w:pStyle w:val="ListParagraph"/>
        <w:numPr>
          <w:ilvl w:val="0"/>
          <w:numId w:val="1"/>
        </w:numPr>
        <w:rPr>
          <w:b/>
        </w:rPr>
      </w:pPr>
      <w:r>
        <w:t xml:space="preserve"> </w:t>
      </w:r>
      <w:r w:rsidRPr="00B12882">
        <w:rPr>
          <w:b/>
        </w:rPr>
        <w:t>Budget Report</w:t>
      </w:r>
    </w:p>
    <w:tbl>
      <w:tblPr>
        <w:tblStyle w:val="TableGrid"/>
        <w:tblW w:w="0" w:type="auto"/>
        <w:tblInd w:w="720" w:type="dxa"/>
        <w:tblLook w:val="04A0" w:firstRow="1" w:lastRow="0" w:firstColumn="1" w:lastColumn="0" w:noHBand="0" w:noVBand="1"/>
      </w:tblPr>
      <w:tblGrid>
        <w:gridCol w:w="1075"/>
        <w:gridCol w:w="1980"/>
        <w:gridCol w:w="3060"/>
      </w:tblGrid>
      <w:tr w:rsidR="00E40D0C" w:rsidTr="00E40D0C">
        <w:tc>
          <w:tcPr>
            <w:tcW w:w="1075" w:type="dxa"/>
          </w:tcPr>
          <w:p w:rsidR="00E40D0C" w:rsidRDefault="00E40D0C" w:rsidP="00E40D0C">
            <w:pPr>
              <w:pStyle w:val="ListParagraph"/>
              <w:ind w:left="0"/>
            </w:pPr>
            <w:r>
              <w:t>Region</w:t>
            </w:r>
          </w:p>
        </w:tc>
        <w:tc>
          <w:tcPr>
            <w:tcW w:w="1980" w:type="dxa"/>
          </w:tcPr>
          <w:p w:rsidR="00E40D0C" w:rsidRDefault="00E40D0C" w:rsidP="00E40D0C">
            <w:pPr>
              <w:pStyle w:val="ListParagraph"/>
              <w:ind w:left="0"/>
            </w:pPr>
            <w:r>
              <w:t>Percent Expended 12/2015</w:t>
            </w:r>
          </w:p>
        </w:tc>
        <w:tc>
          <w:tcPr>
            <w:tcW w:w="3060" w:type="dxa"/>
          </w:tcPr>
          <w:p w:rsidR="00E40D0C" w:rsidRDefault="00E40D0C" w:rsidP="00E40D0C">
            <w:pPr>
              <w:pStyle w:val="ListParagraph"/>
              <w:ind w:left="0"/>
            </w:pPr>
            <w:r>
              <w:t>Percent to be Expended by 8/2016</w:t>
            </w:r>
          </w:p>
        </w:tc>
      </w:tr>
      <w:tr w:rsidR="00E40D0C" w:rsidTr="00E40D0C">
        <w:tc>
          <w:tcPr>
            <w:tcW w:w="1075" w:type="dxa"/>
          </w:tcPr>
          <w:p w:rsidR="00E40D0C" w:rsidRDefault="00E40D0C" w:rsidP="00E40D0C">
            <w:pPr>
              <w:pStyle w:val="ListParagraph"/>
              <w:ind w:left="0"/>
            </w:pPr>
            <w:r>
              <w:t>1</w:t>
            </w:r>
          </w:p>
        </w:tc>
        <w:tc>
          <w:tcPr>
            <w:tcW w:w="1980" w:type="dxa"/>
          </w:tcPr>
          <w:p w:rsidR="00E40D0C" w:rsidRDefault="00067D12" w:rsidP="00E40D0C">
            <w:pPr>
              <w:pStyle w:val="ListParagraph"/>
              <w:ind w:left="0"/>
            </w:pPr>
            <w:r>
              <w:t>88</w:t>
            </w:r>
          </w:p>
        </w:tc>
        <w:tc>
          <w:tcPr>
            <w:tcW w:w="3060" w:type="dxa"/>
          </w:tcPr>
          <w:p w:rsidR="00E40D0C" w:rsidRDefault="00067D12" w:rsidP="00E40D0C">
            <w:pPr>
              <w:pStyle w:val="ListParagraph"/>
              <w:ind w:left="0"/>
            </w:pPr>
            <w:r>
              <w:t>22</w:t>
            </w:r>
          </w:p>
        </w:tc>
      </w:tr>
      <w:tr w:rsidR="00E40D0C" w:rsidTr="00E40D0C">
        <w:tc>
          <w:tcPr>
            <w:tcW w:w="1075" w:type="dxa"/>
          </w:tcPr>
          <w:p w:rsidR="00E40D0C" w:rsidRDefault="00E40D0C" w:rsidP="00E40D0C">
            <w:pPr>
              <w:pStyle w:val="ListParagraph"/>
              <w:ind w:left="0"/>
            </w:pPr>
            <w:r>
              <w:t>2</w:t>
            </w:r>
          </w:p>
        </w:tc>
        <w:tc>
          <w:tcPr>
            <w:tcW w:w="1980" w:type="dxa"/>
          </w:tcPr>
          <w:p w:rsidR="00E40D0C" w:rsidRDefault="00DB6A64" w:rsidP="00E40D0C">
            <w:pPr>
              <w:pStyle w:val="ListParagraph"/>
              <w:ind w:left="0"/>
            </w:pPr>
            <w:r>
              <w:t>52</w:t>
            </w:r>
          </w:p>
        </w:tc>
        <w:tc>
          <w:tcPr>
            <w:tcW w:w="3060" w:type="dxa"/>
          </w:tcPr>
          <w:p w:rsidR="00E40D0C" w:rsidRDefault="00DB6A64" w:rsidP="00E40D0C">
            <w:pPr>
              <w:pStyle w:val="ListParagraph"/>
              <w:ind w:left="0"/>
            </w:pPr>
            <w:r>
              <w:t>48</w:t>
            </w:r>
          </w:p>
        </w:tc>
      </w:tr>
      <w:tr w:rsidR="00E40D0C" w:rsidTr="00E40D0C">
        <w:tc>
          <w:tcPr>
            <w:tcW w:w="1075" w:type="dxa"/>
          </w:tcPr>
          <w:p w:rsidR="00E40D0C" w:rsidRDefault="00E40D0C" w:rsidP="00E40D0C">
            <w:pPr>
              <w:pStyle w:val="ListParagraph"/>
              <w:ind w:left="0"/>
            </w:pPr>
            <w:r>
              <w:t>3</w:t>
            </w:r>
          </w:p>
        </w:tc>
        <w:tc>
          <w:tcPr>
            <w:tcW w:w="1980" w:type="dxa"/>
          </w:tcPr>
          <w:p w:rsidR="00E40D0C" w:rsidRDefault="00DB73FA" w:rsidP="00E40D0C">
            <w:pPr>
              <w:pStyle w:val="ListParagraph"/>
              <w:ind w:left="0"/>
            </w:pPr>
            <w:r>
              <w:t>35</w:t>
            </w:r>
          </w:p>
        </w:tc>
        <w:tc>
          <w:tcPr>
            <w:tcW w:w="3060" w:type="dxa"/>
          </w:tcPr>
          <w:p w:rsidR="00E40D0C" w:rsidRDefault="00DB73FA" w:rsidP="00E40D0C">
            <w:pPr>
              <w:pStyle w:val="ListParagraph"/>
              <w:ind w:left="0"/>
            </w:pPr>
            <w:r>
              <w:t>65</w:t>
            </w:r>
          </w:p>
        </w:tc>
      </w:tr>
      <w:tr w:rsidR="00E40D0C" w:rsidTr="00E40D0C">
        <w:tc>
          <w:tcPr>
            <w:tcW w:w="1075" w:type="dxa"/>
          </w:tcPr>
          <w:p w:rsidR="00E40D0C" w:rsidRDefault="00E40D0C" w:rsidP="00E40D0C">
            <w:pPr>
              <w:pStyle w:val="ListParagraph"/>
              <w:ind w:left="0"/>
            </w:pPr>
            <w:r>
              <w:t>4</w:t>
            </w:r>
          </w:p>
        </w:tc>
        <w:tc>
          <w:tcPr>
            <w:tcW w:w="1980" w:type="dxa"/>
          </w:tcPr>
          <w:p w:rsidR="00E40D0C" w:rsidRDefault="006B05DC" w:rsidP="00E40D0C">
            <w:pPr>
              <w:pStyle w:val="ListParagraph"/>
              <w:ind w:left="0"/>
            </w:pPr>
            <w:r>
              <w:t>3</w:t>
            </w:r>
          </w:p>
        </w:tc>
        <w:tc>
          <w:tcPr>
            <w:tcW w:w="3060" w:type="dxa"/>
          </w:tcPr>
          <w:p w:rsidR="00E40D0C" w:rsidRDefault="006B05DC" w:rsidP="00E40D0C">
            <w:pPr>
              <w:pStyle w:val="ListParagraph"/>
              <w:ind w:left="0"/>
            </w:pPr>
            <w:r>
              <w:t>97</w:t>
            </w:r>
          </w:p>
        </w:tc>
      </w:tr>
      <w:tr w:rsidR="00E40D0C" w:rsidTr="00E40D0C">
        <w:tc>
          <w:tcPr>
            <w:tcW w:w="1075" w:type="dxa"/>
          </w:tcPr>
          <w:p w:rsidR="00E40D0C" w:rsidRDefault="00E40D0C" w:rsidP="00E40D0C">
            <w:pPr>
              <w:pStyle w:val="ListParagraph"/>
              <w:ind w:left="0"/>
            </w:pPr>
            <w:r>
              <w:lastRenderedPageBreak/>
              <w:t>5</w:t>
            </w:r>
          </w:p>
        </w:tc>
        <w:tc>
          <w:tcPr>
            <w:tcW w:w="1980" w:type="dxa"/>
          </w:tcPr>
          <w:p w:rsidR="00E40D0C" w:rsidRDefault="006B05DC" w:rsidP="00E40D0C">
            <w:pPr>
              <w:pStyle w:val="ListParagraph"/>
              <w:ind w:left="0"/>
            </w:pPr>
            <w:r>
              <w:t>0</w:t>
            </w:r>
          </w:p>
        </w:tc>
        <w:tc>
          <w:tcPr>
            <w:tcW w:w="3060" w:type="dxa"/>
          </w:tcPr>
          <w:p w:rsidR="00E40D0C" w:rsidRDefault="006B05DC" w:rsidP="00E40D0C">
            <w:pPr>
              <w:pStyle w:val="ListParagraph"/>
              <w:ind w:left="0"/>
            </w:pPr>
            <w:r>
              <w:t>100</w:t>
            </w:r>
          </w:p>
        </w:tc>
      </w:tr>
      <w:tr w:rsidR="00E40D0C" w:rsidTr="00E40D0C">
        <w:tc>
          <w:tcPr>
            <w:tcW w:w="1075" w:type="dxa"/>
          </w:tcPr>
          <w:p w:rsidR="00E40D0C" w:rsidRDefault="00E40D0C" w:rsidP="00E40D0C">
            <w:pPr>
              <w:pStyle w:val="ListParagraph"/>
              <w:ind w:left="0"/>
            </w:pPr>
            <w:r>
              <w:t>7</w:t>
            </w:r>
          </w:p>
        </w:tc>
        <w:tc>
          <w:tcPr>
            <w:tcW w:w="1980" w:type="dxa"/>
          </w:tcPr>
          <w:p w:rsidR="00E40D0C" w:rsidRDefault="00A123C9" w:rsidP="00E40D0C">
            <w:pPr>
              <w:pStyle w:val="ListParagraph"/>
              <w:ind w:left="0"/>
            </w:pPr>
            <w:r>
              <w:t>98</w:t>
            </w:r>
          </w:p>
        </w:tc>
        <w:tc>
          <w:tcPr>
            <w:tcW w:w="3060" w:type="dxa"/>
          </w:tcPr>
          <w:p w:rsidR="00E40D0C" w:rsidRDefault="00A123C9" w:rsidP="00E40D0C">
            <w:pPr>
              <w:pStyle w:val="ListParagraph"/>
              <w:ind w:left="0"/>
            </w:pPr>
            <w:r>
              <w:t>2</w:t>
            </w:r>
          </w:p>
        </w:tc>
      </w:tr>
      <w:tr w:rsidR="00E40D0C" w:rsidTr="00E40D0C">
        <w:tc>
          <w:tcPr>
            <w:tcW w:w="1075" w:type="dxa"/>
          </w:tcPr>
          <w:p w:rsidR="00E40D0C" w:rsidRDefault="00E40D0C" w:rsidP="00E40D0C">
            <w:pPr>
              <w:pStyle w:val="ListParagraph"/>
              <w:ind w:left="0"/>
            </w:pPr>
            <w:r>
              <w:t>9</w:t>
            </w:r>
          </w:p>
        </w:tc>
        <w:tc>
          <w:tcPr>
            <w:tcW w:w="1980" w:type="dxa"/>
          </w:tcPr>
          <w:p w:rsidR="00E40D0C" w:rsidRDefault="00DD3184" w:rsidP="00E40D0C">
            <w:pPr>
              <w:pStyle w:val="ListParagraph"/>
              <w:ind w:left="0"/>
            </w:pPr>
            <w:r>
              <w:t>11.6</w:t>
            </w:r>
          </w:p>
        </w:tc>
        <w:tc>
          <w:tcPr>
            <w:tcW w:w="3060" w:type="dxa"/>
          </w:tcPr>
          <w:p w:rsidR="00E40D0C" w:rsidRDefault="00DD3184" w:rsidP="00E40D0C">
            <w:pPr>
              <w:pStyle w:val="ListParagraph"/>
              <w:ind w:left="0"/>
            </w:pPr>
            <w:r>
              <w:t>88.4</w:t>
            </w:r>
          </w:p>
        </w:tc>
      </w:tr>
      <w:tr w:rsidR="00E40D0C" w:rsidTr="00E40D0C">
        <w:tc>
          <w:tcPr>
            <w:tcW w:w="1075" w:type="dxa"/>
          </w:tcPr>
          <w:p w:rsidR="00E40D0C" w:rsidRDefault="0070723C" w:rsidP="00E40D0C">
            <w:pPr>
              <w:pStyle w:val="ListParagraph"/>
              <w:ind w:left="0"/>
            </w:pPr>
            <w:r>
              <w:t>10</w:t>
            </w:r>
          </w:p>
        </w:tc>
        <w:tc>
          <w:tcPr>
            <w:tcW w:w="1980" w:type="dxa"/>
          </w:tcPr>
          <w:p w:rsidR="00E40D0C" w:rsidRDefault="00AE68C7" w:rsidP="00E40D0C">
            <w:pPr>
              <w:pStyle w:val="ListParagraph"/>
              <w:ind w:left="0"/>
            </w:pPr>
            <w:r>
              <w:t>23.5</w:t>
            </w:r>
          </w:p>
        </w:tc>
        <w:tc>
          <w:tcPr>
            <w:tcW w:w="3060" w:type="dxa"/>
          </w:tcPr>
          <w:p w:rsidR="00E40D0C" w:rsidRDefault="00AE68C7" w:rsidP="00E40D0C">
            <w:pPr>
              <w:pStyle w:val="ListParagraph"/>
              <w:ind w:left="0"/>
            </w:pPr>
            <w:r>
              <w:t>76.5</w:t>
            </w:r>
          </w:p>
        </w:tc>
      </w:tr>
      <w:tr w:rsidR="00E40D0C" w:rsidTr="00E40D0C">
        <w:tc>
          <w:tcPr>
            <w:tcW w:w="1075" w:type="dxa"/>
          </w:tcPr>
          <w:p w:rsidR="00E40D0C" w:rsidRDefault="0070723C" w:rsidP="00E40D0C">
            <w:pPr>
              <w:pStyle w:val="ListParagraph"/>
              <w:ind w:left="0"/>
            </w:pPr>
            <w:r>
              <w:t>11</w:t>
            </w:r>
          </w:p>
        </w:tc>
        <w:tc>
          <w:tcPr>
            <w:tcW w:w="1980" w:type="dxa"/>
          </w:tcPr>
          <w:p w:rsidR="00E40D0C" w:rsidRDefault="00B14979" w:rsidP="00E40D0C">
            <w:pPr>
              <w:pStyle w:val="ListParagraph"/>
              <w:ind w:left="0"/>
            </w:pPr>
            <w:r>
              <w:t>77</w:t>
            </w:r>
          </w:p>
        </w:tc>
        <w:tc>
          <w:tcPr>
            <w:tcW w:w="3060" w:type="dxa"/>
          </w:tcPr>
          <w:p w:rsidR="00E40D0C" w:rsidRDefault="00B14979" w:rsidP="00E40D0C">
            <w:pPr>
              <w:pStyle w:val="ListParagraph"/>
              <w:ind w:left="0"/>
            </w:pPr>
            <w:r>
              <w:t>23</w:t>
            </w:r>
          </w:p>
        </w:tc>
      </w:tr>
      <w:tr w:rsidR="00E40D0C" w:rsidTr="00E40D0C">
        <w:tc>
          <w:tcPr>
            <w:tcW w:w="1075" w:type="dxa"/>
          </w:tcPr>
          <w:p w:rsidR="00E40D0C" w:rsidRDefault="0070723C" w:rsidP="00E40D0C">
            <w:pPr>
              <w:pStyle w:val="ListParagraph"/>
              <w:ind w:left="0"/>
            </w:pPr>
            <w:r>
              <w:t>12</w:t>
            </w:r>
          </w:p>
        </w:tc>
        <w:tc>
          <w:tcPr>
            <w:tcW w:w="1980" w:type="dxa"/>
          </w:tcPr>
          <w:p w:rsidR="00E40D0C" w:rsidRDefault="00775B06" w:rsidP="00E40D0C">
            <w:pPr>
              <w:pStyle w:val="ListParagraph"/>
              <w:ind w:left="0"/>
            </w:pPr>
            <w:r>
              <w:t>1.1</w:t>
            </w:r>
          </w:p>
        </w:tc>
        <w:tc>
          <w:tcPr>
            <w:tcW w:w="3060" w:type="dxa"/>
          </w:tcPr>
          <w:p w:rsidR="00E40D0C" w:rsidRDefault="00775B06" w:rsidP="00E40D0C">
            <w:pPr>
              <w:pStyle w:val="ListParagraph"/>
              <w:ind w:left="0"/>
            </w:pPr>
            <w:r>
              <w:t>98.9</w:t>
            </w:r>
          </w:p>
        </w:tc>
      </w:tr>
      <w:tr w:rsidR="00E40D0C" w:rsidTr="00E40D0C">
        <w:tc>
          <w:tcPr>
            <w:tcW w:w="1075" w:type="dxa"/>
          </w:tcPr>
          <w:p w:rsidR="00E40D0C" w:rsidRDefault="0070723C" w:rsidP="00E40D0C">
            <w:pPr>
              <w:pStyle w:val="ListParagraph"/>
              <w:ind w:left="0"/>
            </w:pPr>
            <w:r>
              <w:t>14</w:t>
            </w:r>
          </w:p>
        </w:tc>
        <w:tc>
          <w:tcPr>
            <w:tcW w:w="1980" w:type="dxa"/>
          </w:tcPr>
          <w:p w:rsidR="00E40D0C" w:rsidRDefault="005671CC" w:rsidP="00E40D0C">
            <w:pPr>
              <w:pStyle w:val="ListParagraph"/>
              <w:ind w:left="0"/>
            </w:pPr>
            <w:r>
              <w:t>21.6</w:t>
            </w:r>
          </w:p>
        </w:tc>
        <w:tc>
          <w:tcPr>
            <w:tcW w:w="3060" w:type="dxa"/>
          </w:tcPr>
          <w:p w:rsidR="00E40D0C" w:rsidRDefault="005671CC" w:rsidP="00E40D0C">
            <w:pPr>
              <w:pStyle w:val="ListParagraph"/>
              <w:ind w:left="0"/>
            </w:pPr>
            <w:r>
              <w:t>78.4</w:t>
            </w:r>
          </w:p>
        </w:tc>
      </w:tr>
      <w:tr w:rsidR="00E40D0C" w:rsidTr="00E40D0C">
        <w:tc>
          <w:tcPr>
            <w:tcW w:w="1075" w:type="dxa"/>
          </w:tcPr>
          <w:p w:rsidR="00E40D0C" w:rsidRDefault="0070723C" w:rsidP="00E40D0C">
            <w:pPr>
              <w:pStyle w:val="ListParagraph"/>
              <w:ind w:left="0"/>
            </w:pPr>
            <w:r>
              <w:t>15</w:t>
            </w:r>
          </w:p>
        </w:tc>
        <w:tc>
          <w:tcPr>
            <w:tcW w:w="1980" w:type="dxa"/>
          </w:tcPr>
          <w:p w:rsidR="00E40D0C" w:rsidRDefault="001D64DB" w:rsidP="00E40D0C">
            <w:pPr>
              <w:pStyle w:val="ListParagraph"/>
              <w:ind w:left="0"/>
            </w:pPr>
            <w:r>
              <w:t>67.9</w:t>
            </w:r>
          </w:p>
        </w:tc>
        <w:tc>
          <w:tcPr>
            <w:tcW w:w="3060" w:type="dxa"/>
          </w:tcPr>
          <w:p w:rsidR="00E40D0C" w:rsidRDefault="001D64DB" w:rsidP="00E40D0C">
            <w:pPr>
              <w:pStyle w:val="ListParagraph"/>
              <w:ind w:left="0"/>
            </w:pPr>
            <w:r>
              <w:t>32</w:t>
            </w:r>
          </w:p>
        </w:tc>
      </w:tr>
      <w:tr w:rsidR="00E40D0C" w:rsidTr="00E40D0C">
        <w:tc>
          <w:tcPr>
            <w:tcW w:w="1075" w:type="dxa"/>
          </w:tcPr>
          <w:p w:rsidR="00E40D0C" w:rsidRDefault="0070723C" w:rsidP="00E40D0C">
            <w:pPr>
              <w:pStyle w:val="ListParagraph"/>
              <w:ind w:left="0"/>
            </w:pPr>
            <w:r>
              <w:t>16</w:t>
            </w:r>
          </w:p>
        </w:tc>
        <w:tc>
          <w:tcPr>
            <w:tcW w:w="1980" w:type="dxa"/>
          </w:tcPr>
          <w:p w:rsidR="00E40D0C" w:rsidRDefault="00941F70" w:rsidP="00E40D0C">
            <w:pPr>
              <w:pStyle w:val="ListParagraph"/>
              <w:ind w:left="0"/>
            </w:pPr>
            <w:r>
              <w:t>12</w:t>
            </w:r>
          </w:p>
        </w:tc>
        <w:tc>
          <w:tcPr>
            <w:tcW w:w="3060" w:type="dxa"/>
          </w:tcPr>
          <w:p w:rsidR="00E40D0C" w:rsidRDefault="00941F70" w:rsidP="00E40D0C">
            <w:pPr>
              <w:pStyle w:val="ListParagraph"/>
              <w:ind w:left="0"/>
            </w:pPr>
            <w:r>
              <w:t>88</w:t>
            </w:r>
          </w:p>
        </w:tc>
      </w:tr>
      <w:tr w:rsidR="00E40D0C" w:rsidTr="00E40D0C">
        <w:tc>
          <w:tcPr>
            <w:tcW w:w="1075" w:type="dxa"/>
          </w:tcPr>
          <w:p w:rsidR="00E40D0C" w:rsidRDefault="0070723C" w:rsidP="00E40D0C">
            <w:pPr>
              <w:pStyle w:val="ListParagraph"/>
              <w:ind w:left="0"/>
            </w:pPr>
            <w:r>
              <w:t>17</w:t>
            </w:r>
          </w:p>
        </w:tc>
        <w:tc>
          <w:tcPr>
            <w:tcW w:w="1980" w:type="dxa"/>
          </w:tcPr>
          <w:p w:rsidR="00E40D0C" w:rsidRDefault="002323AC" w:rsidP="00E40D0C">
            <w:pPr>
              <w:pStyle w:val="ListParagraph"/>
              <w:ind w:left="0"/>
            </w:pPr>
            <w:r>
              <w:t>12.3</w:t>
            </w:r>
          </w:p>
        </w:tc>
        <w:tc>
          <w:tcPr>
            <w:tcW w:w="3060" w:type="dxa"/>
          </w:tcPr>
          <w:p w:rsidR="00E40D0C" w:rsidRDefault="002323AC" w:rsidP="00E40D0C">
            <w:pPr>
              <w:pStyle w:val="ListParagraph"/>
              <w:ind w:left="0"/>
            </w:pPr>
            <w:r>
              <w:t>87.7</w:t>
            </w:r>
          </w:p>
        </w:tc>
      </w:tr>
      <w:tr w:rsidR="00E40D0C" w:rsidTr="00E40D0C">
        <w:tc>
          <w:tcPr>
            <w:tcW w:w="1075" w:type="dxa"/>
          </w:tcPr>
          <w:p w:rsidR="00E40D0C" w:rsidRDefault="0070723C" w:rsidP="00E40D0C">
            <w:pPr>
              <w:pStyle w:val="ListParagraph"/>
              <w:ind w:left="0"/>
            </w:pPr>
            <w:r>
              <w:t>19</w:t>
            </w:r>
          </w:p>
        </w:tc>
        <w:tc>
          <w:tcPr>
            <w:tcW w:w="1980" w:type="dxa"/>
          </w:tcPr>
          <w:p w:rsidR="00E40D0C" w:rsidRDefault="009D7663" w:rsidP="00E40D0C">
            <w:pPr>
              <w:pStyle w:val="ListParagraph"/>
              <w:ind w:left="0"/>
            </w:pPr>
            <w:r>
              <w:t>79</w:t>
            </w:r>
          </w:p>
        </w:tc>
        <w:tc>
          <w:tcPr>
            <w:tcW w:w="3060" w:type="dxa"/>
          </w:tcPr>
          <w:p w:rsidR="00E40D0C" w:rsidRDefault="009D7663" w:rsidP="00E40D0C">
            <w:pPr>
              <w:pStyle w:val="ListParagraph"/>
              <w:ind w:left="0"/>
            </w:pPr>
            <w:r>
              <w:t>21</w:t>
            </w:r>
          </w:p>
        </w:tc>
      </w:tr>
      <w:tr w:rsidR="00F2482E" w:rsidTr="00E40D0C">
        <w:tc>
          <w:tcPr>
            <w:tcW w:w="1075" w:type="dxa"/>
          </w:tcPr>
          <w:p w:rsidR="00F2482E" w:rsidRDefault="00F2482E" w:rsidP="00E40D0C">
            <w:pPr>
              <w:pStyle w:val="ListParagraph"/>
              <w:ind w:left="0"/>
            </w:pPr>
            <w:r>
              <w:t>20</w:t>
            </w:r>
          </w:p>
        </w:tc>
        <w:tc>
          <w:tcPr>
            <w:tcW w:w="1980" w:type="dxa"/>
          </w:tcPr>
          <w:p w:rsidR="00F2482E" w:rsidRDefault="005C042B" w:rsidP="00E40D0C">
            <w:pPr>
              <w:pStyle w:val="ListParagraph"/>
              <w:ind w:left="0"/>
            </w:pPr>
            <w:r>
              <w:t>16</w:t>
            </w:r>
          </w:p>
        </w:tc>
        <w:tc>
          <w:tcPr>
            <w:tcW w:w="3060" w:type="dxa"/>
          </w:tcPr>
          <w:p w:rsidR="00F2482E" w:rsidRDefault="005C042B" w:rsidP="00E40D0C">
            <w:pPr>
              <w:pStyle w:val="ListParagraph"/>
              <w:ind w:left="0"/>
            </w:pPr>
            <w:r>
              <w:t>84</w:t>
            </w:r>
          </w:p>
        </w:tc>
      </w:tr>
      <w:tr w:rsidR="00DC53BF" w:rsidTr="00E40D0C">
        <w:tc>
          <w:tcPr>
            <w:tcW w:w="1075" w:type="dxa"/>
          </w:tcPr>
          <w:p w:rsidR="00DC53BF" w:rsidRDefault="00DC53BF" w:rsidP="00E40D0C">
            <w:pPr>
              <w:pStyle w:val="ListParagraph"/>
              <w:ind w:left="0"/>
            </w:pPr>
            <w:r>
              <w:t>Mean</w:t>
            </w:r>
          </w:p>
        </w:tc>
        <w:tc>
          <w:tcPr>
            <w:tcW w:w="1980" w:type="dxa"/>
          </w:tcPr>
          <w:p w:rsidR="00DC53BF" w:rsidRDefault="00DC53BF" w:rsidP="00E40D0C">
            <w:pPr>
              <w:pStyle w:val="ListParagraph"/>
              <w:ind w:left="0"/>
            </w:pPr>
            <w:r>
              <w:t>37.4</w:t>
            </w:r>
          </w:p>
        </w:tc>
        <w:tc>
          <w:tcPr>
            <w:tcW w:w="3060" w:type="dxa"/>
          </w:tcPr>
          <w:p w:rsidR="00DC53BF" w:rsidRDefault="00DC53BF" w:rsidP="00E40D0C">
            <w:pPr>
              <w:pStyle w:val="ListParagraph"/>
              <w:ind w:left="0"/>
            </w:pPr>
            <w:r>
              <w:t>62.6</w:t>
            </w:r>
          </w:p>
        </w:tc>
      </w:tr>
    </w:tbl>
    <w:p w:rsidR="00E40D0C" w:rsidRDefault="00E40D0C" w:rsidP="00E40D0C">
      <w:pPr>
        <w:pStyle w:val="ListParagraph"/>
      </w:pPr>
    </w:p>
    <w:sectPr w:rsidR="00E40D0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A9F" w:rsidRDefault="00675A9F" w:rsidP="00CC3E75">
      <w:pPr>
        <w:spacing w:after="0" w:line="240" w:lineRule="auto"/>
      </w:pPr>
      <w:r>
        <w:separator/>
      </w:r>
    </w:p>
  </w:endnote>
  <w:endnote w:type="continuationSeparator" w:id="0">
    <w:p w:rsidR="00675A9F" w:rsidRDefault="00675A9F" w:rsidP="00CC3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A9F" w:rsidRDefault="00675A9F" w:rsidP="00CC3E75">
      <w:pPr>
        <w:spacing w:after="0" w:line="240" w:lineRule="auto"/>
      </w:pPr>
      <w:r>
        <w:separator/>
      </w:r>
    </w:p>
  </w:footnote>
  <w:footnote w:type="continuationSeparator" w:id="0">
    <w:p w:rsidR="00675A9F" w:rsidRDefault="00675A9F" w:rsidP="00CC3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809260"/>
      <w:docPartObj>
        <w:docPartGallery w:val="Page Numbers (Top of Page)"/>
        <w:docPartUnique/>
      </w:docPartObj>
    </w:sdtPr>
    <w:sdtEndPr>
      <w:rPr>
        <w:noProof/>
      </w:rPr>
    </w:sdtEndPr>
    <w:sdtContent>
      <w:p w:rsidR="00F90E34" w:rsidRDefault="00F90E34">
        <w:pPr>
          <w:pStyle w:val="Header"/>
          <w:jc w:val="right"/>
        </w:pPr>
        <w:r>
          <w:fldChar w:fldCharType="begin"/>
        </w:r>
        <w:r>
          <w:instrText xml:space="preserve"> PAGE   \* MERGEFORMAT </w:instrText>
        </w:r>
        <w:r>
          <w:fldChar w:fldCharType="separate"/>
        </w:r>
        <w:r w:rsidR="00877010">
          <w:rPr>
            <w:noProof/>
          </w:rPr>
          <w:t>1</w:t>
        </w:r>
        <w:r>
          <w:rPr>
            <w:noProof/>
          </w:rPr>
          <w:fldChar w:fldCharType="end"/>
        </w:r>
      </w:p>
    </w:sdtContent>
  </w:sdt>
  <w:p w:rsidR="00F90E34" w:rsidRDefault="00F90E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287"/>
    <w:multiLevelType w:val="hybridMultilevel"/>
    <w:tmpl w:val="27C62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679F5"/>
    <w:multiLevelType w:val="hybridMultilevel"/>
    <w:tmpl w:val="154677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A039B"/>
    <w:multiLevelType w:val="hybridMultilevel"/>
    <w:tmpl w:val="F362B1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76262"/>
    <w:multiLevelType w:val="hybridMultilevel"/>
    <w:tmpl w:val="0400E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0736EE"/>
    <w:multiLevelType w:val="hybridMultilevel"/>
    <w:tmpl w:val="FD544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CF6303"/>
    <w:multiLevelType w:val="hybridMultilevel"/>
    <w:tmpl w:val="E84C6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537AE2"/>
    <w:multiLevelType w:val="hybridMultilevel"/>
    <w:tmpl w:val="4C70CF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AD72FD"/>
    <w:multiLevelType w:val="hybridMultilevel"/>
    <w:tmpl w:val="A6FCB026"/>
    <w:lvl w:ilvl="0" w:tplc="5AEECB7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9B1D37"/>
    <w:multiLevelType w:val="hybridMultilevel"/>
    <w:tmpl w:val="86701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973AFF"/>
    <w:multiLevelType w:val="hybridMultilevel"/>
    <w:tmpl w:val="AE8A6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4"/>
  </w:num>
  <w:num w:numId="5">
    <w:abstractNumId w:val="5"/>
  </w:num>
  <w:num w:numId="6">
    <w:abstractNumId w:val="6"/>
  </w:num>
  <w:num w:numId="7">
    <w:abstractNumId w:val="2"/>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42A"/>
    <w:rsid w:val="000261BB"/>
    <w:rsid w:val="0003337B"/>
    <w:rsid w:val="00067D12"/>
    <w:rsid w:val="000B4E58"/>
    <w:rsid w:val="000C6C25"/>
    <w:rsid w:val="001C3098"/>
    <w:rsid w:val="001D64DB"/>
    <w:rsid w:val="00204133"/>
    <w:rsid w:val="002253D7"/>
    <w:rsid w:val="002323AC"/>
    <w:rsid w:val="00281436"/>
    <w:rsid w:val="002C75D5"/>
    <w:rsid w:val="002E19D5"/>
    <w:rsid w:val="002E1F2D"/>
    <w:rsid w:val="003167F2"/>
    <w:rsid w:val="003D6EC9"/>
    <w:rsid w:val="0043798C"/>
    <w:rsid w:val="0045464B"/>
    <w:rsid w:val="004701C7"/>
    <w:rsid w:val="004D58A9"/>
    <w:rsid w:val="005049CA"/>
    <w:rsid w:val="0056660B"/>
    <w:rsid w:val="005671CC"/>
    <w:rsid w:val="00596084"/>
    <w:rsid w:val="005B5542"/>
    <w:rsid w:val="005C042B"/>
    <w:rsid w:val="00675A9F"/>
    <w:rsid w:val="006B05DC"/>
    <w:rsid w:val="006D5DB6"/>
    <w:rsid w:val="00705838"/>
    <w:rsid w:val="007067FB"/>
    <w:rsid w:val="0070723C"/>
    <w:rsid w:val="00737D16"/>
    <w:rsid w:val="00775B06"/>
    <w:rsid w:val="00823F62"/>
    <w:rsid w:val="008402EF"/>
    <w:rsid w:val="008711C8"/>
    <w:rsid w:val="00877010"/>
    <w:rsid w:val="00886C05"/>
    <w:rsid w:val="008F2F0A"/>
    <w:rsid w:val="00941F70"/>
    <w:rsid w:val="009D7663"/>
    <w:rsid w:val="00A123C9"/>
    <w:rsid w:val="00A543EF"/>
    <w:rsid w:val="00A77CD5"/>
    <w:rsid w:val="00AA196C"/>
    <w:rsid w:val="00AD6984"/>
    <w:rsid w:val="00AE68C7"/>
    <w:rsid w:val="00B12882"/>
    <w:rsid w:val="00B14979"/>
    <w:rsid w:val="00B42727"/>
    <w:rsid w:val="00B4409C"/>
    <w:rsid w:val="00BC0306"/>
    <w:rsid w:val="00BF531D"/>
    <w:rsid w:val="00C74B2D"/>
    <w:rsid w:val="00CC3E75"/>
    <w:rsid w:val="00D00A49"/>
    <w:rsid w:val="00D12E3A"/>
    <w:rsid w:val="00D9642A"/>
    <w:rsid w:val="00DB6A64"/>
    <w:rsid w:val="00DB73FA"/>
    <w:rsid w:val="00DC53BF"/>
    <w:rsid w:val="00DD3184"/>
    <w:rsid w:val="00E235E6"/>
    <w:rsid w:val="00E40D0C"/>
    <w:rsid w:val="00E445DD"/>
    <w:rsid w:val="00E66FE4"/>
    <w:rsid w:val="00EB5764"/>
    <w:rsid w:val="00ED69D2"/>
    <w:rsid w:val="00F2482E"/>
    <w:rsid w:val="00F64F3F"/>
    <w:rsid w:val="00F84A47"/>
    <w:rsid w:val="00F90E34"/>
    <w:rsid w:val="00FD7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26A4B-42C7-4D8F-8724-B718DAD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6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9D5"/>
    <w:pPr>
      <w:ind w:left="720"/>
      <w:contextualSpacing/>
    </w:pPr>
  </w:style>
  <w:style w:type="character" w:styleId="CommentReference">
    <w:name w:val="annotation reference"/>
    <w:basedOn w:val="DefaultParagraphFont"/>
    <w:uiPriority w:val="99"/>
    <w:semiHidden/>
    <w:unhideWhenUsed/>
    <w:rsid w:val="00D12E3A"/>
    <w:rPr>
      <w:sz w:val="16"/>
      <w:szCs w:val="16"/>
    </w:rPr>
  </w:style>
  <w:style w:type="paragraph" w:styleId="CommentText">
    <w:name w:val="annotation text"/>
    <w:basedOn w:val="Normal"/>
    <w:link w:val="CommentTextChar"/>
    <w:uiPriority w:val="99"/>
    <w:semiHidden/>
    <w:unhideWhenUsed/>
    <w:rsid w:val="00D12E3A"/>
    <w:pPr>
      <w:spacing w:line="240" w:lineRule="auto"/>
    </w:pPr>
    <w:rPr>
      <w:sz w:val="20"/>
      <w:szCs w:val="20"/>
    </w:rPr>
  </w:style>
  <w:style w:type="character" w:customStyle="1" w:styleId="CommentTextChar">
    <w:name w:val="Comment Text Char"/>
    <w:basedOn w:val="DefaultParagraphFont"/>
    <w:link w:val="CommentText"/>
    <w:uiPriority w:val="99"/>
    <w:semiHidden/>
    <w:rsid w:val="00D12E3A"/>
    <w:rPr>
      <w:sz w:val="20"/>
      <w:szCs w:val="20"/>
    </w:rPr>
  </w:style>
  <w:style w:type="paragraph" w:styleId="CommentSubject">
    <w:name w:val="annotation subject"/>
    <w:basedOn w:val="CommentText"/>
    <w:next w:val="CommentText"/>
    <w:link w:val="CommentSubjectChar"/>
    <w:uiPriority w:val="99"/>
    <w:semiHidden/>
    <w:unhideWhenUsed/>
    <w:rsid w:val="00D12E3A"/>
    <w:rPr>
      <w:b/>
      <w:bCs/>
    </w:rPr>
  </w:style>
  <w:style w:type="character" w:customStyle="1" w:styleId="CommentSubjectChar">
    <w:name w:val="Comment Subject Char"/>
    <w:basedOn w:val="CommentTextChar"/>
    <w:link w:val="CommentSubject"/>
    <w:uiPriority w:val="99"/>
    <w:semiHidden/>
    <w:rsid w:val="00D12E3A"/>
    <w:rPr>
      <w:b/>
      <w:bCs/>
      <w:sz w:val="20"/>
      <w:szCs w:val="20"/>
    </w:rPr>
  </w:style>
  <w:style w:type="paragraph" w:styleId="BalloonText">
    <w:name w:val="Balloon Text"/>
    <w:basedOn w:val="Normal"/>
    <w:link w:val="BalloonTextChar"/>
    <w:uiPriority w:val="99"/>
    <w:semiHidden/>
    <w:unhideWhenUsed/>
    <w:rsid w:val="00D12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E3A"/>
    <w:rPr>
      <w:rFonts w:ascii="Segoe UI" w:hAnsi="Segoe UI" w:cs="Segoe UI"/>
      <w:sz w:val="18"/>
      <w:szCs w:val="18"/>
    </w:rPr>
  </w:style>
  <w:style w:type="paragraph" w:styleId="Header">
    <w:name w:val="header"/>
    <w:basedOn w:val="Normal"/>
    <w:link w:val="HeaderChar"/>
    <w:uiPriority w:val="99"/>
    <w:unhideWhenUsed/>
    <w:rsid w:val="00CC3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E75"/>
  </w:style>
  <w:style w:type="paragraph" w:styleId="Footer">
    <w:name w:val="footer"/>
    <w:basedOn w:val="Normal"/>
    <w:link w:val="FooterChar"/>
    <w:uiPriority w:val="99"/>
    <w:unhideWhenUsed/>
    <w:rsid w:val="00CC3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Mary</dc:creator>
  <cp:keywords/>
  <dc:description/>
  <cp:lastModifiedBy>Sternberg, Judy</cp:lastModifiedBy>
  <cp:revision>2</cp:revision>
  <cp:lastPrinted>2016-02-01T16:59:00Z</cp:lastPrinted>
  <dcterms:created xsi:type="dcterms:W3CDTF">2016-02-03T18:21:00Z</dcterms:created>
  <dcterms:modified xsi:type="dcterms:W3CDTF">2016-02-03T18:21:00Z</dcterms:modified>
</cp:coreProperties>
</file>